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4D2D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Pr="00F829E6" w:rsidRDefault="00822885" w:rsidP="00822885">
      <w:pPr>
        <w:rPr>
          <w:rFonts w:ascii="Arial" w:hAnsi="Arial" w:cs="Arial"/>
          <w:sz w:val="20"/>
          <w:szCs w:val="20"/>
        </w:rPr>
      </w:pPr>
      <w:r w:rsidRPr="00F829E6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</w:t>
      </w:r>
      <w:bookmarkStart w:id="0" w:name="_GoBack"/>
      <w:bookmarkEnd w:id="0"/>
      <w:r w:rsidRPr="00F829E6">
        <w:rPr>
          <w:rFonts w:ascii="Arial" w:hAnsi="Arial" w:cs="Arial"/>
          <w:sz w:val="20"/>
          <w:szCs w:val="20"/>
        </w:rPr>
        <w:t>vidual formulary.</w:t>
      </w:r>
    </w:p>
    <w:p w:rsidR="00822885" w:rsidRPr="00F829E6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F829E6">
        <w:rPr>
          <w:rFonts w:ascii="Arial" w:hAnsi="Arial" w:cs="Arial"/>
          <w:bCs/>
          <w:sz w:val="20"/>
          <w:szCs w:val="20"/>
        </w:rPr>
        <w:t xml:space="preserve">The Company must submit a separate, complete UF BPA </w:t>
      </w:r>
      <w:r w:rsidR="004D2D6B" w:rsidRPr="00F829E6">
        <w:rPr>
          <w:rFonts w:ascii="Arial" w:hAnsi="Arial" w:cs="Arial"/>
          <w:bCs/>
          <w:sz w:val="20"/>
          <w:szCs w:val="20"/>
        </w:rPr>
        <w:t>pricing appendix</w:t>
      </w:r>
      <w:r w:rsidRPr="00F829E6">
        <w:rPr>
          <w:rFonts w:ascii="Arial" w:hAnsi="Arial" w:cs="Arial"/>
          <w:bCs/>
          <w:sz w:val="20"/>
          <w:szCs w:val="20"/>
        </w:rPr>
        <w:t xml:space="preserve"> for each NDC (enter in table below*) that applies to the Company’s pharmaceutical agent(s) in a given drug class</w:t>
      </w:r>
      <w:r>
        <w:rPr>
          <w:rFonts w:ascii="Arial" w:hAnsi="Arial" w:cs="Arial"/>
          <w:bCs/>
          <w:sz w:val="20"/>
          <w:szCs w:val="20"/>
        </w:rPr>
        <w:t xml:space="preserve">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554113226" w:edGrp="everyone" w:colFirst="0" w:colLast="0"/>
            <w:permStart w:id="1977895706" w:edGrp="everyone" w:colFirst="1" w:colLast="1"/>
            <w:permStart w:id="1422132242" w:edGrp="everyone" w:colFirst="2" w:colLast="2"/>
            <w:permStart w:id="1061236606" w:edGrp="everyone" w:colFirst="3" w:colLast="3"/>
            <w:permStart w:id="376853980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554113226"/>
      <w:permEnd w:id="1977895706"/>
      <w:permEnd w:id="1422132242"/>
      <w:permEnd w:id="1061236606"/>
      <w:permEnd w:id="376853980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30"/>
        <w:gridCol w:w="2079"/>
        <w:gridCol w:w="2355"/>
        <w:gridCol w:w="1121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E4A72" w:rsidRPr="00BE4A72" w:rsidRDefault="00BE4A72" w:rsidP="00BE4A7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BE4A7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Pr="00BE4A72">
              <w:rPr>
                <w:rFonts w:ascii="Arial" w:hAnsi="Arial" w:cs="Arial"/>
                <w:b/>
                <w:bCs/>
                <w:color w:val="FF0000"/>
                <w:szCs w:val="20"/>
              </w:rPr>
              <w:t>ORAL CONTRACEPTIVES</w:t>
            </w:r>
          </w:p>
          <w:p w:rsidR="008C059A" w:rsidRPr="007A14B4" w:rsidRDefault="00BE4A72" w:rsidP="00BE4A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7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BE4A72">
              <w:rPr>
                <w:rFonts w:ascii="Arial" w:hAnsi="Arial" w:cs="Arial"/>
                <w:b/>
                <w:bCs/>
                <w:color w:val="FF0000"/>
                <w:szCs w:val="20"/>
              </w:rPr>
              <w:t>MULTIPLE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BE4A72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A72" w:rsidRDefault="00BE4A72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941973835" w:edGrp="everyone" w:colFirst="3" w:colLast="3"/>
            <w:permStart w:id="1913288601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BE4A72" w:rsidRPr="00221945" w:rsidRDefault="00BE4A72" w:rsidP="005729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162OCMUN0BCNS</w:t>
            </w:r>
            <w:r w:rsidR="005729F0"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72" w:rsidRPr="00221945" w:rsidRDefault="00BE4A72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Basic Core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A72" w:rsidRDefault="00BE4A72" w:rsidP="00157E8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 or more</w:t>
            </w:r>
          </w:p>
          <w:p w:rsidR="00BE4A72" w:rsidRPr="00221945" w:rsidRDefault="00BE4A72" w:rsidP="00157E8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C69">
              <w:rPr>
                <w:rFonts w:ascii="Arial" w:hAnsi="Arial" w:cs="Arial"/>
                <w:b/>
                <w:color w:val="000000"/>
                <w:sz w:val="20"/>
                <w:szCs w:val="20"/>
              </w:rPr>
              <w:t>BCF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A72" w:rsidRPr="00221945" w:rsidRDefault="00BE4A72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72" w:rsidRPr="00221945" w:rsidRDefault="00BE4A72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932136772" w:edGrp="everyone" w:colFirst="3" w:colLast="3"/>
            <w:permStart w:id="2084001623" w:edGrp="everyone" w:colFirst="4" w:colLast="4"/>
            <w:permEnd w:id="941973835"/>
            <w:permEnd w:id="1913288601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D758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162OCMU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932136772"/>
      <w:permEnd w:id="2084001623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742AF7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F829E6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F829E6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4D2D6B" w:rsidRPr="00F829E6">
        <w:rPr>
          <w:rFonts w:ascii="Arial" w:hAnsi="Arial" w:cs="Arial"/>
          <w:bCs/>
          <w:sz w:val="20"/>
        </w:rPr>
        <w:t>pricing appendix</w:t>
      </w:r>
      <w:r w:rsidRPr="00F829E6">
        <w:rPr>
          <w:rFonts w:ascii="Arial" w:hAnsi="Arial" w:cs="Arial"/>
          <w:bCs/>
          <w:sz w:val="20"/>
        </w:rPr>
        <w:t xml:space="preserve"> for each Condition Set that applies to the Company’s pharmaceutical agents in a given drug class.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F829E6">
        <w:rPr>
          <w:rFonts w:ascii="Arial" w:hAnsi="Arial" w:cs="Arial"/>
          <w:bCs/>
          <w:sz w:val="20"/>
        </w:rPr>
        <w:t>The refund quoted will apply to the resulting UF-VARR if the quoted pharmaceutical</w:t>
      </w:r>
      <w:r w:rsidRPr="008B4B28">
        <w:rPr>
          <w:rFonts w:ascii="Arial" w:hAnsi="Arial" w:cs="Arial"/>
          <w:bCs/>
          <w:sz w:val="20"/>
        </w:rPr>
        <w:t xml:space="preserve">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881542088" w:edGrp="everyone" w:colFirst="0" w:colLast="0"/>
            <w:permStart w:id="1473386993" w:edGrp="everyone" w:colFirst="1" w:colLast="1"/>
            <w:permStart w:id="1189368288" w:edGrp="everyone" w:colFirst="2" w:colLast="2"/>
            <w:permStart w:id="1011109444" w:edGrp="everyone" w:colFirst="3" w:colLast="3"/>
            <w:permStart w:id="875507118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881542088"/>
      <w:permEnd w:id="1473386993"/>
      <w:permEnd w:id="1189368288"/>
      <w:permEnd w:id="1011109444"/>
      <w:permEnd w:id="875507118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6"/>
        <w:gridCol w:w="315"/>
        <w:gridCol w:w="315"/>
        <w:gridCol w:w="315"/>
        <w:gridCol w:w="315"/>
        <w:gridCol w:w="315"/>
        <w:gridCol w:w="315"/>
        <w:gridCol w:w="1184"/>
        <w:gridCol w:w="1171"/>
        <w:gridCol w:w="1638"/>
        <w:gridCol w:w="1221"/>
        <w:gridCol w:w="1174"/>
        <w:gridCol w:w="1200"/>
        <w:gridCol w:w="1222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BE4A72" w:rsidRPr="00BE4A72" w:rsidRDefault="00BE4A72" w:rsidP="00BE4A7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BE4A7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Pr="00BE4A72">
              <w:rPr>
                <w:rFonts w:ascii="Arial" w:hAnsi="Arial" w:cs="Arial"/>
                <w:b/>
                <w:bCs/>
                <w:color w:val="FF0000"/>
                <w:szCs w:val="20"/>
              </w:rPr>
              <w:t>ORAL CONTRACEPTIVES</w:t>
            </w:r>
          </w:p>
          <w:p w:rsidR="00822885" w:rsidRPr="00822885" w:rsidRDefault="00BE4A72" w:rsidP="00BE4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7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BE4A72">
              <w:rPr>
                <w:rFonts w:ascii="Arial" w:hAnsi="Arial" w:cs="Arial"/>
                <w:b/>
                <w:bCs/>
                <w:color w:val="FF0000"/>
                <w:szCs w:val="20"/>
              </w:rPr>
              <w:t>MULTIPLE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D0C50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589E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BE4A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89119328" w:edGrp="everyone" w:colFirst="3" w:colLast="3"/>
            <w:permStart w:id="707624472" w:edGrp="everyone" w:colFirst="4" w:colLast="4"/>
            <w:permStart w:id="1803233721" w:edGrp="everyone" w:colFirst="5" w:colLast="5"/>
            <w:permStart w:id="626398213" w:edGrp="everyone" w:colFirst="6" w:colLast="6"/>
            <w:permStart w:id="777550717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BE4A72">
              <w:rPr>
                <w:rFonts w:ascii="Arial" w:hAnsi="Arial" w:cs="Arial"/>
                <w:b/>
                <w:sz w:val="20"/>
                <w:szCs w:val="20"/>
              </w:rPr>
              <w:t>OCMU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689119328"/>
      <w:permEnd w:id="707624472"/>
      <w:permEnd w:id="1803233721"/>
      <w:permEnd w:id="626398213"/>
      <w:permEnd w:id="777550717"/>
      <w:tr w:rsidR="00D7589E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91" w:rsidRDefault="00565B91">
      <w:r>
        <w:separator/>
      </w:r>
    </w:p>
  </w:endnote>
  <w:endnote w:type="continuationSeparator" w:id="0">
    <w:p w:rsidR="00565B91" w:rsidRDefault="0056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743909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91" w:rsidRDefault="00565B91">
      <w:r>
        <w:separator/>
      </w:r>
    </w:p>
  </w:footnote>
  <w:footnote w:type="continuationSeparator" w:id="0">
    <w:p w:rsidR="00565B91" w:rsidRDefault="0056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9o8sBTQN1pstf/VrI1+gi8dg2s0=" w:salt="04xvRsbJLp6oGqE1BWP+7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2D6B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65B91"/>
    <w:rsid w:val="005729F0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2AF7"/>
    <w:rsid w:val="00743909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D7F55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0FC2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29E6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A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A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775E-302E-4305-9225-51F89945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2488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10</cp:revision>
  <cp:lastPrinted>2010-05-26T21:24:00Z</cp:lastPrinted>
  <dcterms:created xsi:type="dcterms:W3CDTF">2015-10-20T20:39:00Z</dcterms:created>
  <dcterms:modified xsi:type="dcterms:W3CDTF">2015-10-27T15:06:00Z</dcterms:modified>
</cp:coreProperties>
</file>