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3D" w:rsidRPr="00B5630E" w:rsidRDefault="00C45D3D" w:rsidP="00C45D3D">
      <w:pPr>
        <w:spacing w:after="0" w:line="240" w:lineRule="auto"/>
        <w:rPr>
          <w:rFonts w:ascii="Arial" w:hAnsi="Arial" w:cs="Arial"/>
          <w:i/>
          <w:sz w:val="24"/>
          <w:szCs w:val="24"/>
          <w:u w:val="single"/>
        </w:rPr>
      </w:pPr>
    </w:p>
    <w:p w:rsidR="00CE621D" w:rsidRPr="00B5630E" w:rsidRDefault="00CE621D" w:rsidP="005D337F">
      <w:pPr>
        <w:spacing w:line="360" w:lineRule="auto"/>
        <w:contextualSpacing/>
        <w:rPr>
          <w:rFonts w:ascii="Arial" w:hAnsi="Arial" w:cs="Arial"/>
        </w:rPr>
      </w:pPr>
      <w:r w:rsidRPr="00B5630E">
        <w:rPr>
          <w:rFonts w:ascii="Arial" w:hAnsi="Arial" w:cs="Arial"/>
          <w:b/>
          <w:i/>
          <w:sz w:val="24"/>
          <w:szCs w:val="24"/>
          <w:u w:val="single"/>
        </w:rPr>
        <w:t>PRESENTER INSTRUCTIONS:</w:t>
      </w:r>
      <w:r w:rsidRPr="00B5630E">
        <w:rPr>
          <w:rFonts w:ascii="Arial" w:hAnsi="Arial" w:cs="Arial"/>
          <w:b/>
          <w:sz w:val="24"/>
          <w:szCs w:val="24"/>
        </w:rPr>
        <w:t xml:space="preserve"> </w:t>
      </w:r>
      <w:r w:rsidRPr="00B5630E">
        <w:rPr>
          <w:rFonts w:ascii="Arial" w:hAnsi="Arial" w:cs="Arial"/>
        </w:rPr>
        <w:t xml:space="preserve">According to American Academy of Professional Coders (AAPC) requirements, the post test content should be sufficiently challenging. Someone should not be able to pass the test without having read the content or listened and learned from the presentation. Please </w:t>
      </w:r>
      <w:r w:rsidR="005D337F" w:rsidRPr="00B5630E">
        <w:rPr>
          <w:rFonts w:ascii="Arial" w:hAnsi="Arial" w:cs="Arial"/>
        </w:rPr>
        <w:t>be aware of the following:</w:t>
      </w:r>
      <w:r w:rsidRPr="00B5630E">
        <w:rPr>
          <w:rFonts w:ascii="Arial" w:hAnsi="Arial" w:cs="Arial"/>
        </w:rPr>
        <w:t xml:space="preserve"> </w:t>
      </w:r>
    </w:p>
    <w:p w:rsidR="00813C11" w:rsidRPr="00B5630E" w:rsidRDefault="00813C11" w:rsidP="00813C11">
      <w:pPr>
        <w:spacing w:after="0" w:line="360" w:lineRule="auto"/>
        <w:contextualSpacing/>
        <w:rPr>
          <w:rFonts w:ascii="Arial" w:hAnsi="Arial" w:cs="Arial"/>
        </w:rPr>
      </w:pPr>
    </w:p>
    <w:p w:rsidR="00813C11" w:rsidRPr="00B5630E" w:rsidRDefault="00813C11" w:rsidP="00813C11">
      <w:pPr>
        <w:numPr>
          <w:ilvl w:val="0"/>
          <w:numId w:val="22"/>
        </w:numPr>
        <w:spacing w:after="0" w:line="360" w:lineRule="auto"/>
        <w:contextualSpacing/>
        <w:rPr>
          <w:rFonts w:ascii="Arial" w:hAnsi="Arial" w:cs="Arial"/>
        </w:rPr>
      </w:pPr>
      <w:r w:rsidRPr="00B5630E">
        <w:rPr>
          <w:rFonts w:ascii="Arial" w:hAnsi="Arial" w:cs="Arial"/>
        </w:rPr>
        <w:t xml:space="preserve">Which of the following is </w:t>
      </w:r>
      <w:r w:rsidRPr="00B5630E">
        <w:rPr>
          <w:rFonts w:ascii="Arial" w:hAnsi="Arial" w:cs="Arial"/>
          <w:b/>
        </w:rPr>
        <w:t>NOT</w:t>
      </w:r>
      <w:r w:rsidRPr="00B5630E">
        <w:rPr>
          <w:rFonts w:ascii="Arial" w:hAnsi="Arial" w:cs="Arial"/>
        </w:rPr>
        <w:t xml:space="preserve"> included in the Cosmetic Surgery Letter of Acknowledgment? </w:t>
      </w:r>
    </w:p>
    <w:p w:rsidR="00813C11" w:rsidRPr="00B5630E" w:rsidRDefault="008E3484" w:rsidP="00240CCD">
      <w:pPr>
        <w:numPr>
          <w:ilvl w:val="1"/>
          <w:numId w:val="22"/>
        </w:numPr>
        <w:spacing w:after="0" w:line="240" w:lineRule="auto"/>
        <w:contextualSpacing/>
        <w:rPr>
          <w:rFonts w:ascii="Arial" w:hAnsi="Arial" w:cs="Arial"/>
        </w:rPr>
      </w:pPr>
      <w:r w:rsidRPr="00B5630E">
        <w:rPr>
          <w:rFonts w:ascii="Arial" w:hAnsi="Arial" w:cs="Arial"/>
        </w:rPr>
        <w:t>Advance payment required</w:t>
      </w:r>
    </w:p>
    <w:p w:rsidR="00813C11" w:rsidRPr="00B5630E" w:rsidRDefault="00813C11" w:rsidP="00240CCD">
      <w:pPr>
        <w:numPr>
          <w:ilvl w:val="1"/>
          <w:numId w:val="22"/>
        </w:numPr>
        <w:spacing w:after="0" w:line="240" w:lineRule="auto"/>
        <w:contextualSpacing/>
        <w:rPr>
          <w:rFonts w:ascii="Arial" w:hAnsi="Arial" w:cs="Arial"/>
        </w:rPr>
      </w:pPr>
      <w:r w:rsidRPr="00B5630E">
        <w:rPr>
          <w:rFonts w:ascii="Arial" w:hAnsi="Arial" w:cs="Arial"/>
        </w:rPr>
        <w:t>Cosmetic surgery payment plan establishment</w:t>
      </w:r>
    </w:p>
    <w:p w:rsidR="00813C11" w:rsidRPr="00B5630E" w:rsidRDefault="008E3484" w:rsidP="00240CCD">
      <w:pPr>
        <w:numPr>
          <w:ilvl w:val="1"/>
          <w:numId w:val="22"/>
        </w:numPr>
        <w:spacing w:after="0" w:line="240" w:lineRule="auto"/>
        <w:contextualSpacing/>
        <w:rPr>
          <w:rFonts w:ascii="Arial" w:hAnsi="Arial" w:cs="Arial"/>
        </w:rPr>
      </w:pPr>
      <w:r w:rsidRPr="00B5630E">
        <w:rPr>
          <w:rFonts w:ascii="Arial" w:hAnsi="Arial" w:cs="Arial"/>
        </w:rPr>
        <w:t>Global periods</w:t>
      </w:r>
    </w:p>
    <w:p w:rsidR="00813C11" w:rsidRPr="00B5630E" w:rsidRDefault="00813C11" w:rsidP="00240CCD">
      <w:pPr>
        <w:numPr>
          <w:ilvl w:val="1"/>
          <w:numId w:val="22"/>
        </w:numPr>
        <w:spacing w:after="0" w:line="240" w:lineRule="auto"/>
        <w:contextualSpacing/>
        <w:rPr>
          <w:rFonts w:ascii="Arial" w:hAnsi="Arial" w:cs="Arial"/>
        </w:rPr>
      </w:pPr>
      <w:r w:rsidRPr="00B5630E">
        <w:rPr>
          <w:rFonts w:ascii="Arial" w:hAnsi="Arial" w:cs="Arial"/>
        </w:rPr>
        <w:t>Additional charges may apply</w:t>
      </w:r>
    </w:p>
    <w:p w:rsidR="00240CCD" w:rsidRPr="00B5630E" w:rsidRDefault="00240CCD" w:rsidP="00240CCD">
      <w:pPr>
        <w:spacing w:after="0" w:line="240" w:lineRule="auto"/>
        <w:ind w:left="1440"/>
        <w:contextualSpacing/>
        <w:rPr>
          <w:rFonts w:ascii="Arial" w:hAnsi="Arial" w:cs="Arial"/>
        </w:rPr>
      </w:pPr>
    </w:p>
    <w:p w:rsidR="00240CCD" w:rsidRDefault="00847DBC" w:rsidP="001D27FB">
      <w:pPr>
        <w:pStyle w:val="ListParagraph"/>
        <w:numPr>
          <w:ilvl w:val="0"/>
          <w:numId w:val="22"/>
        </w:numPr>
        <w:rPr>
          <w:rFonts w:ascii="Arial" w:hAnsi="Arial" w:cs="Arial"/>
        </w:rPr>
      </w:pPr>
      <w:r w:rsidRPr="00B5630E">
        <w:rPr>
          <w:rFonts w:ascii="Arial" w:hAnsi="Arial" w:cs="Arial"/>
        </w:rPr>
        <w:t>What is the effective d</w:t>
      </w:r>
      <w:r w:rsidR="00240CCD" w:rsidRPr="00B5630E">
        <w:rPr>
          <w:rFonts w:ascii="Arial" w:hAnsi="Arial" w:cs="Arial"/>
        </w:rPr>
        <w:t>ate of CSE v1</w:t>
      </w:r>
      <w:r w:rsidR="005762C7" w:rsidRPr="00B5630E">
        <w:rPr>
          <w:rFonts w:ascii="Arial" w:hAnsi="Arial" w:cs="Arial"/>
        </w:rPr>
        <w:t>3</w:t>
      </w:r>
      <w:r w:rsidRPr="00B5630E">
        <w:rPr>
          <w:rFonts w:ascii="Arial" w:hAnsi="Arial" w:cs="Arial"/>
        </w:rPr>
        <w:t>.0?</w:t>
      </w:r>
      <w:r w:rsidR="00813C11" w:rsidRPr="00B5630E">
        <w:rPr>
          <w:rFonts w:ascii="Arial" w:hAnsi="Arial" w:cs="Arial"/>
        </w:rPr>
        <w:t xml:space="preserve"> ______________ </w:t>
      </w:r>
    </w:p>
    <w:p w:rsidR="00B5630E" w:rsidRPr="00B5630E" w:rsidRDefault="00B5630E" w:rsidP="00B5630E">
      <w:pPr>
        <w:pStyle w:val="ListParagraph"/>
        <w:ind w:left="360"/>
        <w:rPr>
          <w:rFonts w:ascii="Arial" w:hAnsi="Arial" w:cs="Arial"/>
        </w:rPr>
      </w:pPr>
    </w:p>
    <w:p w:rsidR="00813C11" w:rsidRPr="00B5630E" w:rsidRDefault="00813C11" w:rsidP="00813C11">
      <w:pPr>
        <w:pStyle w:val="ListParagraph"/>
        <w:numPr>
          <w:ilvl w:val="0"/>
          <w:numId w:val="22"/>
        </w:numPr>
        <w:rPr>
          <w:rFonts w:ascii="Arial" w:hAnsi="Arial" w:cs="Arial"/>
        </w:rPr>
      </w:pPr>
      <w:r w:rsidRPr="00B5630E">
        <w:rPr>
          <w:rFonts w:ascii="Arial" w:hAnsi="Arial" w:cs="Arial"/>
        </w:rPr>
        <w:t xml:space="preserve">Which of the following pharmaceuticals does not have a prepopulated price in the </w:t>
      </w:r>
      <w:r w:rsidR="005762C7" w:rsidRPr="00B5630E">
        <w:rPr>
          <w:rFonts w:ascii="Arial" w:hAnsi="Arial" w:cs="Arial"/>
        </w:rPr>
        <w:t>CSE v13.0</w:t>
      </w:r>
      <w:r w:rsidRPr="00B5630E">
        <w:rPr>
          <w:rFonts w:ascii="Arial" w:hAnsi="Arial" w:cs="Arial"/>
        </w:rPr>
        <w:t xml:space="preserve">? </w:t>
      </w:r>
    </w:p>
    <w:p w:rsidR="00813C11" w:rsidRPr="00B5630E" w:rsidRDefault="00813C11" w:rsidP="00813C11">
      <w:pPr>
        <w:pStyle w:val="ListParagraph"/>
        <w:numPr>
          <w:ilvl w:val="1"/>
          <w:numId w:val="22"/>
        </w:numPr>
        <w:rPr>
          <w:rFonts w:ascii="Arial" w:hAnsi="Arial" w:cs="Arial"/>
        </w:rPr>
      </w:pPr>
      <w:r w:rsidRPr="00B5630E">
        <w:rPr>
          <w:rFonts w:ascii="Arial" w:hAnsi="Arial" w:cs="Arial"/>
        </w:rPr>
        <w:t xml:space="preserve">Xeomin® </w:t>
      </w:r>
    </w:p>
    <w:p w:rsidR="00813C11" w:rsidRPr="00B5630E" w:rsidRDefault="008E3484" w:rsidP="00813C11">
      <w:pPr>
        <w:pStyle w:val="ListParagraph"/>
        <w:numPr>
          <w:ilvl w:val="1"/>
          <w:numId w:val="22"/>
        </w:numPr>
        <w:rPr>
          <w:rFonts w:ascii="Arial" w:hAnsi="Arial" w:cs="Arial"/>
        </w:rPr>
      </w:pPr>
      <w:r w:rsidRPr="00B5630E">
        <w:rPr>
          <w:rFonts w:ascii="Arial" w:hAnsi="Arial" w:cs="Arial"/>
        </w:rPr>
        <w:t>Captique</w:t>
      </w:r>
      <w:r w:rsidR="00813C11" w:rsidRPr="00B5630E">
        <w:rPr>
          <w:rFonts w:ascii="Arial" w:hAnsi="Arial" w:cs="Arial"/>
        </w:rPr>
        <w:t xml:space="preserve">® </w:t>
      </w:r>
    </w:p>
    <w:p w:rsidR="00813C11" w:rsidRPr="00B5630E" w:rsidRDefault="00813C11" w:rsidP="00813C11">
      <w:pPr>
        <w:pStyle w:val="ListParagraph"/>
        <w:numPr>
          <w:ilvl w:val="1"/>
          <w:numId w:val="22"/>
        </w:numPr>
        <w:rPr>
          <w:rFonts w:ascii="Arial" w:hAnsi="Arial" w:cs="Arial"/>
        </w:rPr>
      </w:pPr>
      <w:r w:rsidRPr="00B5630E">
        <w:rPr>
          <w:rFonts w:ascii="Arial" w:hAnsi="Arial" w:cs="Arial"/>
        </w:rPr>
        <w:t>Botox®</w:t>
      </w:r>
    </w:p>
    <w:p w:rsidR="00813C11" w:rsidRPr="00B5630E" w:rsidRDefault="00813C11" w:rsidP="00813C11">
      <w:pPr>
        <w:pStyle w:val="ListParagraph"/>
        <w:numPr>
          <w:ilvl w:val="1"/>
          <w:numId w:val="22"/>
        </w:numPr>
        <w:rPr>
          <w:rFonts w:ascii="Arial" w:hAnsi="Arial" w:cs="Arial"/>
        </w:rPr>
      </w:pPr>
      <w:r w:rsidRPr="00B5630E">
        <w:rPr>
          <w:rFonts w:ascii="Arial" w:hAnsi="Arial" w:cs="Arial"/>
        </w:rPr>
        <w:t>Dysport®</w:t>
      </w:r>
    </w:p>
    <w:p w:rsidR="00825714" w:rsidRPr="00B5630E" w:rsidRDefault="00825714" w:rsidP="00825714">
      <w:pPr>
        <w:pStyle w:val="ListParagraph"/>
        <w:ind w:left="1440"/>
        <w:rPr>
          <w:rFonts w:ascii="Arial" w:hAnsi="Arial" w:cs="Arial"/>
        </w:rPr>
      </w:pPr>
    </w:p>
    <w:p w:rsidR="00813C11" w:rsidRPr="00B5630E" w:rsidRDefault="00813C11" w:rsidP="00813C11">
      <w:pPr>
        <w:pStyle w:val="ListParagraph"/>
        <w:numPr>
          <w:ilvl w:val="0"/>
          <w:numId w:val="22"/>
        </w:numPr>
        <w:rPr>
          <w:rFonts w:ascii="Arial" w:hAnsi="Arial" w:cs="Arial"/>
        </w:rPr>
      </w:pPr>
      <w:r w:rsidRPr="00B5630E">
        <w:rPr>
          <w:rFonts w:ascii="Arial" w:hAnsi="Arial" w:cs="Arial"/>
        </w:rPr>
        <w:t>Which statement is FALSE?</w:t>
      </w:r>
    </w:p>
    <w:p w:rsidR="00813C11" w:rsidRPr="00B5630E" w:rsidRDefault="00813C11" w:rsidP="00813C11">
      <w:pPr>
        <w:pStyle w:val="ListParagraph"/>
        <w:numPr>
          <w:ilvl w:val="1"/>
          <w:numId w:val="22"/>
        </w:numPr>
        <w:rPr>
          <w:rFonts w:ascii="Arial" w:hAnsi="Arial" w:cs="Arial"/>
        </w:rPr>
      </w:pPr>
      <w:r w:rsidRPr="00B5630E">
        <w:rPr>
          <w:rFonts w:ascii="Arial" w:hAnsi="Arial" w:cs="Arial"/>
        </w:rPr>
        <w:t>Elective cosmetic surgery cases do not take precedence over other medically necessary procedures.</w:t>
      </w:r>
    </w:p>
    <w:p w:rsidR="00813C11" w:rsidRPr="00B5630E" w:rsidRDefault="00813C11" w:rsidP="00813C11">
      <w:pPr>
        <w:pStyle w:val="ListParagraph"/>
        <w:numPr>
          <w:ilvl w:val="1"/>
          <w:numId w:val="22"/>
        </w:numPr>
        <w:rPr>
          <w:rFonts w:ascii="Arial" w:hAnsi="Arial" w:cs="Arial"/>
        </w:rPr>
      </w:pPr>
      <w:r w:rsidRPr="00B5630E">
        <w:rPr>
          <w:rFonts w:ascii="Arial" w:hAnsi="Arial" w:cs="Arial"/>
        </w:rPr>
        <w:t>Active duty members can schedule cosmetic surgery procedures at any time.</w:t>
      </w:r>
    </w:p>
    <w:p w:rsidR="00813C11" w:rsidRPr="00B5630E" w:rsidRDefault="00813C11" w:rsidP="00813C11">
      <w:pPr>
        <w:pStyle w:val="ListParagraph"/>
        <w:numPr>
          <w:ilvl w:val="1"/>
          <w:numId w:val="22"/>
        </w:numPr>
        <w:rPr>
          <w:rFonts w:ascii="Arial" w:hAnsi="Arial" w:cs="Arial"/>
        </w:rPr>
      </w:pPr>
      <w:r w:rsidRPr="00B5630E">
        <w:rPr>
          <w:rFonts w:ascii="Arial" w:hAnsi="Arial" w:cs="Arial"/>
        </w:rPr>
        <w:t xml:space="preserve">All patients, including active duty, must pay all estimated costs for all elective cosmetic surgery procedures, and may also be responsible for the cost of follow up care. </w:t>
      </w:r>
    </w:p>
    <w:p w:rsidR="00813C11" w:rsidRPr="00B5630E" w:rsidRDefault="00813C11" w:rsidP="00813C11">
      <w:pPr>
        <w:pStyle w:val="ListParagraph"/>
        <w:numPr>
          <w:ilvl w:val="1"/>
          <w:numId w:val="22"/>
        </w:numPr>
        <w:rPr>
          <w:rFonts w:ascii="Arial" w:hAnsi="Arial" w:cs="Arial"/>
        </w:rPr>
      </w:pPr>
      <w:r w:rsidRPr="00B5630E">
        <w:rPr>
          <w:rFonts w:ascii="Arial" w:hAnsi="Arial" w:cs="Arial"/>
        </w:rPr>
        <w:t xml:space="preserve">Elective cosmetic surgery is not a TRICARE covered benefit. </w:t>
      </w:r>
    </w:p>
    <w:p w:rsidR="00825714" w:rsidRPr="00B5630E" w:rsidRDefault="00825714" w:rsidP="00825714">
      <w:pPr>
        <w:pStyle w:val="ListParagraph"/>
        <w:ind w:left="1440"/>
        <w:rPr>
          <w:rFonts w:ascii="Arial" w:hAnsi="Arial" w:cs="Arial"/>
        </w:rPr>
      </w:pPr>
    </w:p>
    <w:p w:rsidR="00043E70" w:rsidRPr="00B5630E" w:rsidRDefault="00847DBC" w:rsidP="00043E70">
      <w:pPr>
        <w:pStyle w:val="ListParagraph"/>
        <w:numPr>
          <w:ilvl w:val="0"/>
          <w:numId w:val="22"/>
        </w:numPr>
        <w:rPr>
          <w:rFonts w:ascii="Arial" w:hAnsi="Arial" w:cs="Arial"/>
        </w:rPr>
      </w:pPr>
      <w:r w:rsidRPr="00B5630E">
        <w:rPr>
          <w:rFonts w:ascii="Arial" w:hAnsi="Arial" w:cs="Arial"/>
        </w:rPr>
        <w:t>Which of the fol</w:t>
      </w:r>
      <w:r w:rsidR="00240CCD" w:rsidRPr="00B5630E">
        <w:rPr>
          <w:rFonts w:ascii="Arial" w:hAnsi="Arial" w:cs="Arial"/>
        </w:rPr>
        <w:t xml:space="preserve">lowing is a new code for </w:t>
      </w:r>
      <w:r w:rsidR="005762C7" w:rsidRPr="00B5630E">
        <w:rPr>
          <w:rFonts w:ascii="Arial" w:hAnsi="Arial" w:cs="Arial"/>
        </w:rPr>
        <w:t>CSE v13.0</w:t>
      </w:r>
      <w:r w:rsidRPr="00B5630E">
        <w:rPr>
          <w:rFonts w:ascii="Arial" w:hAnsi="Arial" w:cs="Arial"/>
        </w:rPr>
        <w:t xml:space="preserve">? </w:t>
      </w:r>
      <w:r w:rsidR="00043E70" w:rsidRPr="00B5630E">
        <w:rPr>
          <w:rFonts w:ascii="Arial" w:hAnsi="Arial" w:cs="Arial"/>
        </w:rPr>
        <w:t xml:space="preserve"> </w:t>
      </w:r>
    </w:p>
    <w:p w:rsidR="00847DBC" w:rsidRPr="00B5630E" w:rsidRDefault="00847DBC" w:rsidP="00847DBC">
      <w:pPr>
        <w:pStyle w:val="ListParagraph"/>
        <w:numPr>
          <w:ilvl w:val="1"/>
          <w:numId w:val="22"/>
        </w:numPr>
        <w:rPr>
          <w:rFonts w:ascii="Arial" w:hAnsi="Arial" w:cs="Arial"/>
        </w:rPr>
      </w:pPr>
      <w:r w:rsidRPr="00B5630E">
        <w:rPr>
          <w:rFonts w:ascii="Arial" w:hAnsi="Arial" w:cs="Arial"/>
        </w:rPr>
        <w:t>36469 – single or multiple injections of sclerosing solutions, spider veins; face</w:t>
      </w:r>
    </w:p>
    <w:p w:rsidR="00847DBC" w:rsidRPr="00B5630E" w:rsidRDefault="00847DBC" w:rsidP="00847DBC">
      <w:pPr>
        <w:pStyle w:val="ListParagraph"/>
        <w:numPr>
          <w:ilvl w:val="1"/>
          <w:numId w:val="22"/>
        </w:numPr>
        <w:rPr>
          <w:rFonts w:ascii="Arial" w:hAnsi="Arial" w:cs="Arial"/>
        </w:rPr>
      </w:pPr>
      <w:r w:rsidRPr="00B5630E">
        <w:rPr>
          <w:rFonts w:ascii="Arial" w:hAnsi="Arial" w:cs="Arial"/>
        </w:rPr>
        <w:t>17999-Y0031 – laser tattoo removal; &lt;= 30 sq cm, each addl session</w:t>
      </w:r>
    </w:p>
    <w:p w:rsidR="00847DBC" w:rsidRPr="00B5630E" w:rsidRDefault="00847DBC" w:rsidP="00847DBC">
      <w:pPr>
        <w:pStyle w:val="ListParagraph"/>
        <w:numPr>
          <w:ilvl w:val="1"/>
          <w:numId w:val="22"/>
        </w:numPr>
        <w:rPr>
          <w:rFonts w:ascii="Arial" w:hAnsi="Arial" w:cs="Arial"/>
        </w:rPr>
      </w:pPr>
      <w:r w:rsidRPr="00B5630E">
        <w:rPr>
          <w:rFonts w:ascii="Arial" w:hAnsi="Arial" w:cs="Arial"/>
        </w:rPr>
        <w:t>17999-Y0033– laser tattoo removal; &gt;= 30 sq cm, each addl session</w:t>
      </w:r>
    </w:p>
    <w:p w:rsidR="00847DBC" w:rsidRPr="00B5630E" w:rsidRDefault="00847DBC" w:rsidP="00847DBC">
      <w:pPr>
        <w:pStyle w:val="ListParagraph"/>
        <w:numPr>
          <w:ilvl w:val="1"/>
          <w:numId w:val="22"/>
        </w:numPr>
        <w:rPr>
          <w:rFonts w:ascii="Arial" w:hAnsi="Arial" w:cs="Arial"/>
        </w:rPr>
      </w:pPr>
      <w:r w:rsidRPr="00B5630E">
        <w:rPr>
          <w:rFonts w:ascii="Arial" w:hAnsi="Arial" w:cs="Arial"/>
        </w:rPr>
        <w:t xml:space="preserve">17999-Y5832 </w:t>
      </w:r>
      <w:r w:rsidR="00240CCD" w:rsidRPr="00B5630E">
        <w:rPr>
          <w:rFonts w:ascii="Arial" w:hAnsi="Arial" w:cs="Arial"/>
        </w:rPr>
        <w:t>–</w:t>
      </w:r>
      <w:r w:rsidRPr="00B5630E">
        <w:rPr>
          <w:rFonts w:ascii="Arial" w:hAnsi="Arial" w:cs="Arial"/>
        </w:rPr>
        <w:t xml:space="preserve"> abdominoplasty</w:t>
      </w:r>
    </w:p>
    <w:p w:rsidR="00240CCD" w:rsidRPr="00B5630E" w:rsidRDefault="00240CCD" w:rsidP="00B5630E">
      <w:pPr>
        <w:pStyle w:val="ListParagraph"/>
        <w:numPr>
          <w:ilvl w:val="1"/>
          <w:numId w:val="22"/>
        </w:numPr>
        <w:rPr>
          <w:rFonts w:ascii="Arial" w:hAnsi="Arial" w:cs="Arial"/>
        </w:rPr>
      </w:pPr>
      <w:r w:rsidRPr="00B5630E">
        <w:rPr>
          <w:rFonts w:ascii="Arial" w:hAnsi="Arial" w:cs="Arial"/>
        </w:rPr>
        <w:t>None of the above</w:t>
      </w:r>
    </w:p>
    <w:p w:rsidR="00813C11" w:rsidRPr="00B5630E" w:rsidRDefault="00240CCD" w:rsidP="00813C11">
      <w:pPr>
        <w:numPr>
          <w:ilvl w:val="0"/>
          <w:numId w:val="22"/>
        </w:numPr>
        <w:spacing w:after="0" w:line="360" w:lineRule="auto"/>
        <w:contextualSpacing/>
        <w:rPr>
          <w:rFonts w:ascii="Arial" w:hAnsi="Arial" w:cs="Arial"/>
        </w:rPr>
      </w:pPr>
      <w:r w:rsidRPr="00B5630E">
        <w:rPr>
          <w:rFonts w:ascii="Arial" w:hAnsi="Arial" w:cs="Arial"/>
        </w:rPr>
        <w:t xml:space="preserve">Rates for cosmetic procedures are based on facility type. If an MTF’s facility type is listed as hospital (bedded facility), the MTF will use what type of rate for cosmetic procedures? </w:t>
      </w:r>
    </w:p>
    <w:p w:rsidR="00847DBC" w:rsidRPr="00B5630E" w:rsidRDefault="00240CCD" w:rsidP="00240CCD">
      <w:pPr>
        <w:numPr>
          <w:ilvl w:val="1"/>
          <w:numId w:val="22"/>
        </w:numPr>
        <w:spacing w:after="0" w:line="240" w:lineRule="auto"/>
        <w:contextualSpacing/>
        <w:rPr>
          <w:rFonts w:ascii="Arial" w:hAnsi="Arial" w:cs="Arial"/>
        </w:rPr>
      </w:pPr>
      <w:r w:rsidRPr="00B5630E">
        <w:rPr>
          <w:rFonts w:ascii="Arial" w:hAnsi="Arial" w:cs="Arial"/>
        </w:rPr>
        <w:lastRenderedPageBreak/>
        <w:t>APC</w:t>
      </w:r>
    </w:p>
    <w:p w:rsidR="00847DBC" w:rsidRPr="00B5630E" w:rsidRDefault="00240CCD" w:rsidP="00240CCD">
      <w:pPr>
        <w:numPr>
          <w:ilvl w:val="1"/>
          <w:numId w:val="22"/>
        </w:numPr>
        <w:spacing w:after="0" w:line="240" w:lineRule="auto"/>
        <w:contextualSpacing/>
        <w:rPr>
          <w:rFonts w:ascii="Arial" w:hAnsi="Arial" w:cs="Arial"/>
        </w:rPr>
      </w:pPr>
      <w:r w:rsidRPr="00B5630E">
        <w:rPr>
          <w:rFonts w:ascii="Arial" w:hAnsi="Arial" w:cs="Arial"/>
        </w:rPr>
        <w:t>ASC</w:t>
      </w:r>
    </w:p>
    <w:p w:rsidR="00847DBC" w:rsidRPr="00B5630E" w:rsidRDefault="00240CCD" w:rsidP="00240CCD">
      <w:pPr>
        <w:numPr>
          <w:ilvl w:val="1"/>
          <w:numId w:val="22"/>
        </w:numPr>
        <w:spacing w:after="0" w:line="240" w:lineRule="auto"/>
        <w:contextualSpacing/>
        <w:rPr>
          <w:rFonts w:ascii="Arial" w:hAnsi="Arial" w:cs="Arial"/>
        </w:rPr>
      </w:pPr>
      <w:r w:rsidRPr="00B5630E">
        <w:rPr>
          <w:rFonts w:ascii="Arial" w:hAnsi="Arial" w:cs="Arial"/>
        </w:rPr>
        <w:t>Both</w:t>
      </w:r>
    </w:p>
    <w:p w:rsidR="00847DBC" w:rsidRPr="00B5630E" w:rsidRDefault="00240CCD" w:rsidP="00240CCD">
      <w:pPr>
        <w:numPr>
          <w:ilvl w:val="1"/>
          <w:numId w:val="22"/>
        </w:numPr>
        <w:spacing w:after="0" w:line="240" w:lineRule="auto"/>
        <w:contextualSpacing/>
        <w:rPr>
          <w:rFonts w:ascii="Arial" w:hAnsi="Arial" w:cs="Arial"/>
        </w:rPr>
      </w:pPr>
      <w:r w:rsidRPr="00B5630E">
        <w:rPr>
          <w:rFonts w:ascii="Arial" w:hAnsi="Arial" w:cs="Arial"/>
        </w:rPr>
        <w:t>None of the above</w:t>
      </w:r>
    </w:p>
    <w:p w:rsidR="00240CCD" w:rsidRPr="00B5630E" w:rsidRDefault="00240CCD" w:rsidP="00240CCD">
      <w:pPr>
        <w:spacing w:after="0" w:line="240" w:lineRule="auto"/>
        <w:ind w:left="1440"/>
        <w:contextualSpacing/>
        <w:rPr>
          <w:rFonts w:ascii="Arial" w:hAnsi="Arial" w:cs="Arial"/>
        </w:rPr>
      </w:pPr>
    </w:p>
    <w:p w:rsidR="00881B80" w:rsidRPr="00B5630E" w:rsidRDefault="00984CC6" w:rsidP="00813C11">
      <w:pPr>
        <w:numPr>
          <w:ilvl w:val="0"/>
          <w:numId w:val="22"/>
        </w:numPr>
        <w:spacing w:after="0" w:line="360" w:lineRule="auto"/>
        <w:contextualSpacing/>
        <w:rPr>
          <w:rFonts w:ascii="Arial" w:hAnsi="Arial" w:cs="Arial"/>
        </w:rPr>
      </w:pPr>
      <w:r w:rsidRPr="00B5630E">
        <w:rPr>
          <w:rFonts w:ascii="Arial" w:hAnsi="Arial" w:cs="Arial"/>
        </w:rPr>
        <w:t xml:space="preserve">Only users from facilities that have indicated they allow/perform cosmetic procedures can access the CSE. </w:t>
      </w:r>
      <w:r w:rsidR="00881B80" w:rsidRPr="00B5630E">
        <w:rPr>
          <w:rFonts w:ascii="Arial" w:hAnsi="Arial" w:cs="Arial"/>
        </w:rPr>
        <w:t xml:space="preserve">If your DMIS ID is not a facility that has been indicated as one that can allow/perform cosmetic procedures, you must __________________________. </w:t>
      </w:r>
    </w:p>
    <w:p w:rsidR="00240CCD" w:rsidRPr="00B5630E" w:rsidRDefault="00240CCD" w:rsidP="00240CCD">
      <w:pPr>
        <w:spacing w:after="0" w:line="360" w:lineRule="auto"/>
        <w:ind w:left="720"/>
        <w:contextualSpacing/>
        <w:rPr>
          <w:rFonts w:ascii="Arial" w:hAnsi="Arial" w:cs="Arial"/>
        </w:rPr>
      </w:pPr>
    </w:p>
    <w:p w:rsidR="00A07A49" w:rsidRPr="00B5630E" w:rsidRDefault="007E25DB" w:rsidP="00813C11">
      <w:pPr>
        <w:numPr>
          <w:ilvl w:val="0"/>
          <w:numId w:val="22"/>
        </w:numPr>
        <w:spacing w:after="0" w:line="360" w:lineRule="auto"/>
        <w:contextualSpacing/>
        <w:rPr>
          <w:rFonts w:ascii="Arial" w:hAnsi="Arial" w:cs="Arial"/>
        </w:rPr>
      </w:pPr>
      <w:r w:rsidRPr="00B5630E">
        <w:rPr>
          <w:rFonts w:ascii="Arial" w:hAnsi="Arial" w:cs="Arial"/>
        </w:rPr>
        <w:t xml:space="preserve">To access the CSE User Guide when using the CSE database, use the key command ______________ (F1) to pull up the line-by-line how-to instructions. </w:t>
      </w:r>
    </w:p>
    <w:p w:rsidR="00240CCD" w:rsidRPr="00B5630E" w:rsidRDefault="00240CCD" w:rsidP="00240CCD">
      <w:pPr>
        <w:spacing w:after="0" w:line="360" w:lineRule="auto"/>
        <w:ind w:left="720"/>
        <w:contextualSpacing/>
        <w:rPr>
          <w:rFonts w:ascii="Arial" w:hAnsi="Arial" w:cs="Arial"/>
        </w:rPr>
      </w:pPr>
    </w:p>
    <w:p w:rsidR="007E25DB" w:rsidRDefault="00B5630E" w:rsidP="00813C11">
      <w:pPr>
        <w:numPr>
          <w:ilvl w:val="0"/>
          <w:numId w:val="22"/>
        </w:numPr>
        <w:spacing w:after="0" w:line="360" w:lineRule="auto"/>
        <w:contextualSpacing/>
        <w:rPr>
          <w:rFonts w:ascii="Arial" w:hAnsi="Arial" w:cs="Arial"/>
        </w:rPr>
      </w:pPr>
      <w:r>
        <w:rPr>
          <w:rFonts w:ascii="Arial" w:hAnsi="Arial" w:cs="Arial"/>
          <w:b/>
        </w:rPr>
        <w:t>True or False.</w:t>
      </w:r>
      <w:r w:rsidRPr="00B5630E">
        <w:rPr>
          <w:rFonts w:ascii="Arial" w:hAnsi="Arial" w:cs="Arial"/>
        </w:rPr>
        <w:t xml:space="preserve"> </w:t>
      </w:r>
      <w:r w:rsidR="00984CC6" w:rsidRPr="00B5630E">
        <w:rPr>
          <w:rFonts w:ascii="Arial" w:hAnsi="Arial" w:cs="Arial"/>
        </w:rPr>
        <w:t>Official cost estimates</w:t>
      </w:r>
      <w:r>
        <w:rPr>
          <w:rFonts w:ascii="Arial" w:hAnsi="Arial" w:cs="Arial"/>
        </w:rPr>
        <w:t xml:space="preserve"> can be generated by providers.</w:t>
      </w:r>
    </w:p>
    <w:p w:rsidR="00B5630E" w:rsidRDefault="00B5630E" w:rsidP="00B5630E">
      <w:pPr>
        <w:numPr>
          <w:ilvl w:val="1"/>
          <w:numId w:val="22"/>
        </w:numPr>
        <w:spacing w:after="0" w:line="360" w:lineRule="auto"/>
        <w:contextualSpacing/>
        <w:rPr>
          <w:rFonts w:ascii="Arial" w:hAnsi="Arial" w:cs="Arial"/>
        </w:rPr>
      </w:pPr>
      <w:r>
        <w:rPr>
          <w:rFonts w:ascii="Arial" w:hAnsi="Arial" w:cs="Arial"/>
        </w:rPr>
        <w:t>True</w:t>
      </w:r>
    </w:p>
    <w:p w:rsidR="00B5630E" w:rsidRPr="00B5630E" w:rsidRDefault="00B5630E" w:rsidP="00B5630E">
      <w:pPr>
        <w:numPr>
          <w:ilvl w:val="1"/>
          <w:numId w:val="22"/>
        </w:numPr>
        <w:spacing w:after="0" w:line="360" w:lineRule="auto"/>
        <w:contextualSpacing/>
        <w:rPr>
          <w:rFonts w:ascii="Arial" w:hAnsi="Arial" w:cs="Arial"/>
        </w:rPr>
      </w:pPr>
      <w:r>
        <w:rPr>
          <w:rFonts w:ascii="Arial" w:hAnsi="Arial" w:cs="Arial"/>
        </w:rPr>
        <w:t>False</w:t>
      </w:r>
    </w:p>
    <w:p w:rsidR="00240CCD" w:rsidRPr="00B5630E" w:rsidRDefault="00240CCD" w:rsidP="00240CCD">
      <w:pPr>
        <w:spacing w:after="0" w:line="360" w:lineRule="auto"/>
        <w:ind w:left="720"/>
        <w:contextualSpacing/>
        <w:rPr>
          <w:rFonts w:ascii="Arial" w:hAnsi="Arial" w:cs="Arial"/>
        </w:rPr>
      </w:pPr>
    </w:p>
    <w:p w:rsidR="00070CDA" w:rsidRDefault="00B5630E" w:rsidP="00813C11">
      <w:pPr>
        <w:numPr>
          <w:ilvl w:val="0"/>
          <w:numId w:val="22"/>
        </w:numPr>
        <w:spacing w:after="0" w:line="360" w:lineRule="auto"/>
        <w:contextualSpacing/>
        <w:rPr>
          <w:rFonts w:ascii="Arial" w:hAnsi="Arial" w:cs="Arial"/>
        </w:rPr>
      </w:pPr>
      <w:r>
        <w:rPr>
          <w:rFonts w:ascii="Arial" w:hAnsi="Arial" w:cs="Arial"/>
          <w:b/>
        </w:rPr>
        <w:t>True or False.</w:t>
      </w:r>
      <w:r w:rsidR="007265F7" w:rsidRPr="00B5630E">
        <w:rPr>
          <w:rFonts w:ascii="Arial" w:hAnsi="Arial" w:cs="Arial"/>
        </w:rPr>
        <w:t xml:space="preserve"> Medically necessary procedures are priced in the CSE</w:t>
      </w:r>
      <w:r w:rsidR="00984CC6" w:rsidRPr="00B5630E">
        <w:rPr>
          <w:rFonts w:ascii="Arial" w:hAnsi="Arial" w:cs="Arial"/>
        </w:rPr>
        <w:t xml:space="preserve">. </w:t>
      </w:r>
    </w:p>
    <w:p w:rsidR="00B5630E" w:rsidRDefault="00B5630E" w:rsidP="00B5630E">
      <w:pPr>
        <w:numPr>
          <w:ilvl w:val="1"/>
          <w:numId w:val="22"/>
        </w:numPr>
        <w:spacing w:after="0" w:line="360" w:lineRule="auto"/>
        <w:contextualSpacing/>
        <w:rPr>
          <w:rFonts w:ascii="Arial" w:hAnsi="Arial" w:cs="Arial"/>
        </w:rPr>
      </w:pPr>
      <w:r>
        <w:rPr>
          <w:rFonts w:ascii="Arial" w:hAnsi="Arial" w:cs="Arial"/>
        </w:rPr>
        <w:t>True</w:t>
      </w:r>
    </w:p>
    <w:p w:rsidR="00240CCD" w:rsidRPr="00B5630E" w:rsidRDefault="00B5630E" w:rsidP="00B5630E">
      <w:pPr>
        <w:numPr>
          <w:ilvl w:val="1"/>
          <w:numId w:val="22"/>
        </w:numPr>
        <w:spacing w:after="0" w:line="360" w:lineRule="auto"/>
        <w:contextualSpacing/>
        <w:rPr>
          <w:rFonts w:ascii="Arial" w:hAnsi="Arial" w:cs="Arial"/>
        </w:rPr>
      </w:pPr>
      <w:r>
        <w:rPr>
          <w:rFonts w:ascii="Arial" w:hAnsi="Arial" w:cs="Arial"/>
        </w:rPr>
        <w:t>False</w:t>
      </w:r>
    </w:p>
    <w:p w:rsidR="00CE621D" w:rsidRPr="00B5630E" w:rsidRDefault="00CE621D" w:rsidP="00CE621D">
      <w:pPr>
        <w:spacing w:after="0" w:line="360" w:lineRule="auto"/>
        <w:rPr>
          <w:rFonts w:ascii="Arial" w:hAnsi="Arial" w:cs="Arial"/>
          <w:b/>
          <w:i/>
          <w:sz w:val="24"/>
          <w:szCs w:val="24"/>
          <w:u w:val="single"/>
        </w:rPr>
      </w:pPr>
      <w:bookmarkStart w:id="0" w:name="_GoBack"/>
      <w:bookmarkEnd w:id="0"/>
    </w:p>
    <w:p w:rsidR="005D337F" w:rsidRPr="00B5630E" w:rsidRDefault="005D337F" w:rsidP="004C1815">
      <w:pPr>
        <w:spacing w:after="0" w:line="360" w:lineRule="auto"/>
        <w:rPr>
          <w:rFonts w:ascii="Arial" w:eastAsia="Times New Roman" w:hAnsi="Arial" w:cs="Arial"/>
          <w:i/>
          <w:sz w:val="24"/>
          <w:szCs w:val="24"/>
        </w:rPr>
      </w:pPr>
      <w:r w:rsidRPr="00B5630E">
        <w:rPr>
          <w:rFonts w:ascii="Arial" w:hAnsi="Arial" w:cs="Arial"/>
          <w:b/>
          <w:i/>
          <w:sz w:val="24"/>
          <w:szCs w:val="24"/>
          <w:u w:val="single"/>
        </w:rPr>
        <w:t xml:space="preserve">POST-TEST </w:t>
      </w:r>
      <w:r w:rsidR="00C45D3D" w:rsidRPr="00B5630E">
        <w:rPr>
          <w:rFonts w:ascii="Arial" w:hAnsi="Arial" w:cs="Arial"/>
          <w:b/>
          <w:i/>
          <w:sz w:val="24"/>
          <w:szCs w:val="24"/>
          <w:u w:val="single"/>
        </w:rPr>
        <w:t>INSTRUCTIONS</w:t>
      </w:r>
      <w:r w:rsidR="00C45D3D" w:rsidRPr="00B5630E">
        <w:rPr>
          <w:rFonts w:ascii="Arial" w:hAnsi="Arial" w:cs="Arial"/>
          <w:b/>
          <w:i/>
          <w:sz w:val="24"/>
          <w:szCs w:val="24"/>
        </w:rPr>
        <w:t>:</w:t>
      </w:r>
      <w:r w:rsidR="00C45D3D" w:rsidRPr="00B5630E">
        <w:rPr>
          <w:rFonts w:ascii="Arial" w:hAnsi="Arial" w:cs="Arial"/>
          <w:i/>
          <w:sz w:val="24"/>
          <w:szCs w:val="24"/>
        </w:rPr>
        <w:t xml:space="preserve"> </w:t>
      </w:r>
      <w:r w:rsidR="00C45D3D" w:rsidRPr="00B5630E">
        <w:rPr>
          <w:rFonts w:ascii="Arial" w:hAnsi="Arial" w:cs="Arial"/>
        </w:rPr>
        <w:t xml:space="preserve">View the recorded Webinar located at </w:t>
      </w:r>
      <w:hyperlink r:id="rId12" w:anchor="recent" w:history="1">
        <w:r w:rsidR="00C45D3D" w:rsidRPr="00B5630E">
          <w:rPr>
            <w:rStyle w:val="Hyperlink"/>
            <w:rFonts w:ascii="Arial" w:hAnsi="Arial" w:cs="Arial"/>
            <w:color w:val="auto"/>
          </w:rPr>
          <w:t>http://www.tricare.mil/ocfo/mcfs/ubo/learning_center/training.cfm#recent</w:t>
        </w:r>
      </w:hyperlink>
      <w:r w:rsidR="00C45D3D" w:rsidRPr="00B5630E">
        <w:rPr>
          <w:rFonts w:ascii="Arial" w:hAnsi="Arial" w:cs="Arial"/>
        </w:rPr>
        <w:t xml:space="preserve"> </w:t>
      </w:r>
      <w:r w:rsidRPr="00B5630E">
        <w:rPr>
          <w:rFonts w:ascii="Arial" w:hAnsi="Arial" w:cs="Arial"/>
        </w:rPr>
        <w:t>, and then</w:t>
      </w:r>
      <w:r w:rsidR="00C45D3D" w:rsidRPr="00B5630E">
        <w:rPr>
          <w:rFonts w:ascii="Arial" w:hAnsi="Arial" w:cs="Arial"/>
        </w:rPr>
        <w:t xml:space="preserve"> complete the 10 questions below. Submit your answers via e-mail to </w:t>
      </w:r>
      <w:hyperlink r:id="rId13" w:history="1">
        <w:r w:rsidR="00CE621D" w:rsidRPr="00B5630E">
          <w:rPr>
            <w:rStyle w:val="Hyperlink"/>
            <w:rFonts w:ascii="Arial" w:hAnsi="Arial" w:cs="Arial"/>
            <w:color w:val="auto"/>
          </w:rPr>
          <w:t>UBO.LearningCenter@</w:t>
        </w:r>
        <w:r w:rsidR="00B5630E">
          <w:rPr>
            <w:rStyle w:val="Hyperlink"/>
            <w:rFonts w:ascii="Arial" w:hAnsi="Arial" w:cs="Arial"/>
            <w:color w:val="auto"/>
          </w:rPr>
          <w:t>federaladvisory.com</w:t>
        </w:r>
      </w:hyperlink>
      <w:r w:rsidR="00CE621D" w:rsidRPr="00B5630E">
        <w:rPr>
          <w:rFonts w:ascii="Arial" w:hAnsi="Arial" w:cs="Arial"/>
        </w:rPr>
        <w:t xml:space="preserve"> </w:t>
      </w:r>
      <w:r w:rsidR="00C45D3D" w:rsidRPr="00B5630E">
        <w:rPr>
          <w:rFonts w:ascii="Arial" w:hAnsi="Arial" w:cs="Arial"/>
        </w:rPr>
        <w:t>with “Answers, Post</w:t>
      </w:r>
      <w:r w:rsidRPr="00B5630E">
        <w:rPr>
          <w:rFonts w:ascii="Arial" w:hAnsi="Arial" w:cs="Arial"/>
        </w:rPr>
        <w:t>-</w:t>
      </w:r>
      <w:r w:rsidR="00C45D3D" w:rsidRPr="00B5630E">
        <w:rPr>
          <w:rFonts w:ascii="Arial" w:hAnsi="Arial" w:cs="Arial"/>
        </w:rPr>
        <w:t>Test—</w:t>
      </w:r>
      <w:r w:rsidR="005873C8" w:rsidRPr="00B5630E">
        <w:rPr>
          <w:rFonts w:ascii="Arial" w:eastAsia="Times New Roman" w:hAnsi="Arial" w:cs="Arial"/>
          <w:b/>
        </w:rPr>
        <w:t xml:space="preserve"> </w:t>
      </w:r>
      <w:r w:rsidR="00CE621D" w:rsidRPr="00B5630E">
        <w:rPr>
          <w:rFonts w:ascii="Arial" w:eastAsia="Times New Roman" w:hAnsi="Arial" w:cs="Arial"/>
          <w:b/>
        </w:rPr>
        <w:t>“</w:t>
      </w:r>
      <w:r w:rsidR="00DE4FA1" w:rsidRPr="00B5630E">
        <w:rPr>
          <w:rFonts w:ascii="Arial" w:eastAsia="Times New Roman" w:hAnsi="Arial" w:cs="Arial"/>
          <w:b/>
        </w:rPr>
        <w:t>CY 2017</w:t>
      </w:r>
      <w:r w:rsidR="00D20795" w:rsidRPr="00B5630E">
        <w:rPr>
          <w:rFonts w:ascii="Arial" w:eastAsia="Times New Roman" w:hAnsi="Arial" w:cs="Arial"/>
          <w:b/>
        </w:rPr>
        <w:t xml:space="preserve"> Cosmetic Surgery and Cosmetic Surgery</w:t>
      </w:r>
      <w:r w:rsidR="00DE4FA1" w:rsidRPr="00B5630E">
        <w:rPr>
          <w:rFonts w:ascii="Arial" w:eastAsia="Times New Roman" w:hAnsi="Arial" w:cs="Arial"/>
          <w:b/>
        </w:rPr>
        <w:t xml:space="preserve"> Estimator (v.13</w:t>
      </w:r>
      <w:r w:rsidR="00D20795" w:rsidRPr="00B5630E">
        <w:rPr>
          <w:rFonts w:ascii="Arial" w:eastAsia="Times New Roman" w:hAnsi="Arial" w:cs="Arial"/>
          <w:b/>
        </w:rPr>
        <w:t>)</w:t>
      </w:r>
      <w:r w:rsidR="00B412DC" w:rsidRPr="00B5630E">
        <w:rPr>
          <w:rFonts w:ascii="Arial" w:eastAsia="Times New Roman" w:hAnsi="Arial" w:cs="Arial"/>
          <w:b/>
        </w:rPr>
        <w:t xml:space="preserve">” </w:t>
      </w:r>
      <w:r w:rsidR="00C45D3D" w:rsidRPr="00B5630E">
        <w:rPr>
          <w:rFonts w:ascii="Arial" w:hAnsi="Arial" w:cs="Arial"/>
        </w:rPr>
        <w:t>in the subject line (a read receipt for your records is recommended).</w:t>
      </w:r>
      <w:r w:rsidRPr="00B5630E">
        <w:rPr>
          <w:rFonts w:ascii="Arial" w:hAnsi="Arial" w:cs="Arial"/>
        </w:rPr>
        <w:t xml:space="preserve"> Results may take up to five business days. If you have any questions, please submit them via e-mail to </w:t>
      </w:r>
      <w:r w:rsidR="00DE4FA1" w:rsidRPr="00B5630E">
        <w:rPr>
          <w:rFonts w:ascii="Arial" w:hAnsi="Arial" w:cs="Arial"/>
        </w:rPr>
        <w:t>UBO.LearningCenter@federaladvisory.com</w:t>
      </w:r>
      <w:r w:rsidRPr="00B5630E">
        <w:rPr>
          <w:rFonts w:ascii="Arial" w:hAnsi="Arial" w:cs="Arial"/>
        </w:rPr>
        <w:t>.</w:t>
      </w:r>
      <w:r w:rsidRPr="00B5630E">
        <w:rPr>
          <w:rFonts w:ascii="Arial" w:hAnsi="Arial" w:cs="Arial"/>
          <w:sz w:val="24"/>
          <w:szCs w:val="24"/>
        </w:rPr>
        <w:t xml:space="preserve"> </w:t>
      </w:r>
      <w:r w:rsidRPr="00B5630E">
        <w:rPr>
          <w:rFonts w:ascii="Arial" w:hAnsi="Arial" w:cs="Arial"/>
          <w:b/>
        </w:rPr>
        <w:t>NOTE:</w:t>
      </w:r>
      <w:r w:rsidRPr="00B5630E">
        <w:rPr>
          <w:rFonts w:ascii="Arial" w:hAnsi="Arial" w:cs="Arial"/>
        </w:rPr>
        <w:t xml:space="preserve"> You must have </w:t>
      </w:r>
      <w:r w:rsidR="00C45D3D" w:rsidRPr="00B5630E">
        <w:rPr>
          <w:rFonts w:ascii="Arial" w:hAnsi="Arial" w:cs="Arial"/>
        </w:rPr>
        <w:t xml:space="preserve">at least 70% of the questions answered correctly, </w:t>
      </w:r>
      <w:r w:rsidRPr="00B5630E">
        <w:rPr>
          <w:rFonts w:ascii="Arial" w:hAnsi="Arial" w:cs="Arial"/>
        </w:rPr>
        <w:t>in order to</w:t>
      </w:r>
      <w:r w:rsidR="00C45D3D" w:rsidRPr="00B5630E">
        <w:rPr>
          <w:rFonts w:ascii="Arial" w:hAnsi="Arial" w:cs="Arial"/>
        </w:rPr>
        <w:t xml:space="preserve"> receive a Certificate of Approval with Index Number </w:t>
      </w:r>
      <w:r w:rsidRPr="00B5630E">
        <w:rPr>
          <w:rFonts w:ascii="Arial" w:hAnsi="Arial" w:cs="Arial"/>
        </w:rPr>
        <w:t>(</w:t>
      </w:r>
      <w:r w:rsidR="00C45D3D" w:rsidRPr="00B5630E">
        <w:rPr>
          <w:rFonts w:ascii="Arial" w:hAnsi="Arial" w:cs="Arial"/>
        </w:rPr>
        <w:t>via e-mail</w:t>
      </w:r>
      <w:r w:rsidRPr="00B5630E">
        <w:rPr>
          <w:rFonts w:ascii="Arial" w:hAnsi="Arial" w:cs="Arial"/>
        </w:rPr>
        <w:t>)</w:t>
      </w:r>
      <w:r w:rsidR="00C45D3D" w:rsidRPr="00B5630E">
        <w:rPr>
          <w:rFonts w:ascii="Arial" w:hAnsi="Arial" w:cs="Arial"/>
        </w:rPr>
        <w:t xml:space="preserve">. </w:t>
      </w:r>
      <w:r w:rsidRPr="00B5630E">
        <w:rPr>
          <w:rFonts w:ascii="Arial" w:hAnsi="Arial" w:cs="Arial"/>
        </w:rPr>
        <w:t xml:space="preserve">Individuals receiving a score of </w:t>
      </w:r>
      <w:r w:rsidR="00C45D3D" w:rsidRPr="00B5630E">
        <w:rPr>
          <w:rFonts w:ascii="Arial" w:hAnsi="Arial" w:cs="Arial"/>
        </w:rPr>
        <w:t xml:space="preserve">69% or </w:t>
      </w:r>
      <w:r w:rsidRPr="00B5630E">
        <w:rPr>
          <w:rFonts w:ascii="Arial" w:hAnsi="Arial" w:cs="Arial"/>
        </w:rPr>
        <w:t>lower</w:t>
      </w:r>
      <w:r w:rsidR="00C45D3D" w:rsidRPr="00B5630E">
        <w:rPr>
          <w:rFonts w:ascii="Arial" w:hAnsi="Arial" w:cs="Arial"/>
        </w:rPr>
        <w:t xml:space="preserve"> will be notified via e-mail and </w:t>
      </w:r>
      <w:r w:rsidRPr="00B5630E">
        <w:rPr>
          <w:rFonts w:ascii="Arial" w:hAnsi="Arial" w:cs="Arial"/>
        </w:rPr>
        <w:t>may resubmit the Post-T</w:t>
      </w:r>
      <w:r w:rsidR="00C45D3D" w:rsidRPr="00B5630E">
        <w:rPr>
          <w:rFonts w:ascii="Arial" w:hAnsi="Arial" w:cs="Arial"/>
        </w:rPr>
        <w:t>est</w:t>
      </w:r>
      <w:r w:rsidRPr="00B5630E">
        <w:rPr>
          <w:rFonts w:ascii="Arial" w:hAnsi="Arial" w:cs="Arial"/>
        </w:rPr>
        <w:t>,</w:t>
      </w:r>
      <w:r w:rsidR="004C1815" w:rsidRPr="00B5630E">
        <w:rPr>
          <w:rFonts w:ascii="Arial" w:hAnsi="Arial" w:cs="Arial"/>
        </w:rPr>
        <w:t xml:space="preserve"> </w:t>
      </w:r>
      <w:r w:rsidRPr="00B5630E">
        <w:rPr>
          <w:rFonts w:ascii="Arial" w:hAnsi="Arial" w:cs="Arial"/>
        </w:rPr>
        <w:t>after reviewing the webinar, for processing</w:t>
      </w:r>
      <w:r w:rsidR="00C45D3D" w:rsidRPr="00B5630E">
        <w:rPr>
          <w:rFonts w:ascii="Arial" w:hAnsi="Arial" w:cs="Arial"/>
        </w:rPr>
        <w:t xml:space="preserve">. </w:t>
      </w:r>
    </w:p>
    <w:sectPr w:rsidR="005D337F" w:rsidRPr="00B5630E" w:rsidSect="00C45D3D">
      <w:headerReference w:type="default" r:id="rId14"/>
      <w:footerReference w:type="default" r:id="rId15"/>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41" w:rsidRDefault="00014741" w:rsidP="00C45D3D">
      <w:pPr>
        <w:spacing w:after="0" w:line="240" w:lineRule="auto"/>
      </w:pPr>
      <w:r>
        <w:separator/>
      </w:r>
    </w:p>
  </w:endnote>
  <w:endnote w:type="continuationSeparator" w:id="0">
    <w:p w:rsidR="00014741" w:rsidRDefault="00014741" w:rsidP="00C4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EA" w:rsidRDefault="00D562EA" w:rsidP="00C45D3D">
    <w:pPr>
      <w:jc w:val="center"/>
    </w:pPr>
    <w:r>
      <w:t xml:space="preserve">Page </w:t>
    </w:r>
    <w:r>
      <w:fldChar w:fldCharType="begin"/>
    </w:r>
    <w:r>
      <w:instrText xml:space="preserve"> PAGE </w:instrText>
    </w:r>
    <w:r>
      <w:fldChar w:fldCharType="separate"/>
    </w:r>
    <w:r w:rsidR="009B16AA">
      <w:rPr>
        <w:noProof/>
      </w:rPr>
      <w:t>2</w:t>
    </w:r>
    <w:r>
      <w:fldChar w:fldCharType="end"/>
    </w:r>
    <w:r>
      <w:t xml:space="preserve"> of </w:t>
    </w:r>
    <w:fldSimple w:instr=" NUMPAGES  ">
      <w:r w:rsidR="009B16AA">
        <w:rPr>
          <w:noProof/>
        </w:rPr>
        <w:t>2</w:t>
      </w:r>
    </w:fldSimple>
  </w:p>
  <w:p w:rsidR="00D562EA" w:rsidRDefault="00D5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41" w:rsidRDefault="00014741" w:rsidP="00C45D3D">
      <w:pPr>
        <w:spacing w:after="0" w:line="240" w:lineRule="auto"/>
      </w:pPr>
      <w:r>
        <w:separator/>
      </w:r>
    </w:p>
  </w:footnote>
  <w:footnote w:type="continuationSeparator" w:id="0">
    <w:p w:rsidR="00014741" w:rsidRDefault="00014741" w:rsidP="00C45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C8" w:rsidRPr="002266D2" w:rsidRDefault="002E309B" w:rsidP="00D20795">
    <w:pPr>
      <w:spacing w:after="0"/>
      <w:jc w:val="center"/>
      <w:rPr>
        <w:rFonts w:ascii="Arial" w:eastAsia="Times New Roman" w:hAnsi="Arial" w:cs="Arial"/>
        <w:b/>
        <w:sz w:val="24"/>
        <w:szCs w:val="24"/>
      </w:rPr>
    </w:pPr>
    <w:r>
      <w:rPr>
        <w:noProof/>
      </w:rPr>
      <w:drawing>
        <wp:inline distT="0" distB="0" distL="0" distR="0">
          <wp:extent cx="777240" cy="888365"/>
          <wp:effectExtent l="0" t="0" r="3810" b="6985"/>
          <wp:docPr id="2" name="Picture 2" descr="UBO-logo-FINAL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O-logo-FINAL_revi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88365"/>
                  </a:xfrm>
                  <a:prstGeom prst="rect">
                    <a:avLst/>
                  </a:prstGeom>
                  <a:noFill/>
                  <a:ln>
                    <a:noFill/>
                  </a:ln>
                </pic:spPr>
              </pic:pic>
            </a:graphicData>
          </a:graphic>
        </wp:inline>
      </w:drawing>
    </w:r>
    <w:r w:rsidR="00D562EA" w:rsidRPr="00A95712">
      <w:rPr>
        <w:rFonts w:ascii="Arial" w:eastAsia="Times New Roman" w:hAnsi="Arial" w:cs="Arial"/>
        <w:b/>
        <w:sz w:val="24"/>
        <w:szCs w:val="24"/>
      </w:rPr>
      <w:t xml:space="preserve">POST-TEST for </w:t>
    </w:r>
    <w:r w:rsidR="00A237A4">
      <w:rPr>
        <w:rFonts w:ascii="Arial" w:eastAsia="Times New Roman" w:hAnsi="Arial" w:cs="Arial"/>
        <w:b/>
        <w:sz w:val="24"/>
        <w:szCs w:val="24"/>
      </w:rPr>
      <w:t>DHA</w:t>
    </w:r>
    <w:r w:rsidR="00D562EA" w:rsidRPr="00A95712">
      <w:rPr>
        <w:rFonts w:ascii="Arial" w:eastAsia="Times New Roman" w:hAnsi="Arial" w:cs="Arial"/>
        <w:b/>
        <w:sz w:val="24"/>
        <w:szCs w:val="24"/>
      </w:rPr>
      <w:t xml:space="preserve"> UBO Webinar:</w:t>
    </w:r>
  </w:p>
  <w:p w:rsidR="00D20795" w:rsidRPr="00D20795" w:rsidRDefault="00D20795" w:rsidP="00D20795">
    <w:pPr>
      <w:spacing w:after="0"/>
      <w:jc w:val="center"/>
      <w:rPr>
        <w:rFonts w:ascii="Arial" w:hAnsi="Arial" w:cs="Arial"/>
        <w:sz w:val="26"/>
        <w:szCs w:val="26"/>
      </w:rPr>
    </w:pPr>
    <w:r w:rsidRPr="00D20795">
      <w:rPr>
        <w:rFonts w:ascii="Arial" w:hAnsi="Arial" w:cs="Arial"/>
        <w:sz w:val="26"/>
        <w:szCs w:val="26"/>
      </w:rPr>
      <w:t>CY</w:t>
    </w:r>
    <w:r w:rsidR="007007C8">
      <w:rPr>
        <w:rFonts w:ascii="Arial" w:hAnsi="Arial" w:cs="Arial"/>
        <w:sz w:val="26"/>
        <w:szCs w:val="26"/>
      </w:rPr>
      <w:t xml:space="preserve"> </w:t>
    </w:r>
    <w:r w:rsidRPr="00D20795">
      <w:rPr>
        <w:rFonts w:ascii="Arial" w:hAnsi="Arial" w:cs="Arial"/>
        <w:sz w:val="26"/>
        <w:szCs w:val="26"/>
      </w:rPr>
      <w:t>201</w:t>
    </w:r>
    <w:r w:rsidR="007007C8">
      <w:rPr>
        <w:rFonts w:ascii="Arial" w:hAnsi="Arial" w:cs="Arial"/>
        <w:sz w:val="26"/>
        <w:szCs w:val="26"/>
      </w:rPr>
      <w:t>7</w:t>
    </w:r>
    <w:r w:rsidRPr="00D20795">
      <w:rPr>
        <w:rFonts w:ascii="Arial" w:hAnsi="Arial" w:cs="Arial"/>
        <w:sz w:val="26"/>
        <w:szCs w:val="26"/>
      </w:rPr>
      <w:t xml:space="preserve"> Cosmetic Surgery and </w:t>
    </w:r>
    <w:r w:rsidR="00240CCD">
      <w:rPr>
        <w:rFonts w:ascii="Arial" w:hAnsi="Arial" w:cs="Arial"/>
        <w:sz w:val="26"/>
        <w:szCs w:val="26"/>
      </w:rPr>
      <w:t>Co</w:t>
    </w:r>
    <w:r w:rsidR="007007C8">
      <w:rPr>
        <w:rFonts w:ascii="Arial" w:hAnsi="Arial" w:cs="Arial"/>
        <w:sz w:val="26"/>
        <w:szCs w:val="26"/>
      </w:rPr>
      <w:t>smetic Surgery Estimator (v.13</w:t>
    </w:r>
    <w:r w:rsidRPr="00D20795">
      <w:rPr>
        <w:rFonts w:ascii="Arial" w:hAnsi="Arial" w:cs="Arial"/>
        <w:sz w:val="26"/>
        <w:szCs w:val="26"/>
      </w:rPr>
      <w:t>)</w:t>
    </w:r>
  </w:p>
  <w:p w:rsidR="00530C47" w:rsidRPr="00D20795" w:rsidRDefault="007007C8" w:rsidP="00D20795">
    <w:pPr>
      <w:spacing w:after="0"/>
      <w:jc w:val="center"/>
      <w:rPr>
        <w:rFonts w:ascii="Arial" w:eastAsia="Times New Roman" w:hAnsi="Arial" w:cs="Arial"/>
        <w:i/>
        <w:sz w:val="26"/>
        <w:szCs w:val="26"/>
      </w:rPr>
    </w:pPr>
    <w:r>
      <w:rPr>
        <w:rFonts w:ascii="Arial" w:eastAsia="Times New Roman" w:hAnsi="Arial" w:cs="Arial"/>
        <w:i/>
        <w:sz w:val="26"/>
        <w:szCs w:val="26"/>
      </w:rPr>
      <w:t>27 and 29</w:t>
    </w:r>
    <w:r w:rsidR="004D659E" w:rsidRPr="00D20795">
      <w:rPr>
        <w:rFonts w:ascii="Arial" w:eastAsia="Times New Roman" w:hAnsi="Arial" w:cs="Arial"/>
        <w:i/>
        <w:sz w:val="26"/>
        <w:szCs w:val="26"/>
      </w:rPr>
      <w:t xml:space="preserve"> June</w:t>
    </w:r>
    <w:r>
      <w:rPr>
        <w:rFonts w:ascii="Arial" w:eastAsia="Times New Roman" w:hAnsi="Arial" w:cs="Arial"/>
        <w:i/>
        <w:sz w:val="26"/>
        <w:szCs w:val="26"/>
      </w:rPr>
      <w:t xml:space="preserve"> 2017</w:t>
    </w:r>
  </w:p>
  <w:p w:rsidR="00530C47" w:rsidRPr="00530C47" w:rsidRDefault="00530C47" w:rsidP="00530C47">
    <w:pPr>
      <w:spacing w:after="0" w:line="240" w:lineRule="auto"/>
      <w:jc w:val="center"/>
      <w:rPr>
        <w:rFonts w:ascii="Arial" w:eastAsia="Times New Roman" w:hAnsi="Arial" w:cs="Aria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A26"/>
    <w:multiLevelType w:val="hybridMultilevel"/>
    <w:tmpl w:val="ED5C8F3A"/>
    <w:lvl w:ilvl="0" w:tplc="2F9CFAFE">
      <w:start w:val="1"/>
      <w:numFmt w:val="bullet"/>
      <w:lvlText w:val="-"/>
      <w:lvlJc w:val="left"/>
      <w:pPr>
        <w:tabs>
          <w:tab w:val="num" w:pos="720"/>
        </w:tabs>
        <w:ind w:left="720" w:hanging="360"/>
      </w:pPr>
      <w:rPr>
        <w:rFonts w:ascii="Arial" w:hAnsi="Arial" w:hint="default"/>
      </w:rPr>
    </w:lvl>
    <w:lvl w:ilvl="1" w:tplc="A288CC3A">
      <w:start w:val="1"/>
      <w:numFmt w:val="bullet"/>
      <w:lvlText w:val="-"/>
      <w:lvlJc w:val="left"/>
      <w:pPr>
        <w:tabs>
          <w:tab w:val="num" w:pos="1440"/>
        </w:tabs>
        <w:ind w:left="1440" w:hanging="360"/>
      </w:pPr>
      <w:rPr>
        <w:rFonts w:ascii="Arial" w:hAnsi="Arial" w:hint="default"/>
      </w:rPr>
    </w:lvl>
    <w:lvl w:ilvl="2" w:tplc="68865216">
      <w:start w:val="1391"/>
      <w:numFmt w:val="bullet"/>
      <w:lvlText w:val=""/>
      <w:lvlJc w:val="left"/>
      <w:pPr>
        <w:tabs>
          <w:tab w:val="num" w:pos="2160"/>
        </w:tabs>
        <w:ind w:left="2160" w:hanging="360"/>
      </w:pPr>
      <w:rPr>
        <w:rFonts w:ascii="Wingdings" w:hAnsi="Wingdings" w:hint="default"/>
      </w:rPr>
    </w:lvl>
    <w:lvl w:ilvl="3" w:tplc="AA2E3D30" w:tentative="1">
      <w:start w:val="1"/>
      <w:numFmt w:val="bullet"/>
      <w:lvlText w:val="-"/>
      <w:lvlJc w:val="left"/>
      <w:pPr>
        <w:tabs>
          <w:tab w:val="num" w:pos="2880"/>
        </w:tabs>
        <w:ind w:left="2880" w:hanging="360"/>
      </w:pPr>
      <w:rPr>
        <w:rFonts w:ascii="Arial" w:hAnsi="Arial" w:hint="default"/>
      </w:rPr>
    </w:lvl>
    <w:lvl w:ilvl="4" w:tplc="AFDAD680" w:tentative="1">
      <w:start w:val="1"/>
      <w:numFmt w:val="bullet"/>
      <w:lvlText w:val="-"/>
      <w:lvlJc w:val="left"/>
      <w:pPr>
        <w:tabs>
          <w:tab w:val="num" w:pos="3600"/>
        </w:tabs>
        <w:ind w:left="3600" w:hanging="360"/>
      </w:pPr>
      <w:rPr>
        <w:rFonts w:ascii="Arial" w:hAnsi="Arial" w:hint="default"/>
      </w:rPr>
    </w:lvl>
    <w:lvl w:ilvl="5" w:tplc="94DC5454" w:tentative="1">
      <w:start w:val="1"/>
      <w:numFmt w:val="bullet"/>
      <w:lvlText w:val="-"/>
      <w:lvlJc w:val="left"/>
      <w:pPr>
        <w:tabs>
          <w:tab w:val="num" w:pos="4320"/>
        </w:tabs>
        <w:ind w:left="4320" w:hanging="360"/>
      </w:pPr>
      <w:rPr>
        <w:rFonts w:ascii="Arial" w:hAnsi="Arial" w:hint="default"/>
      </w:rPr>
    </w:lvl>
    <w:lvl w:ilvl="6" w:tplc="6B1EF912" w:tentative="1">
      <w:start w:val="1"/>
      <w:numFmt w:val="bullet"/>
      <w:lvlText w:val="-"/>
      <w:lvlJc w:val="left"/>
      <w:pPr>
        <w:tabs>
          <w:tab w:val="num" w:pos="5040"/>
        </w:tabs>
        <w:ind w:left="5040" w:hanging="360"/>
      </w:pPr>
      <w:rPr>
        <w:rFonts w:ascii="Arial" w:hAnsi="Arial" w:hint="default"/>
      </w:rPr>
    </w:lvl>
    <w:lvl w:ilvl="7" w:tplc="EE7A6012" w:tentative="1">
      <w:start w:val="1"/>
      <w:numFmt w:val="bullet"/>
      <w:lvlText w:val="-"/>
      <w:lvlJc w:val="left"/>
      <w:pPr>
        <w:tabs>
          <w:tab w:val="num" w:pos="5760"/>
        </w:tabs>
        <w:ind w:left="5760" w:hanging="360"/>
      </w:pPr>
      <w:rPr>
        <w:rFonts w:ascii="Arial" w:hAnsi="Arial" w:hint="default"/>
      </w:rPr>
    </w:lvl>
    <w:lvl w:ilvl="8" w:tplc="0902F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6345B"/>
    <w:multiLevelType w:val="hybridMultilevel"/>
    <w:tmpl w:val="3B024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722F"/>
    <w:multiLevelType w:val="hybridMultilevel"/>
    <w:tmpl w:val="C8248708"/>
    <w:lvl w:ilvl="0" w:tplc="C9E8886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676F1"/>
    <w:multiLevelType w:val="hybridMultilevel"/>
    <w:tmpl w:val="2B2A6D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E58CD"/>
    <w:multiLevelType w:val="hybridMultilevel"/>
    <w:tmpl w:val="D646F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7E56DB"/>
    <w:multiLevelType w:val="hybridMultilevel"/>
    <w:tmpl w:val="0A00ED08"/>
    <w:lvl w:ilvl="0" w:tplc="C5585FAE">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834EC"/>
    <w:multiLevelType w:val="hybridMultilevel"/>
    <w:tmpl w:val="02A851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A3556"/>
    <w:multiLevelType w:val="hybridMultilevel"/>
    <w:tmpl w:val="D9067A74"/>
    <w:lvl w:ilvl="0" w:tplc="2B629E8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EB1EAE"/>
    <w:multiLevelType w:val="hybridMultilevel"/>
    <w:tmpl w:val="4E34B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57D09"/>
    <w:multiLevelType w:val="hybridMultilevel"/>
    <w:tmpl w:val="DF00B9CA"/>
    <w:lvl w:ilvl="0" w:tplc="A60E00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B69D3"/>
    <w:multiLevelType w:val="hybridMultilevel"/>
    <w:tmpl w:val="45C4E7EA"/>
    <w:lvl w:ilvl="0" w:tplc="F6829B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A0D4C2D"/>
    <w:multiLevelType w:val="hybridMultilevel"/>
    <w:tmpl w:val="5FEA14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06E4C"/>
    <w:multiLevelType w:val="hybridMultilevel"/>
    <w:tmpl w:val="CA94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C3ABE"/>
    <w:multiLevelType w:val="hybridMultilevel"/>
    <w:tmpl w:val="009A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80854"/>
    <w:multiLevelType w:val="hybridMultilevel"/>
    <w:tmpl w:val="37E843A4"/>
    <w:lvl w:ilvl="0" w:tplc="1C5679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CD53D7"/>
    <w:multiLevelType w:val="hybridMultilevel"/>
    <w:tmpl w:val="45E4928C"/>
    <w:lvl w:ilvl="0" w:tplc="2B629E8A">
      <w:start w:val="1"/>
      <w:numFmt w:val="decimal"/>
      <w:lvlText w:val="%1."/>
      <w:lvlJc w:val="left"/>
      <w:pPr>
        <w:ind w:left="45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4749700C"/>
    <w:multiLevelType w:val="hybridMultilevel"/>
    <w:tmpl w:val="A36E3898"/>
    <w:lvl w:ilvl="0" w:tplc="9216C4C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13D1"/>
    <w:multiLevelType w:val="hybridMultilevel"/>
    <w:tmpl w:val="E4A6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FB2063"/>
    <w:multiLevelType w:val="hybridMultilevel"/>
    <w:tmpl w:val="76EA5A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BA1B56"/>
    <w:multiLevelType w:val="hybridMultilevel"/>
    <w:tmpl w:val="395A8B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C6C5D"/>
    <w:multiLevelType w:val="hybridMultilevel"/>
    <w:tmpl w:val="8B501BC6"/>
    <w:lvl w:ilvl="0" w:tplc="A6AA757C">
      <w:start w:val="1"/>
      <w:numFmt w:val="lowerLetter"/>
      <w:lvlText w:val="%1."/>
      <w:lvlJc w:val="left"/>
      <w:pPr>
        <w:ind w:left="710" w:hanging="6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4CA5859"/>
    <w:multiLevelType w:val="hybridMultilevel"/>
    <w:tmpl w:val="5D24AE7A"/>
    <w:lvl w:ilvl="0" w:tplc="B81CB2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9236A"/>
    <w:multiLevelType w:val="hybridMultilevel"/>
    <w:tmpl w:val="B6600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13"/>
  </w:num>
  <w:num w:numId="5">
    <w:abstractNumId w:val="18"/>
  </w:num>
  <w:num w:numId="6">
    <w:abstractNumId w:val="0"/>
  </w:num>
  <w:num w:numId="7">
    <w:abstractNumId w:val="11"/>
  </w:num>
  <w:num w:numId="8">
    <w:abstractNumId w:val="2"/>
  </w:num>
  <w:num w:numId="9">
    <w:abstractNumId w:val="16"/>
  </w:num>
  <w:num w:numId="10">
    <w:abstractNumId w:val="14"/>
  </w:num>
  <w:num w:numId="11">
    <w:abstractNumId w:val="9"/>
  </w:num>
  <w:num w:numId="12">
    <w:abstractNumId w:val="5"/>
  </w:num>
  <w:num w:numId="13">
    <w:abstractNumId w:val="21"/>
  </w:num>
  <w:num w:numId="14">
    <w:abstractNumId w:val="6"/>
  </w:num>
  <w:num w:numId="15">
    <w:abstractNumId w:val="10"/>
  </w:num>
  <w:num w:numId="16">
    <w:abstractNumId w:val="20"/>
  </w:num>
  <w:num w:numId="17">
    <w:abstractNumId w:val="4"/>
  </w:num>
  <w:num w:numId="18">
    <w:abstractNumId w:val="17"/>
  </w:num>
  <w:num w:numId="19">
    <w:abstractNumId w:val="7"/>
  </w:num>
  <w:num w:numId="20">
    <w:abstractNumId w:val="15"/>
  </w:num>
  <w:num w:numId="21">
    <w:abstractNumId w:val="2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1A"/>
    <w:rsid w:val="000053A5"/>
    <w:rsid w:val="00014741"/>
    <w:rsid w:val="000147F4"/>
    <w:rsid w:val="000404FB"/>
    <w:rsid w:val="00043E70"/>
    <w:rsid w:val="00060F0E"/>
    <w:rsid w:val="00061BD5"/>
    <w:rsid w:val="00065523"/>
    <w:rsid w:val="00070CDA"/>
    <w:rsid w:val="00080E5C"/>
    <w:rsid w:val="00087407"/>
    <w:rsid w:val="001358A0"/>
    <w:rsid w:val="00142EE5"/>
    <w:rsid w:val="00150BEA"/>
    <w:rsid w:val="0019726E"/>
    <w:rsid w:val="001D27FB"/>
    <w:rsid w:val="001D65E2"/>
    <w:rsid w:val="001F6351"/>
    <w:rsid w:val="00222891"/>
    <w:rsid w:val="002266D2"/>
    <w:rsid w:val="00236139"/>
    <w:rsid w:val="00240CCD"/>
    <w:rsid w:val="00273B49"/>
    <w:rsid w:val="00282BB3"/>
    <w:rsid w:val="00287E0C"/>
    <w:rsid w:val="002909A9"/>
    <w:rsid w:val="00293C8C"/>
    <w:rsid w:val="002E309B"/>
    <w:rsid w:val="00352D4D"/>
    <w:rsid w:val="00371982"/>
    <w:rsid w:val="00381F50"/>
    <w:rsid w:val="00394430"/>
    <w:rsid w:val="003C1914"/>
    <w:rsid w:val="00475E19"/>
    <w:rsid w:val="004C1815"/>
    <w:rsid w:val="004C2689"/>
    <w:rsid w:val="004D659E"/>
    <w:rsid w:val="004F0C62"/>
    <w:rsid w:val="00530C47"/>
    <w:rsid w:val="005762C7"/>
    <w:rsid w:val="005873C8"/>
    <w:rsid w:val="005C1C24"/>
    <w:rsid w:val="005D2249"/>
    <w:rsid w:val="005D337F"/>
    <w:rsid w:val="005E1562"/>
    <w:rsid w:val="00636D81"/>
    <w:rsid w:val="00651385"/>
    <w:rsid w:val="00692EA0"/>
    <w:rsid w:val="007007C8"/>
    <w:rsid w:val="00710FCE"/>
    <w:rsid w:val="00716BDF"/>
    <w:rsid w:val="007265F7"/>
    <w:rsid w:val="00745243"/>
    <w:rsid w:val="007964C9"/>
    <w:rsid w:val="007B0676"/>
    <w:rsid w:val="007B2C63"/>
    <w:rsid w:val="007C397E"/>
    <w:rsid w:val="007E25DB"/>
    <w:rsid w:val="008031B7"/>
    <w:rsid w:val="00813C11"/>
    <w:rsid w:val="00823A7B"/>
    <w:rsid w:val="00825714"/>
    <w:rsid w:val="00847DBC"/>
    <w:rsid w:val="00864312"/>
    <w:rsid w:val="00881B80"/>
    <w:rsid w:val="00885348"/>
    <w:rsid w:val="008B6E27"/>
    <w:rsid w:val="008E3484"/>
    <w:rsid w:val="00910C2C"/>
    <w:rsid w:val="009504EA"/>
    <w:rsid w:val="00954CB1"/>
    <w:rsid w:val="009768A5"/>
    <w:rsid w:val="00984CC6"/>
    <w:rsid w:val="00986F06"/>
    <w:rsid w:val="009B16AA"/>
    <w:rsid w:val="009B4904"/>
    <w:rsid w:val="009D21B1"/>
    <w:rsid w:val="00A02BBF"/>
    <w:rsid w:val="00A07A49"/>
    <w:rsid w:val="00A237A4"/>
    <w:rsid w:val="00A66166"/>
    <w:rsid w:val="00A67398"/>
    <w:rsid w:val="00A95712"/>
    <w:rsid w:val="00AA2046"/>
    <w:rsid w:val="00AC6B71"/>
    <w:rsid w:val="00AC7E31"/>
    <w:rsid w:val="00AF1ACC"/>
    <w:rsid w:val="00B31037"/>
    <w:rsid w:val="00B34100"/>
    <w:rsid w:val="00B412DC"/>
    <w:rsid w:val="00B5630E"/>
    <w:rsid w:val="00B73199"/>
    <w:rsid w:val="00B74EF6"/>
    <w:rsid w:val="00BA18B9"/>
    <w:rsid w:val="00C04591"/>
    <w:rsid w:val="00C45D3D"/>
    <w:rsid w:val="00CE098A"/>
    <w:rsid w:val="00CE621D"/>
    <w:rsid w:val="00D0214B"/>
    <w:rsid w:val="00D2034E"/>
    <w:rsid w:val="00D20795"/>
    <w:rsid w:val="00D2337C"/>
    <w:rsid w:val="00D562EA"/>
    <w:rsid w:val="00DB1E66"/>
    <w:rsid w:val="00DE4FA1"/>
    <w:rsid w:val="00DF14C9"/>
    <w:rsid w:val="00E02B0C"/>
    <w:rsid w:val="00E22E63"/>
    <w:rsid w:val="00E57A03"/>
    <w:rsid w:val="00EB3D99"/>
    <w:rsid w:val="00F14E00"/>
    <w:rsid w:val="00F73ED0"/>
    <w:rsid w:val="00FC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862D56D-EDB8-49C0-9CC5-94C7858C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3D"/>
    <w:pPr>
      <w:spacing w:after="200" w:line="276" w:lineRule="auto"/>
    </w:pPr>
    <w:rPr>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MediumGrid1-Accent2">
    <w:name w:val="Medium Grid 1 Accent 2"/>
    <w:basedOn w:val="Normal"/>
    <w:uiPriority w:val="34"/>
    <w:qFormat/>
    <w:rsid w:val="009D311A"/>
    <w:pPr>
      <w:ind w:left="720"/>
      <w:contextualSpacing/>
    </w:pPr>
  </w:style>
  <w:style w:type="character" w:styleId="CommentReference">
    <w:name w:val="annotation reference"/>
    <w:uiPriority w:val="99"/>
    <w:semiHidden/>
    <w:unhideWhenUsed/>
    <w:rsid w:val="007D6EFB"/>
    <w:rPr>
      <w:sz w:val="16"/>
      <w:szCs w:val="16"/>
    </w:rPr>
  </w:style>
  <w:style w:type="paragraph" w:styleId="CommentText">
    <w:name w:val="annotation text"/>
    <w:basedOn w:val="Normal"/>
    <w:link w:val="CommentTextChar"/>
    <w:uiPriority w:val="99"/>
    <w:unhideWhenUsed/>
    <w:rsid w:val="007D6EFB"/>
    <w:pPr>
      <w:spacing w:line="240" w:lineRule="auto"/>
    </w:pPr>
    <w:rPr>
      <w:sz w:val="20"/>
      <w:szCs w:val="20"/>
      <w:lang w:val="x-none" w:eastAsia="x-none"/>
    </w:rPr>
  </w:style>
  <w:style w:type="character" w:customStyle="1" w:styleId="CommentTextChar">
    <w:name w:val="Comment Text Char"/>
    <w:link w:val="CommentText"/>
    <w:uiPriority w:val="99"/>
    <w:rsid w:val="007D6EFB"/>
    <w:rPr>
      <w:sz w:val="20"/>
      <w:szCs w:val="20"/>
    </w:rPr>
  </w:style>
  <w:style w:type="paragraph" w:styleId="CommentSubject">
    <w:name w:val="annotation subject"/>
    <w:basedOn w:val="CommentText"/>
    <w:next w:val="CommentText"/>
    <w:link w:val="CommentSubjectChar"/>
    <w:uiPriority w:val="99"/>
    <w:semiHidden/>
    <w:unhideWhenUsed/>
    <w:rsid w:val="007D6EFB"/>
    <w:rPr>
      <w:b/>
      <w:bCs/>
    </w:rPr>
  </w:style>
  <w:style w:type="character" w:customStyle="1" w:styleId="CommentSubjectChar">
    <w:name w:val="Comment Subject Char"/>
    <w:link w:val="CommentSubject"/>
    <w:uiPriority w:val="99"/>
    <w:semiHidden/>
    <w:rsid w:val="007D6EFB"/>
    <w:rPr>
      <w:b/>
      <w:bCs/>
      <w:sz w:val="20"/>
      <w:szCs w:val="20"/>
    </w:rPr>
  </w:style>
  <w:style w:type="paragraph" w:styleId="BalloonText">
    <w:name w:val="Balloon Text"/>
    <w:basedOn w:val="Normal"/>
    <w:link w:val="BalloonTextChar"/>
    <w:uiPriority w:val="99"/>
    <w:semiHidden/>
    <w:unhideWhenUsed/>
    <w:rsid w:val="007D6EF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6EFB"/>
    <w:rPr>
      <w:rFonts w:ascii="Tahoma" w:hAnsi="Tahoma" w:cs="Tahoma"/>
      <w:sz w:val="16"/>
      <w:szCs w:val="16"/>
    </w:rPr>
  </w:style>
  <w:style w:type="paragraph" w:styleId="Header">
    <w:name w:val="header"/>
    <w:basedOn w:val="Normal"/>
    <w:link w:val="HeaderChar"/>
    <w:uiPriority w:val="99"/>
    <w:unhideWhenUsed/>
    <w:rsid w:val="007B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9F"/>
  </w:style>
  <w:style w:type="paragraph" w:styleId="Footer">
    <w:name w:val="footer"/>
    <w:basedOn w:val="Normal"/>
    <w:link w:val="FooterChar"/>
    <w:uiPriority w:val="99"/>
    <w:unhideWhenUsed/>
    <w:rsid w:val="007B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9F"/>
  </w:style>
  <w:style w:type="character" w:styleId="Hyperlink">
    <w:name w:val="Hyperlink"/>
    <w:uiPriority w:val="99"/>
    <w:unhideWhenUsed/>
    <w:rsid w:val="007B3D9F"/>
    <w:rPr>
      <w:color w:val="0000FF"/>
      <w:u w:val="single"/>
    </w:rPr>
  </w:style>
  <w:style w:type="paragraph" w:styleId="ColorfulList-Accent1">
    <w:name w:val="Colorful List Accent 1"/>
    <w:basedOn w:val="Normal"/>
    <w:uiPriority w:val="34"/>
    <w:qFormat/>
    <w:rsid w:val="00BE7E03"/>
    <w:pPr>
      <w:ind w:left="720"/>
    </w:pPr>
  </w:style>
  <w:style w:type="paragraph" w:styleId="PlainText">
    <w:name w:val="Plain Text"/>
    <w:basedOn w:val="Normal"/>
    <w:link w:val="PlainTextChar"/>
    <w:uiPriority w:val="99"/>
    <w:unhideWhenUsed/>
    <w:rsid w:val="00E22E63"/>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E22E63"/>
    <w:rPr>
      <w:rFonts w:ascii="Consolas" w:eastAsia="Calibri" w:hAnsi="Consolas" w:cs="Times New Roman"/>
      <w:sz w:val="21"/>
      <w:szCs w:val="21"/>
    </w:rPr>
  </w:style>
  <w:style w:type="paragraph" w:styleId="ListParagraph">
    <w:name w:val="List Paragraph"/>
    <w:basedOn w:val="Normal"/>
    <w:uiPriority w:val="34"/>
    <w:qFormat/>
    <w:rsid w:val="00813C11"/>
    <w:pPr>
      <w:ind w:left="720"/>
      <w:contextualSpacing/>
    </w:pPr>
  </w:style>
  <w:style w:type="character" w:customStyle="1" w:styleId="Mention">
    <w:name w:val="Mention"/>
    <w:uiPriority w:val="99"/>
    <w:semiHidden/>
    <w:unhideWhenUsed/>
    <w:rsid w:val="00DE4F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2779">
      <w:bodyDiv w:val="1"/>
      <w:marLeft w:val="0"/>
      <w:marRight w:val="0"/>
      <w:marTop w:val="0"/>
      <w:marBottom w:val="0"/>
      <w:divBdr>
        <w:top w:val="none" w:sz="0" w:space="0" w:color="auto"/>
        <w:left w:val="none" w:sz="0" w:space="0" w:color="auto"/>
        <w:bottom w:val="none" w:sz="0" w:space="0" w:color="auto"/>
        <w:right w:val="none" w:sz="0" w:space="0" w:color="auto"/>
      </w:divBdr>
    </w:div>
    <w:div w:id="1044671180">
      <w:bodyDiv w:val="1"/>
      <w:marLeft w:val="0"/>
      <w:marRight w:val="0"/>
      <w:marTop w:val="0"/>
      <w:marBottom w:val="0"/>
      <w:divBdr>
        <w:top w:val="none" w:sz="0" w:space="0" w:color="auto"/>
        <w:left w:val="none" w:sz="0" w:space="0" w:color="auto"/>
        <w:bottom w:val="none" w:sz="0" w:space="0" w:color="auto"/>
        <w:right w:val="none" w:sz="0" w:space="0" w:color="auto"/>
      </w:divBdr>
      <w:divsChild>
        <w:div w:id="25302925">
          <w:marLeft w:val="1166"/>
          <w:marRight w:val="0"/>
          <w:marTop w:val="115"/>
          <w:marBottom w:val="0"/>
          <w:divBdr>
            <w:top w:val="none" w:sz="0" w:space="0" w:color="auto"/>
            <w:left w:val="none" w:sz="0" w:space="0" w:color="auto"/>
            <w:bottom w:val="none" w:sz="0" w:space="0" w:color="auto"/>
            <w:right w:val="none" w:sz="0" w:space="0" w:color="auto"/>
          </w:divBdr>
        </w:div>
        <w:div w:id="76488350">
          <w:marLeft w:val="1166"/>
          <w:marRight w:val="0"/>
          <w:marTop w:val="115"/>
          <w:marBottom w:val="0"/>
          <w:divBdr>
            <w:top w:val="none" w:sz="0" w:space="0" w:color="auto"/>
            <w:left w:val="none" w:sz="0" w:space="0" w:color="auto"/>
            <w:bottom w:val="none" w:sz="0" w:space="0" w:color="auto"/>
            <w:right w:val="none" w:sz="0" w:space="0" w:color="auto"/>
          </w:divBdr>
        </w:div>
        <w:div w:id="887187455">
          <w:marLeft w:val="1166"/>
          <w:marRight w:val="0"/>
          <w:marTop w:val="115"/>
          <w:marBottom w:val="0"/>
          <w:divBdr>
            <w:top w:val="none" w:sz="0" w:space="0" w:color="auto"/>
            <w:left w:val="none" w:sz="0" w:space="0" w:color="auto"/>
            <w:bottom w:val="none" w:sz="0" w:space="0" w:color="auto"/>
            <w:right w:val="none" w:sz="0" w:space="0" w:color="auto"/>
          </w:divBdr>
        </w:div>
        <w:div w:id="1282419833">
          <w:marLeft w:val="1166"/>
          <w:marRight w:val="0"/>
          <w:marTop w:val="115"/>
          <w:marBottom w:val="0"/>
          <w:divBdr>
            <w:top w:val="none" w:sz="0" w:space="0" w:color="auto"/>
            <w:left w:val="none" w:sz="0" w:space="0" w:color="auto"/>
            <w:bottom w:val="none" w:sz="0" w:space="0" w:color="auto"/>
            <w:right w:val="none" w:sz="0" w:space="0" w:color="auto"/>
          </w:divBdr>
        </w:div>
        <w:div w:id="1605262282">
          <w:marLeft w:val="1166"/>
          <w:marRight w:val="0"/>
          <w:marTop w:val="115"/>
          <w:marBottom w:val="0"/>
          <w:divBdr>
            <w:top w:val="none" w:sz="0" w:space="0" w:color="auto"/>
            <w:left w:val="none" w:sz="0" w:space="0" w:color="auto"/>
            <w:bottom w:val="none" w:sz="0" w:space="0" w:color="auto"/>
            <w:right w:val="none" w:sz="0" w:space="0" w:color="auto"/>
          </w:divBdr>
        </w:div>
        <w:div w:id="2103380688">
          <w:marLeft w:val="1800"/>
          <w:marRight w:val="0"/>
          <w:marTop w:val="96"/>
          <w:marBottom w:val="0"/>
          <w:divBdr>
            <w:top w:val="none" w:sz="0" w:space="0" w:color="auto"/>
            <w:left w:val="none" w:sz="0" w:space="0" w:color="auto"/>
            <w:bottom w:val="none" w:sz="0" w:space="0" w:color="auto"/>
            <w:right w:val="none" w:sz="0" w:space="0" w:color="auto"/>
          </w:divBdr>
        </w:div>
      </w:divsChild>
    </w:div>
    <w:div w:id="1712146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BO.LearningCenter@altaru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icare.mil/ocfo/mcfs/ubo/learning_center/training.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E1625F16680459A5169663D093AE8" ma:contentTypeVersion="1" ma:contentTypeDescription="Create a new document." ma:contentTypeScope="" ma:versionID="9d8c443405e465f7884a72cc1056fb3a">
  <xsd:schema xmlns:xsd="http://www.w3.org/2001/XMLSchema" xmlns:xs="http://www.w3.org/2001/XMLSchema" xmlns:p="http://schemas.microsoft.com/office/2006/metadata/properties" xmlns:ns2="b0ff5be9-cbf5-46e7-8cd6-8deef78f4d58" xmlns:ns3="6000d430-56d7-4c6d-a317-e214f6ca3baa" targetNamespace="http://schemas.microsoft.com/office/2006/metadata/properties" ma:root="true" ma:fieldsID="cb508f5e9efafecaf15557be39f7274a" ns2:_="" ns3:_="">
    <xsd:import namespace="b0ff5be9-cbf5-46e7-8cd6-8deef78f4d58"/>
    <xsd:import namespace="6000d430-56d7-4c6d-a317-e214f6ca3baa"/>
    <xsd:element name="properties">
      <xsd:complexType>
        <xsd:sequence>
          <xsd:element name="documentManagement">
            <xsd:complexType>
              <xsd:all>
                <xsd:element ref="ns2:_dlc_DocId" minOccurs="0"/>
                <xsd:element ref="ns2:_dlc_DocIdUrl" minOccurs="0"/>
                <xsd:element ref="ns2:_dlc_DocIdPersistI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5be9-cbf5-46e7-8cd6-8deef78f4d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00d430-56d7-4c6d-a317-e214f6ca3baa"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6000d430-56d7-4c6d-a317-e214f6ca3b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283C-6B4C-45C6-9C96-AB93A564F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5be9-cbf5-46e7-8cd6-8deef78f4d58"/>
    <ds:schemaRef ds:uri="6000d430-56d7-4c6d-a317-e214f6ca3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75D85-4AAA-4FF9-8099-FB4F3C0B437A}">
  <ds:schemaRefs>
    <ds:schemaRef ds:uri="http://schemas.microsoft.com/sharepoint/events"/>
  </ds:schemaRefs>
</ds:datastoreItem>
</file>

<file path=customXml/itemProps3.xml><?xml version="1.0" encoding="utf-8"?>
<ds:datastoreItem xmlns:ds="http://schemas.openxmlformats.org/officeDocument/2006/customXml" ds:itemID="{4F1816AF-21B5-4C6D-93AF-D4A7338D2113}">
  <ds:schemaRefs>
    <ds:schemaRef ds:uri="http://schemas.microsoft.com/sharepoint/v3/contenttype/forms"/>
  </ds:schemaRefs>
</ds:datastoreItem>
</file>

<file path=customXml/itemProps4.xml><?xml version="1.0" encoding="utf-8"?>
<ds:datastoreItem xmlns:ds="http://schemas.openxmlformats.org/officeDocument/2006/customXml" ds:itemID="{03E8D240-CDEE-43FF-AB90-FA0BD01AA7EF}">
  <ds:schemaRefs>
    <ds:schemaRef ds:uri="http://schemas.microsoft.com/office/2006/metadata/properties"/>
    <ds:schemaRef ds:uri="http://schemas.microsoft.com/office/infopath/2007/PartnerControls"/>
    <ds:schemaRef ds:uri="6000d430-56d7-4c6d-a317-e214f6ca3baa"/>
  </ds:schemaRefs>
</ds:datastoreItem>
</file>

<file path=customXml/itemProps5.xml><?xml version="1.0" encoding="utf-8"?>
<ds:datastoreItem xmlns:ds="http://schemas.openxmlformats.org/officeDocument/2006/customXml" ds:itemID="{1B6C7AAE-6DC7-4F82-A695-2745F411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Post-Test: 20 and 22 September 2011 TMA UBO                  Webinar “UBO Compliance Program”</vt:lpstr>
    </vt:vector>
  </TitlesOfParts>
  <Company>U.S. Air Force</Company>
  <LinksUpToDate>false</LinksUpToDate>
  <CharactersWithSpaces>3235</CharactersWithSpaces>
  <SharedDoc>false</SharedDoc>
  <HLinks>
    <vt:vector size="12" baseType="variant">
      <vt:variant>
        <vt:i4>7929881</vt:i4>
      </vt:variant>
      <vt:variant>
        <vt:i4>3</vt:i4>
      </vt:variant>
      <vt:variant>
        <vt:i4>0</vt:i4>
      </vt:variant>
      <vt:variant>
        <vt:i4>5</vt:i4>
      </vt:variant>
      <vt:variant>
        <vt:lpwstr>mailto:UBO.LearningCenter@altarum.org</vt:lpwstr>
      </vt:variant>
      <vt:variant>
        <vt:lpwstr/>
      </vt:variant>
      <vt:variant>
        <vt:i4>458857</vt:i4>
      </vt:variant>
      <vt:variant>
        <vt:i4>0</vt:i4>
      </vt:variant>
      <vt:variant>
        <vt:i4>0</vt:i4>
      </vt:variant>
      <vt:variant>
        <vt:i4>5</vt:i4>
      </vt:variant>
      <vt:variant>
        <vt:lpwstr>http://www.tricare.mil/ocfo/mcfs/ubo/learning_center/training.cfm</vt:lpwstr>
      </vt:variant>
      <vt:variant>
        <vt:lpwstr>recent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Post-Test: 20 and 22 September 2011 TMA UBO                  Webinar “UBO Compliance Program”</dc:title>
  <dc:subject/>
  <dc:creator>CazFam</dc:creator>
  <cp:keywords/>
  <cp:lastModifiedBy>Pearce, Timothy, CTR, DHA</cp:lastModifiedBy>
  <cp:revision>2</cp:revision>
  <cp:lastPrinted>2011-12-07T12:15:00Z</cp:lastPrinted>
  <dcterms:created xsi:type="dcterms:W3CDTF">2017-06-23T15:40:00Z</dcterms:created>
  <dcterms:modified xsi:type="dcterms:W3CDTF">2017-06-23T15:40:00Z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