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2104E" w14:textId="77777777" w:rsidR="004041D9" w:rsidRPr="00D07649" w:rsidRDefault="004041D9">
      <w:pPr>
        <w:pStyle w:val="Heading1"/>
        <w:jc w:val="center"/>
        <w:rPr>
          <w:rFonts w:cs="Times New Roman"/>
          <w:sz w:val="26"/>
          <w:szCs w:val="26"/>
        </w:rPr>
      </w:pPr>
      <w:r w:rsidRPr="00D07649">
        <w:rPr>
          <w:rFonts w:cs="Times New Roman"/>
          <w:sz w:val="26"/>
          <w:szCs w:val="26"/>
        </w:rPr>
        <w:t>ACTION MEMO</w:t>
      </w:r>
    </w:p>
    <w:p w14:paraId="6DD84C9C" w14:textId="77777777" w:rsidR="00565B6B" w:rsidRDefault="00565B6B">
      <w:pPr>
        <w:rPr>
          <w:rFonts w:cs="Times New Roman"/>
          <w:sz w:val="26"/>
          <w:szCs w:val="26"/>
        </w:rPr>
      </w:pPr>
    </w:p>
    <w:p w14:paraId="1DFFF96E" w14:textId="77777777" w:rsidR="004041D9" w:rsidRPr="00D07649" w:rsidRDefault="004041D9" w:rsidP="00C41D48">
      <w:pPr>
        <w:ind w:left="1440" w:hanging="1350"/>
        <w:rPr>
          <w:rFonts w:cs="Times New Roman"/>
          <w:sz w:val="26"/>
          <w:szCs w:val="26"/>
        </w:rPr>
      </w:pPr>
      <w:r w:rsidRPr="00D07649">
        <w:rPr>
          <w:rFonts w:cs="Times New Roman"/>
          <w:sz w:val="26"/>
          <w:szCs w:val="26"/>
        </w:rPr>
        <w:t>FOR:</w:t>
      </w:r>
      <w:r w:rsidR="006F585B">
        <w:rPr>
          <w:rFonts w:cs="Times New Roman"/>
          <w:sz w:val="26"/>
          <w:szCs w:val="26"/>
        </w:rPr>
        <w:tab/>
      </w:r>
      <w:r w:rsidR="00C41D48">
        <w:rPr>
          <w:rFonts w:cs="Times New Roman"/>
          <w:sz w:val="26"/>
          <w:szCs w:val="26"/>
        </w:rPr>
        <w:t xml:space="preserve">ALLEN W. MIDDLETON, </w:t>
      </w:r>
      <w:r w:rsidRPr="00D07649">
        <w:rPr>
          <w:rFonts w:cs="Times New Roman"/>
          <w:sz w:val="26"/>
          <w:szCs w:val="26"/>
        </w:rPr>
        <w:t xml:space="preserve">CHIEF FINANCIAL OFFICER, </w:t>
      </w:r>
      <w:r w:rsidR="000818A0">
        <w:rPr>
          <w:rFonts w:cs="Times New Roman"/>
          <w:sz w:val="26"/>
          <w:szCs w:val="26"/>
        </w:rPr>
        <w:t>DEFENSE HEALTH AFFAIRS</w:t>
      </w:r>
    </w:p>
    <w:p w14:paraId="0010B513" w14:textId="77777777" w:rsidR="004041D9" w:rsidRPr="00571545" w:rsidRDefault="004041D9">
      <w:pPr>
        <w:rPr>
          <w:rFonts w:cs="Times New Roman"/>
          <w:sz w:val="26"/>
          <w:szCs w:val="26"/>
        </w:rPr>
      </w:pPr>
    </w:p>
    <w:p w14:paraId="1BFF51A7" w14:textId="77777777" w:rsidR="004041D9" w:rsidRPr="00571545" w:rsidRDefault="004041D9" w:rsidP="006F585B">
      <w:pPr>
        <w:ind w:left="1440" w:hanging="1440"/>
        <w:rPr>
          <w:rFonts w:cs="Times New Roman"/>
          <w:sz w:val="26"/>
          <w:szCs w:val="26"/>
        </w:rPr>
      </w:pPr>
      <w:r w:rsidRPr="00571545">
        <w:rPr>
          <w:rFonts w:cs="Times New Roman"/>
          <w:sz w:val="26"/>
          <w:szCs w:val="26"/>
        </w:rPr>
        <w:t>FROM:</w:t>
      </w:r>
      <w:r w:rsidR="006F585B" w:rsidRPr="00571545">
        <w:rPr>
          <w:rFonts w:cs="Times New Roman"/>
          <w:sz w:val="26"/>
          <w:szCs w:val="26"/>
        </w:rPr>
        <w:tab/>
      </w:r>
      <w:r w:rsidR="00E64E51" w:rsidRPr="00571545">
        <w:rPr>
          <w:rFonts w:cs="Times New Roman"/>
          <w:sz w:val="26"/>
          <w:szCs w:val="26"/>
        </w:rPr>
        <w:t>Robert Moss</w:t>
      </w:r>
      <w:r w:rsidRPr="00571545">
        <w:rPr>
          <w:rFonts w:cs="Times New Roman"/>
          <w:sz w:val="26"/>
          <w:szCs w:val="26"/>
        </w:rPr>
        <w:t xml:space="preserve">, Director, </w:t>
      </w:r>
      <w:r w:rsidR="000E3BE2" w:rsidRPr="00571545">
        <w:rPr>
          <w:sz w:val="26"/>
          <w:szCs w:val="26"/>
        </w:rPr>
        <w:t>Chief, Budget and Resource Management (B&amp;RM, Acting Director, Business Support Directorate</w:t>
      </w:r>
    </w:p>
    <w:p w14:paraId="2CEC2C8B" w14:textId="77777777" w:rsidR="006F585B" w:rsidRPr="00571545" w:rsidRDefault="006F585B">
      <w:pPr>
        <w:rPr>
          <w:rFonts w:cs="Times New Roman"/>
          <w:sz w:val="26"/>
          <w:szCs w:val="26"/>
        </w:rPr>
      </w:pPr>
    </w:p>
    <w:p w14:paraId="7B758C6F" w14:textId="3C7000E2" w:rsidR="004041D9" w:rsidRPr="00571545" w:rsidRDefault="006F585B" w:rsidP="005A13BA">
      <w:pPr>
        <w:ind w:left="1440" w:hanging="1440"/>
        <w:rPr>
          <w:rFonts w:cs="Times New Roman"/>
          <w:sz w:val="26"/>
          <w:szCs w:val="26"/>
        </w:rPr>
      </w:pPr>
      <w:r w:rsidRPr="00571545">
        <w:rPr>
          <w:rFonts w:cs="Times New Roman"/>
          <w:sz w:val="26"/>
          <w:szCs w:val="26"/>
        </w:rPr>
        <w:t>SUBJECT:</w:t>
      </w:r>
      <w:r w:rsidRPr="00571545">
        <w:rPr>
          <w:rFonts w:cs="Times New Roman"/>
          <w:sz w:val="26"/>
          <w:szCs w:val="26"/>
        </w:rPr>
        <w:tab/>
      </w:r>
      <w:r w:rsidR="00E07BD3" w:rsidRPr="00571545">
        <w:rPr>
          <w:rFonts w:cs="Times New Roman"/>
          <w:sz w:val="26"/>
          <w:szCs w:val="26"/>
        </w:rPr>
        <w:t>Torti</w:t>
      </w:r>
      <w:r w:rsidR="004041D9" w:rsidRPr="00571545">
        <w:rPr>
          <w:rFonts w:cs="Times New Roman"/>
          <w:sz w:val="26"/>
          <w:szCs w:val="26"/>
        </w:rPr>
        <w:t xml:space="preserve">ously Liable </w:t>
      </w:r>
      <w:r w:rsidRPr="00571545">
        <w:rPr>
          <w:rFonts w:cs="Times New Roman"/>
          <w:sz w:val="26"/>
          <w:szCs w:val="26"/>
        </w:rPr>
        <w:t xml:space="preserve">Outpatient </w:t>
      </w:r>
      <w:r w:rsidR="004041D9" w:rsidRPr="00571545">
        <w:rPr>
          <w:rFonts w:cs="Times New Roman"/>
          <w:sz w:val="26"/>
          <w:szCs w:val="26"/>
        </w:rPr>
        <w:t>Medical</w:t>
      </w:r>
      <w:r w:rsidR="00C41D48" w:rsidRPr="00571545">
        <w:rPr>
          <w:rFonts w:cs="Times New Roman"/>
          <w:sz w:val="26"/>
          <w:szCs w:val="26"/>
        </w:rPr>
        <w:t>,</w:t>
      </w:r>
      <w:r w:rsidR="004041D9" w:rsidRPr="00571545">
        <w:rPr>
          <w:rFonts w:cs="Times New Roman"/>
          <w:sz w:val="26"/>
          <w:szCs w:val="26"/>
        </w:rPr>
        <w:t xml:space="preserve"> Dental</w:t>
      </w:r>
      <w:r w:rsidR="00C41D48" w:rsidRPr="00571545">
        <w:rPr>
          <w:rFonts w:cs="Times New Roman"/>
          <w:sz w:val="26"/>
          <w:szCs w:val="26"/>
        </w:rPr>
        <w:t xml:space="preserve"> and Cosmetic Surgery Services Reimbursement Rates</w:t>
      </w:r>
      <w:r w:rsidR="004041D9" w:rsidRPr="00571545">
        <w:rPr>
          <w:rFonts w:cs="Times New Roman"/>
          <w:sz w:val="26"/>
          <w:szCs w:val="26"/>
        </w:rPr>
        <w:t xml:space="preserve"> for </w:t>
      </w:r>
      <w:r w:rsidR="003F5DF4" w:rsidRPr="00571545">
        <w:rPr>
          <w:rFonts w:cs="Times New Roman"/>
          <w:sz w:val="26"/>
          <w:szCs w:val="26"/>
        </w:rPr>
        <w:t>Calendar</w:t>
      </w:r>
      <w:r w:rsidRPr="00571545">
        <w:rPr>
          <w:rFonts w:cs="Times New Roman"/>
          <w:sz w:val="26"/>
          <w:szCs w:val="26"/>
        </w:rPr>
        <w:t xml:space="preserve"> Year 201</w:t>
      </w:r>
      <w:r w:rsidR="0092702C" w:rsidRPr="009A0561">
        <w:rPr>
          <w:rFonts w:cs="Times New Roman"/>
          <w:sz w:val="26"/>
          <w:szCs w:val="26"/>
        </w:rPr>
        <w:t>5</w:t>
      </w:r>
    </w:p>
    <w:p w14:paraId="67998A83" w14:textId="77777777" w:rsidR="004041D9" w:rsidRPr="00D07649" w:rsidRDefault="004041D9">
      <w:pPr>
        <w:rPr>
          <w:rFonts w:cs="Times New Roman"/>
          <w:sz w:val="26"/>
          <w:szCs w:val="26"/>
        </w:rPr>
      </w:pPr>
    </w:p>
    <w:p w14:paraId="75809E3E" w14:textId="051D2D90" w:rsidR="00D07649" w:rsidRPr="00D07649" w:rsidRDefault="004041D9" w:rsidP="005E33D7">
      <w:pPr>
        <w:numPr>
          <w:ilvl w:val="0"/>
          <w:numId w:val="2"/>
        </w:numPr>
        <w:tabs>
          <w:tab w:val="clear" w:pos="720"/>
          <w:tab w:val="num" w:pos="360"/>
        </w:tabs>
        <w:ind w:left="360"/>
        <w:rPr>
          <w:rFonts w:cs="Times New Roman"/>
          <w:sz w:val="26"/>
          <w:szCs w:val="26"/>
        </w:rPr>
      </w:pPr>
      <w:r w:rsidRPr="00D07649">
        <w:rPr>
          <w:rFonts w:cs="Times New Roman"/>
          <w:sz w:val="26"/>
          <w:szCs w:val="26"/>
        </w:rPr>
        <w:t xml:space="preserve">The letter at TAB A forwards the complete and final </w:t>
      </w:r>
      <w:r w:rsidR="00C41D48">
        <w:rPr>
          <w:rFonts w:cs="Times New Roman"/>
          <w:sz w:val="26"/>
          <w:szCs w:val="26"/>
        </w:rPr>
        <w:t xml:space="preserve">reimbursement </w:t>
      </w:r>
      <w:r w:rsidRPr="00D07649">
        <w:rPr>
          <w:rFonts w:cs="Times New Roman"/>
          <w:sz w:val="26"/>
          <w:szCs w:val="26"/>
        </w:rPr>
        <w:t xml:space="preserve">rates package for outpatient </w:t>
      </w:r>
      <w:r w:rsidR="00776298" w:rsidRPr="00D07649">
        <w:rPr>
          <w:rFonts w:cs="Times New Roman"/>
          <w:sz w:val="26"/>
          <w:szCs w:val="26"/>
        </w:rPr>
        <w:t>medical</w:t>
      </w:r>
      <w:r w:rsidR="00776298" w:rsidRPr="00D07649">
        <w:rPr>
          <w:rFonts w:cs="Times New Roman"/>
          <w:bCs/>
          <w:color w:val="auto"/>
          <w:sz w:val="26"/>
          <w:szCs w:val="26"/>
        </w:rPr>
        <w:t xml:space="preserve">, </w:t>
      </w:r>
      <w:r w:rsidR="00720F5A" w:rsidRPr="00D07649">
        <w:rPr>
          <w:rFonts w:cs="Times New Roman"/>
          <w:bCs/>
          <w:color w:val="auto"/>
          <w:sz w:val="26"/>
          <w:szCs w:val="26"/>
        </w:rPr>
        <w:t>dental</w:t>
      </w:r>
      <w:r w:rsidR="00776298" w:rsidRPr="00D07649">
        <w:rPr>
          <w:rFonts w:cs="Times New Roman"/>
          <w:bCs/>
          <w:color w:val="auto"/>
          <w:sz w:val="26"/>
          <w:szCs w:val="26"/>
        </w:rPr>
        <w:t xml:space="preserve"> and cosmetic surgery services </w:t>
      </w:r>
      <w:r w:rsidRPr="00D07649">
        <w:rPr>
          <w:rFonts w:cs="Times New Roman"/>
          <w:sz w:val="26"/>
          <w:szCs w:val="26"/>
        </w:rPr>
        <w:t xml:space="preserve">for Calendar Year </w:t>
      </w:r>
      <w:r w:rsidR="0070746C">
        <w:rPr>
          <w:rFonts w:cs="Times New Roman"/>
          <w:sz w:val="26"/>
          <w:szCs w:val="26"/>
        </w:rPr>
        <w:t xml:space="preserve">(CY) </w:t>
      </w:r>
      <w:r w:rsidRPr="00D07649">
        <w:rPr>
          <w:rFonts w:cs="Times New Roman"/>
          <w:sz w:val="26"/>
          <w:szCs w:val="26"/>
        </w:rPr>
        <w:t>20</w:t>
      </w:r>
      <w:r w:rsidR="006F585B">
        <w:rPr>
          <w:rFonts w:cs="Times New Roman"/>
          <w:sz w:val="26"/>
          <w:szCs w:val="26"/>
        </w:rPr>
        <w:t>1</w:t>
      </w:r>
      <w:r w:rsidR="0092702C">
        <w:rPr>
          <w:rFonts w:cs="Times New Roman"/>
          <w:sz w:val="26"/>
          <w:szCs w:val="26"/>
        </w:rPr>
        <w:t>5</w:t>
      </w:r>
      <w:r w:rsidRPr="00D07649">
        <w:rPr>
          <w:rFonts w:cs="Times New Roman"/>
          <w:sz w:val="26"/>
          <w:szCs w:val="26"/>
        </w:rPr>
        <w:t xml:space="preserve"> to the Office of Management and Budget</w:t>
      </w:r>
      <w:r w:rsidR="00DE77E7" w:rsidRPr="00D07649">
        <w:rPr>
          <w:rFonts w:cs="Times New Roman"/>
          <w:sz w:val="26"/>
          <w:szCs w:val="26"/>
        </w:rPr>
        <w:t xml:space="preserve"> (OMB)</w:t>
      </w:r>
      <w:r w:rsidRPr="00D07649">
        <w:rPr>
          <w:rFonts w:cs="Times New Roman"/>
          <w:sz w:val="26"/>
          <w:szCs w:val="26"/>
        </w:rPr>
        <w:t xml:space="preserve"> for publication in the </w:t>
      </w:r>
      <w:r w:rsidRPr="00D07649">
        <w:rPr>
          <w:rFonts w:cs="Times New Roman"/>
          <w:i/>
          <w:iCs/>
          <w:sz w:val="26"/>
          <w:szCs w:val="26"/>
        </w:rPr>
        <w:t>Federal Register</w:t>
      </w:r>
      <w:r w:rsidRPr="00D07649">
        <w:rPr>
          <w:rFonts w:cs="Times New Roman"/>
          <w:sz w:val="26"/>
          <w:szCs w:val="26"/>
        </w:rPr>
        <w:t xml:space="preserve"> as charges to tortiously liable third parties.</w:t>
      </w:r>
      <w:r w:rsidR="005E33D7" w:rsidRPr="00D07649">
        <w:rPr>
          <w:rFonts w:cs="Times New Roman"/>
          <w:sz w:val="26"/>
          <w:szCs w:val="26"/>
        </w:rPr>
        <w:t xml:space="preserve"> </w:t>
      </w:r>
    </w:p>
    <w:p w14:paraId="6243B692" w14:textId="77777777" w:rsidR="0070746C" w:rsidRPr="00BB63C8" w:rsidRDefault="00DE77E7" w:rsidP="0070746C">
      <w:pPr>
        <w:numPr>
          <w:ilvl w:val="0"/>
          <w:numId w:val="2"/>
        </w:numPr>
        <w:tabs>
          <w:tab w:val="clear" w:pos="720"/>
          <w:tab w:val="num" w:pos="360"/>
        </w:tabs>
        <w:ind w:left="360"/>
        <w:rPr>
          <w:rFonts w:cs="Times New Roman"/>
          <w:sz w:val="26"/>
          <w:szCs w:val="26"/>
        </w:rPr>
      </w:pPr>
      <w:r w:rsidRPr="00D07649">
        <w:rPr>
          <w:rFonts w:cs="Times New Roman"/>
          <w:sz w:val="26"/>
          <w:szCs w:val="26"/>
        </w:rPr>
        <w:t>These rates should be updated annually to match the rates for all outpatient medical</w:t>
      </w:r>
      <w:r w:rsidR="00C41D48">
        <w:rPr>
          <w:rFonts w:cs="Times New Roman"/>
          <w:sz w:val="26"/>
          <w:szCs w:val="26"/>
        </w:rPr>
        <w:t>,</w:t>
      </w:r>
      <w:r w:rsidRPr="00D07649">
        <w:rPr>
          <w:rFonts w:cs="Times New Roman"/>
          <w:sz w:val="26"/>
          <w:szCs w:val="26"/>
        </w:rPr>
        <w:t xml:space="preserve"> </w:t>
      </w:r>
      <w:r w:rsidR="00720F5A" w:rsidRPr="00D07649">
        <w:rPr>
          <w:rFonts w:cs="Times New Roman"/>
          <w:sz w:val="26"/>
          <w:szCs w:val="26"/>
        </w:rPr>
        <w:t>denta</w:t>
      </w:r>
      <w:r w:rsidR="00720F5A">
        <w:rPr>
          <w:rFonts w:cs="Times New Roman"/>
          <w:sz w:val="26"/>
          <w:szCs w:val="26"/>
        </w:rPr>
        <w:t>l</w:t>
      </w:r>
      <w:r w:rsidR="00D07649">
        <w:rPr>
          <w:rFonts w:cs="Times New Roman"/>
          <w:sz w:val="26"/>
          <w:szCs w:val="26"/>
        </w:rPr>
        <w:t xml:space="preserve"> and cosmetic surgery</w:t>
      </w:r>
      <w:r w:rsidR="00C41D48">
        <w:rPr>
          <w:rFonts w:cs="Times New Roman"/>
          <w:sz w:val="26"/>
          <w:szCs w:val="26"/>
        </w:rPr>
        <w:t xml:space="preserve"> services</w:t>
      </w:r>
      <w:r w:rsidR="00D07649">
        <w:rPr>
          <w:rFonts w:cs="Times New Roman"/>
          <w:sz w:val="26"/>
          <w:szCs w:val="26"/>
        </w:rPr>
        <w:t>.</w:t>
      </w:r>
    </w:p>
    <w:p w14:paraId="5ABFD73A" w14:textId="77777777" w:rsidR="006F585B" w:rsidRDefault="006F585B" w:rsidP="006F585B">
      <w:pPr>
        <w:ind w:left="360"/>
        <w:rPr>
          <w:rFonts w:cs="Times New Roman"/>
          <w:sz w:val="26"/>
          <w:szCs w:val="26"/>
        </w:rPr>
      </w:pPr>
    </w:p>
    <w:p w14:paraId="0CB0C442" w14:textId="77777777" w:rsidR="006F585B" w:rsidRPr="006F585B" w:rsidRDefault="006F585B" w:rsidP="006F585B">
      <w:pPr>
        <w:numPr>
          <w:ilvl w:val="0"/>
          <w:numId w:val="2"/>
        </w:numPr>
        <w:tabs>
          <w:tab w:val="clear" w:pos="720"/>
          <w:tab w:val="num" w:pos="360"/>
        </w:tabs>
        <w:ind w:left="360"/>
        <w:rPr>
          <w:rFonts w:cs="Times New Roman"/>
          <w:sz w:val="26"/>
          <w:szCs w:val="26"/>
        </w:rPr>
      </w:pPr>
      <w:r>
        <w:rPr>
          <w:rFonts w:cs="Times New Roman"/>
          <w:sz w:val="26"/>
          <w:szCs w:val="26"/>
        </w:rPr>
        <w:t xml:space="preserve">In the Military Health System, Medical Affirmative Claim is the activity associated with </w:t>
      </w:r>
      <w:r w:rsidR="00C41D48">
        <w:rPr>
          <w:rFonts w:cs="Times New Roman"/>
          <w:sz w:val="26"/>
          <w:szCs w:val="26"/>
        </w:rPr>
        <w:t xml:space="preserve">reimbursement for health care services from </w:t>
      </w:r>
      <w:r>
        <w:rPr>
          <w:rFonts w:cs="Times New Roman"/>
          <w:sz w:val="26"/>
          <w:szCs w:val="26"/>
        </w:rPr>
        <w:t>tortuously liable</w:t>
      </w:r>
      <w:r w:rsidR="00C41D48">
        <w:rPr>
          <w:rFonts w:cs="Times New Roman"/>
          <w:sz w:val="26"/>
          <w:szCs w:val="26"/>
        </w:rPr>
        <w:t xml:space="preserve"> third persons</w:t>
      </w:r>
      <w:r>
        <w:rPr>
          <w:rFonts w:cs="Times New Roman"/>
          <w:sz w:val="26"/>
          <w:szCs w:val="26"/>
        </w:rPr>
        <w:t>.</w:t>
      </w:r>
    </w:p>
    <w:p w14:paraId="7465D8F0" w14:textId="77777777" w:rsidR="00D07649" w:rsidRPr="00D07649" w:rsidRDefault="00D07649" w:rsidP="00B60EC2">
      <w:pPr>
        <w:tabs>
          <w:tab w:val="num" w:pos="360"/>
        </w:tabs>
        <w:ind w:left="360" w:hanging="360"/>
        <w:rPr>
          <w:rFonts w:cs="Times New Roman"/>
          <w:sz w:val="26"/>
          <w:szCs w:val="26"/>
        </w:rPr>
      </w:pPr>
    </w:p>
    <w:p w14:paraId="1566F91C" w14:textId="2A4D6C50" w:rsidR="004041D9" w:rsidRPr="00D07649" w:rsidRDefault="005D1FDB" w:rsidP="005E33D7">
      <w:pPr>
        <w:numPr>
          <w:ilvl w:val="0"/>
          <w:numId w:val="2"/>
        </w:numPr>
        <w:tabs>
          <w:tab w:val="clear" w:pos="720"/>
          <w:tab w:val="num" w:pos="360"/>
        </w:tabs>
        <w:ind w:left="360"/>
        <w:rPr>
          <w:rFonts w:cs="Times New Roman"/>
          <w:sz w:val="26"/>
          <w:szCs w:val="26"/>
        </w:rPr>
      </w:pPr>
      <w:r w:rsidRPr="00D07649">
        <w:rPr>
          <w:rFonts w:cs="Times New Roman"/>
          <w:sz w:val="26"/>
          <w:szCs w:val="26"/>
        </w:rPr>
        <w:t xml:space="preserve">We </w:t>
      </w:r>
      <w:r w:rsidR="00DE77E7" w:rsidRPr="00D07649">
        <w:rPr>
          <w:rFonts w:cs="Times New Roman"/>
          <w:sz w:val="26"/>
          <w:szCs w:val="26"/>
        </w:rPr>
        <w:t xml:space="preserve">continue to </w:t>
      </w:r>
      <w:r w:rsidRPr="00D07649">
        <w:rPr>
          <w:rFonts w:cs="Times New Roman"/>
          <w:sz w:val="26"/>
          <w:szCs w:val="26"/>
        </w:rPr>
        <w:t>work</w:t>
      </w:r>
      <w:r w:rsidR="00DE77E7" w:rsidRPr="00D07649">
        <w:rPr>
          <w:rFonts w:cs="Times New Roman"/>
          <w:sz w:val="26"/>
          <w:szCs w:val="26"/>
        </w:rPr>
        <w:t xml:space="preserve"> </w:t>
      </w:r>
      <w:r w:rsidRPr="00D07649">
        <w:rPr>
          <w:rFonts w:cs="Times New Roman"/>
          <w:sz w:val="26"/>
          <w:szCs w:val="26"/>
        </w:rPr>
        <w:t>with OMB to ensure that the text we propose is acceptable.</w:t>
      </w:r>
      <w:r w:rsidR="005E33D7" w:rsidRPr="00D07649">
        <w:rPr>
          <w:rFonts w:cs="Times New Roman"/>
          <w:sz w:val="26"/>
          <w:szCs w:val="26"/>
        </w:rPr>
        <w:t xml:space="preserve"> </w:t>
      </w:r>
      <w:r w:rsidR="004041D9" w:rsidRPr="00D07649">
        <w:rPr>
          <w:rFonts w:cs="Times New Roman"/>
          <w:sz w:val="26"/>
          <w:szCs w:val="26"/>
        </w:rPr>
        <w:t>RECOMMENDATION:</w:t>
      </w:r>
      <w:r w:rsidR="006F585B">
        <w:rPr>
          <w:rFonts w:cs="Times New Roman"/>
          <w:sz w:val="26"/>
          <w:szCs w:val="26"/>
        </w:rPr>
        <w:t xml:space="preserve"> </w:t>
      </w:r>
      <w:r w:rsidR="004041D9" w:rsidRPr="00D07649">
        <w:rPr>
          <w:rFonts w:cs="Times New Roman"/>
          <w:sz w:val="26"/>
          <w:szCs w:val="26"/>
        </w:rPr>
        <w:t>Tha</w:t>
      </w:r>
      <w:r w:rsidR="003F5DF4" w:rsidRPr="00D07649">
        <w:rPr>
          <w:rFonts w:cs="Times New Roman"/>
          <w:sz w:val="26"/>
          <w:szCs w:val="26"/>
        </w:rPr>
        <w:t xml:space="preserve">t the CFO, </w:t>
      </w:r>
      <w:r w:rsidR="000E3BE2">
        <w:rPr>
          <w:rFonts w:cs="Times New Roman"/>
          <w:sz w:val="26"/>
          <w:szCs w:val="26"/>
        </w:rPr>
        <w:t>DHA</w:t>
      </w:r>
      <w:r w:rsidR="003F5DF4" w:rsidRPr="00D07649">
        <w:rPr>
          <w:rFonts w:cs="Times New Roman"/>
          <w:sz w:val="26"/>
          <w:szCs w:val="26"/>
        </w:rPr>
        <w:t>, sign the letter</w:t>
      </w:r>
      <w:r w:rsidR="004041D9" w:rsidRPr="00D07649">
        <w:rPr>
          <w:rFonts w:cs="Times New Roman"/>
          <w:sz w:val="26"/>
          <w:szCs w:val="26"/>
        </w:rPr>
        <w:t xml:space="preserve"> at TAB</w:t>
      </w:r>
      <w:r w:rsidR="00A752D0" w:rsidRPr="00D07649">
        <w:rPr>
          <w:rFonts w:cs="Times New Roman"/>
          <w:sz w:val="26"/>
          <w:szCs w:val="26"/>
        </w:rPr>
        <w:t xml:space="preserve"> A</w:t>
      </w:r>
      <w:r w:rsidR="004041D9" w:rsidRPr="00D07649">
        <w:rPr>
          <w:rFonts w:cs="Times New Roman"/>
          <w:sz w:val="26"/>
          <w:szCs w:val="26"/>
        </w:rPr>
        <w:t>.</w:t>
      </w:r>
    </w:p>
    <w:p w14:paraId="2A6F6DAE" w14:textId="77777777" w:rsidR="004041D9" w:rsidRPr="00D07649" w:rsidRDefault="004041D9">
      <w:pPr>
        <w:rPr>
          <w:rFonts w:cs="Times New Roman"/>
          <w:sz w:val="26"/>
          <w:szCs w:val="26"/>
        </w:rPr>
      </w:pPr>
    </w:p>
    <w:p w14:paraId="0FCF8322" w14:textId="77777777" w:rsidR="004041D9" w:rsidRDefault="004041D9">
      <w:pPr>
        <w:rPr>
          <w:rFonts w:cs="Times New Roman"/>
          <w:sz w:val="26"/>
          <w:szCs w:val="26"/>
        </w:rPr>
      </w:pPr>
      <w:r w:rsidRPr="00D07649">
        <w:rPr>
          <w:rFonts w:cs="Times New Roman"/>
          <w:sz w:val="26"/>
          <w:szCs w:val="26"/>
        </w:rPr>
        <w:t>COORDINATION:</w:t>
      </w:r>
      <w:r w:rsidR="009941E2">
        <w:rPr>
          <w:rFonts w:cs="Times New Roman"/>
          <w:sz w:val="26"/>
          <w:szCs w:val="26"/>
        </w:rPr>
        <w:t xml:space="preserve"> </w:t>
      </w:r>
      <w:r w:rsidRPr="00D07649">
        <w:rPr>
          <w:rFonts w:cs="Times New Roman"/>
          <w:sz w:val="26"/>
          <w:szCs w:val="26"/>
        </w:rPr>
        <w:t xml:space="preserve">TAB </w:t>
      </w:r>
      <w:r w:rsidR="005146A9">
        <w:rPr>
          <w:rFonts w:cs="Times New Roman"/>
          <w:sz w:val="26"/>
          <w:szCs w:val="26"/>
        </w:rPr>
        <w:t>B</w:t>
      </w:r>
    </w:p>
    <w:p w14:paraId="26E65771" w14:textId="77777777" w:rsidR="006F585B" w:rsidRDefault="006F585B">
      <w:pPr>
        <w:rPr>
          <w:rFonts w:cs="Times New Roman"/>
          <w:sz w:val="26"/>
          <w:szCs w:val="26"/>
        </w:rPr>
      </w:pPr>
    </w:p>
    <w:p w14:paraId="6DB54458" w14:textId="77777777" w:rsidR="004041D9" w:rsidRPr="00D07649" w:rsidRDefault="004041D9">
      <w:pPr>
        <w:rPr>
          <w:rFonts w:cs="Times New Roman"/>
          <w:sz w:val="26"/>
          <w:szCs w:val="26"/>
        </w:rPr>
      </w:pPr>
      <w:r w:rsidRPr="00D07649">
        <w:rPr>
          <w:rFonts w:cs="Times New Roman"/>
          <w:sz w:val="26"/>
          <w:szCs w:val="26"/>
        </w:rPr>
        <w:t>Attachments:</w:t>
      </w:r>
    </w:p>
    <w:p w14:paraId="02DFD363" w14:textId="09D70532" w:rsidR="004041D9" w:rsidRPr="00D07649" w:rsidRDefault="004041D9">
      <w:pPr>
        <w:rPr>
          <w:rFonts w:cs="Times New Roman"/>
          <w:sz w:val="26"/>
          <w:szCs w:val="26"/>
        </w:rPr>
      </w:pPr>
      <w:r w:rsidRPr="00D07649">
        <w:rPr>
          <w:rFonts w:cs="Times New Roman"/>
          <w:sz w:val="26"/>
          <w:szCs w:val="26"/>
        </w:rPr>
        <w:t>As stated</w:t>
      </w:r>
    </w:p>
    <w:p w14:paraId="5FBD27AC" w14:textId="77777777" w:rsidR="004041D9" w:rsidRPr="00D07649" w:rsidRDefault="004041D9">
      <w:pPr>
        <w:rPr>
          <w:rFonts w:cs="Times New Roman"/>
          <w:sz w:val="26"/>
          <w:szCs w:val="26"/>
        </w:rPr>
      </w:pPr>
      <w:r w:rsidRPr="00D07649">
        <w:rPr>
          <w:rFonts w:cs="Times New Roman"/>
          <w:sz w:val="26"/>
          <w:szCs w:val="26"/>
        </w:rPr>
        <w:t>Prepared by:</w:t>
      </w:r>
      <w:r w:rsidR="006F585B">
        <w:rPr>
          <w:rFonts w:cs="Times New Roman"/>
          <w:sz w:val="26"/>
          <w:szCs w:val="26"/>
        </w:rPr>
        <w:t xml:space="preserve"> Ms. DeLisa Prater, </w:t>
      </w:r>
      <w:r w:rsidR="000E3BE2">
        <w:rPr>
          <w:rFonts w:cs="Times New Roman"/>
          <w:sz w:val="26"/>
          <w:szCs w:val="26"/>
        </w:rPr>
        <w:t>Defense Health Agency</w:t>
      </w:r>
      <w:r w:rsidR="009941E2">
        <w:rPr>
          <w:rFonts w:cs="Times New Roman"/>
          <w:sz w:val="26"/>
          <w:szCs w:val="26"/>
        </w:rPr>
        <w:t xml:space="preserve"> </w:t>
      </w:r>
      <w:r w:rsidR="006F585B">
        <w:rPr>
          <w:rFonts w:cs="Times New Roman"/>
          <w:sz w:val="26"/>
          <w:szCs w:val="26"/>
        </w:rPr>
        <w:t>Uniform Business Office Program Manager, 7</w:t>
      </w:r>
      <w:r w:rsidRPr="00D07649">
        <w:rPr>
          <w:rFonts w:cs="Times New Roman"/>
          <w:sz w:val="26"/>
          <w:szCs w:val="26"/>
        </w:rPr>
        <w:t>03-681-</w:t>
      </w:r>
      <w:r w:rsidR="006F585B">
        <w:rPr>
          <w:rFonts w:cs="Times New Roman"/>
          <w:sz w:val="26"/>
          <w:szCs w:val="26"/>
        </w:rPr>
        <w:t>6757.</w:t>
      </w:r>
      <w:r w:rsidR="00D07649">
        <w:rPr>
          <w:rFonts w:cs="Times New Roman"/>
          <w:sz w:val="26"/>
          <w:szCs w:val="26"/>
        </w:rPr>
        <w:t xml:space="preserve"> </w:t>
      </w:r>
      <w:r w:rsidR="009941E2">
        <w:rPr>
          <w:rFonts w:cs="Times New Roman"/>
          <w:sz w:val="26"/>
          <w:szCs w:val="26"/>
        </w:rPr>
        <w:t xml:space="preserve"> </w:t>
      </w:r>
      <w:r w:rsidR="00D07649">
        <w:rPr>
          <w:rFonts w:cs="Times New Roman"/>
          <w:sz w:val="26"/>
          <w:szCs w:val="26"/>
        </w:rPr>
        <w:t>Livelink</w:t>
      </w:r>
      <w:r w:rsidR="006F585B">
        <w:rPr>
          <w:rFonts w:cs="Times New Roman"/>
          <w:sz w:val="26"/>
          <w:szCs w:val="26"/>
        </w:rPr>
        <w:t xml:space="preserve"> </w:t>
      </w:r>
      <w:r w:rsidR="00D07649">
        <w:rPr>
          <w:rFonts w:cs="Times New Roman"/>
          <w:sz w:val="26"/>
          <w:szCs w:val="26"/>
        </w:rPr>
        <w:t xml:space="preserve"># </w:t>
      </w:r>
      <w:r w:rsidR="006F585B">
        <w:rPr>
          <w:rFonts w:cs="Times New Roman"/>
          <w:sz w:val="26"/>
          <w:szCs w:val="26"/>
        </w:rPr>
        <w:br w:type="page"/>
      </w:r>
      <w:r w:rsidRPr="00D07649">
        <w:rPr>
          <w:rFonts w:cs="Times New Roman"/>
          <w:sz w:val="26"/>
          <w:szCs w:val="26"/>
        </w:rPr>
        <w:lastRenderedPageBreak/>
        <w:t>Kathleen Peroff, Ph.D.</w:t>
      </w:r>
    </w:p>
    <w:p w14:paraId="76A7DFDA" w14:textId="77777777" w:rsidR="004041D9" w:rsidRPr="00D07649" w:rsidRDefault="004041D9">
      <w:pPr>
        <w:rPr>
          <w:rFonts w:cs="Times New Roman"/>
          <w:sz w:val="26"/>
          <w:szCs w:val="26"/>
        </w:rPr>
      </w:pPr>
      <w:r w:rsidRPr="00D07649">
        <w:rPr>
          <w:rFonts w:cs="Times New Roman"/>
          <w:sz w:val="26"/>
          <w:szCs w:val="26"/>
        </w:rPr>
        <w:t>Deputy Associate Director</w:t>
      </w:r>
    </w:p>
    <w:p w14:paraId="2143B465" w14:textId="77777777" w:rsidR="004041D9" w:rsidRPr="00D07649" w:rsidRDefault="004041D9">
      <w:pPr>
        <w:rPr>
          <w:rFonts w:cs="Times New Roman"/>
          <w:sz w:val="26"/>
          <w:szCs w:val="26"/>
        </w:rPr>
      </w:pPr>
      <w:r w:rsidRPr="00D07649">
        <w:rPr>
          <w:rFonts w:cs="Times New Roman"/>
          <w:sz w:val="26"/>
          <w:szCs w:val="26"/>
        </w:rPr>
        <w:t>National Security Division</w:t>
      </w:r>
    </w:p>
    <w:p w14:paraId="3D6C4675" w14:textId="77777777" w:rsidR="004041D9" w:rsidRPr="00D07649" w:rsidRDefault="004041D9">
      <w:pPr>
        <w:rPr>
          <w:rFonts w:cs="Times New Roman"/>
          <w:sz w:val="26"/>
          <w:szCs w:val="26"/>
        </w:rPr>
      </w:pPr>
      <w:r w:rsidRPr="00D07649">
        <w:rPr>
          <w:rFonts w:cs="Times New Roman"/>
          <w:sz w:val="26"/>
          <w:szCs w:val="26"/>
        </w:rPr>
        <w:t>Office of Management and Budget</w:t>
      </w:r>
    </w:p>
    <w:p w14:paraId="7DD7C014" w14:textId="77777777" w:rsidR="004041D9" w:rsidRPr="00D07649" w:rsidRDefault="004041D9">
      <w:pPr>
        <w:rPr>
          <w:rFonts w:cs="Times New Roman"/>
          <w:sz w:val="26"/>
          <w:szCs w:val="26"/>
        </w:rPr>
      </w:pPr>
      <w:smartTag w:uri="urn:schemas-microsoft-com:office:smarttags" w:element="address">
        <w:smartTag w:uri="urn:schemas-microsoft-com:office:smarttags" w:element="Street">
          <w:r w:rsidRPr="00D07649">
            <w:rPr>
              <w:rFonts w:cs="Times New Roman"/>
              <w:sz w:val="26"/>
              <w:szCs w:val="26"/>
            </w:rPr>
            <w:t>725 17</w:t>
          </w:r>
          <w:r w:rsidRPr="00D07649">
            <w:rPr>
              <w:rFonts w:cs="Times New Roman"/>
              <w:sz w:val="26"/>
              <w:szCs w:val="26"/>
              <w:vertAlign w:val="superscript"/>
            </w:rPr>
            <w:t>th</w:t>
          </w:r>
          <w:r w:rsidRPr="00D07649">
            <w:rPr>
              <w:rFonts w:cs="Times New Roman"/>
              <w:sz w:val="26"/>
              <w:szCs w:val="26"/>
            </w:rPr>
            <w:t xml:space="preserve"> Street, N.W.</w:t>
          </w:r>
        </w:smartTag>
        <w:r w:rsidRPr="00D07649">
          <w:rPr>
            <w:rFonts w:cs="Times New Roman"/>
            <w:sz w:val="26"/>
            <w:szCs w:val="26"/>
          </w:rPr>
          <w:t xml:space="preserve">, </w:t>
        </w:r>
        <w:smartTag w:uri="urn:schemas-microsoft-com:office:smarttags" w:element="City">
          <w:r w:rsidRPr="00D07649">
            <w:rPr>
              <w:rFonts w:cs="Times New Roman"/>
              <w:sz w:val="26"/>
              <w:szCs w:val="26"/>
            </w:rPr>
            <w:t>Room</w:t>
          </w:r>
        </w:smartTag>
        <w:r w:rsidRPr="00D07649">
          <w:rPr>
            <w:rFonts w:cs="Times New Roman"/>
            <w:sz w:val="26"/>
            <w:szCs w:val="26"/>
          </w:rPr>
          <w:t xml:space="preserve"> </w:t>
        </w:r>
        <w:smartTag w:uri="urn:schemas-microsoft-com:office:smarttags" w:element="PostalCode">
          <w:r w:rsidRPr="00D07649">
            <w:rPr>
              <w:rFonts w:cs="Times New Roman"/>
              <w:sz w:val="26"/>
              <w:szCs w:val="26"/>
            </w:rPr>
            <w:t>10007</w:t>
          </w:r>
        </w:smartTag>
      </w:smartTag>
    </w:p>
    <w:p w14:paraId="58F0CDB4" w14:textId="77777777" w:rsidR="004041D9" w:rsidRPr="00D07649" w:rsidRDefault="004041D9">
      <w:pPr>
        <w:rPr>
          <w:rFonts w:cs="Times New Roman"/>
          <w:sz w:val="26"/>
          <w:szCs w:val="26"/>
        </w:rPr>
      </w:pPr>
      <w:smartTag w:uri="urn:schemas-microsoft-com:office:smarttags" w:element="place">
        <w:smartTag w:uri="urn:schemas-microsoft-com:office:smarttags" w:element="City">
          <w:r w:rsidRPr="00D07649">
            <w:rPr>
              <w:rFonts w:cs="Times New Roman"/>
              <w:sz w:val="26"/>
              <w:szCs w:val="26"/>
            </w:rPr>
            <w:t>Washington</w:t>
          </w:r>
        </w:smartTag>
        <w:r w:rsidRPr="00D07649">
          <w:rPr>
            <w:rFonts w:cs="Times New Roman"/>
            <w:sz w:val="26"/>
            <w:szCs w:val="26"/>
          </w:rPr>
          <w:t xml:space="preserve">, </w:t>
        </w:r>
        <w:smartTag w:uri="urn:schemas-microsoft-com:office:smarttags" w:element="State">
          <w:r w:rsidRPr="00D07649">
            <w:rPr>
              <w:rFonts w:cs="Times New Roman"/>
              <w:sz w:val="26"/>
              <w:szCs w:val="26"/>
            </w:rPr>
            <w:t>D.C.</w:t>
          </w:r>
        </w:smartTag>
        <w:r w:rsidRPr="00D07649">
          <w:rPr>
            <w:rFonts w:cs="Times New Roman"/>
            <w:sz w:val="26"/>
            <w:szCs w:val="26"/>
          </w:rPr>
          <w:t xml:space="preserve"> </w:t>
        </w:r>
        <w:smartTag w:uri="urn:schemas-microsoft-com:office:smarttags" w:element="PostalCode">
          <w:r w:rsidRPr="00D07649">
            <w:rPr>
              <w:rFonts w:cs="Times New Roman"/>
              <w:sz w:val="26"/>
              <w:szCs w:val="26"/>
            </w:rPr>
            <w:t>20503</w:t>
          </w:r>
        </w:smartTag>
      </w:smartTag>
    </w:p>
    <w:p w14:paraId="291057C5" w14:textId="77777777" w:rsidR="004041D9" w:rsidRPr="00D07649" w:rsidRDefault="004041D9">
      <w:pPr>
        <w:rPr>
          <w:rFonts w:cs="Times New Roman"/>
          <w:sz w:val="26"/>
          <w:szCs w:val="26"/>
        </w:rPr>
      </w:pPr>
    </w:p>
    <w:p w14:paraId="7303F130" w14:textId="77777777" w:rsidR="004041D9" w:rsidRPr="00D07649" w:rsidRDefault="004041D9">
      <w:pPr>
        <w:rPr>
          <w:rFonts w:cs="Times New Roman"/>
          <w:sz w:val="26"/>
          <w:szCs w:val="26"/>
        </w:rPr>
      </w:pPr>
      <w:r w:rsidRPr="00D07649">
        <w:rPr>
          <w:rFonts w:cs="Times New Roman"/>
          <w:sz w:val="26"/>
          <w:szCs w:val="26"/>
        </w:rPr>
        <w:t>Dear Dr. Peroff:</w:t>
      </w:r>
    </w:p>
    <w:p w14:paraId="7948A95B" w14:textId="77777777" w:rsidR="004041D9" w:rsidRPr="00D07649" w:rsidRDefault="004041D9">
      <w:pPr>
        <w:rPr>
          <w:rFonts w:cs="Times New Roman"/>
          <w:sz w:val="26"/>
          <w:szCs w:val="26"/>
        </w:rPr>
      </w:pPr>
    </w:p>
    <w:p w14:paraId="7396100D" w14:textId="0FD5D81F" w:rsidR="004041D9" w:rsidRPr="00D07649" w:rsidRDefault="004041D9">
      <w:pPr>
        <w:rPr>
          <w:rFonts w:cs="Times New Roman"/>
          <w:sz w:val="26"/>
          <w:szCs w:val="26"/>
        </w:rPr>
      </w:pPr>
      <w:r w:rsidRPr="00D07649">
        <w:rPr>
          <w:rFonts w:cs="Times New Roman"/>
          <w:sz w:val="26"/>
          <w:szCs w:val="26"/>
        </w:rPr>
        <w:tab/>
        <w:t xml:space="preserve">The enclosed </w:t>
      </w:r>
      <w:r w:rsidR="000F5994">
        <w:rPr>
          <w:rFonts w:cs="Times New Roman"/>
          <w:sz w:val="26"/>
          <w:szCs w:val="26"/>
        </w:rPr>
        <w:t xml:space="preserve">announcement </w:t>
      </w:r>
      <w:r w:rsidR="00BB63C8">
        <w:rPr>
          <w:rFonts w:cs="Times New Roman"/>
          <w:sz w:val="26"/>
          <w:szCs w:val="26"/>
        </w:rPr>
        <w:t xml:space="preserve">establishes the </w:t>
      </w:r>
      <w:r w:rsidRPr="00D07649">
        <w:rPr>
          <w:rFonts w:cs="Times New Roman"/>
          <w:sz w:val="26"/>
          <w:szCs w:val="26"/>
        </w:rPr>
        <w:t xml:space="preserve">complete and final rates for use in connection with the recovery from tortiously liable third persons for the cost of outpatient </w:t>
      </w:r>
      <w:r w:rsidR="00776298" w:rsidRPr="00D07649">
        <w:rPr>
          <w:rFonts w:cs="Times New Roman"/>
          <w:sz w:val="26"/>
          <w:szCs w:val="26"/>
        </w:rPr>
        <w:t>medical</w:t>
      </w:r>
      <w:r w:rsidR="00776298" w:rsidRPr="00D07649">
        <w:rPr>
          <w:rFonts w:cs="Times New Roman"/>
          <w:bCs/>
          <w:color w:val="auto"/>
          <w:sz w:val="26"/>
          <w:szCs w:val="26"/>
        </w:rPr>
        <w:t xml:space="preserve">, dental, and cosmetic surgery </w:t>
      </w:r>
      <w:r w:rsidR="004446C4" w:rsidRPr="00D07649">
        <w:rPr>
          <w:rFonts w:cs="Times New Roman"/>
          <w:bCs/>
          <w:color w:val="auto"/>
          <w:sz w:val="26"/>
          <w:szCs w:val="26"/>
        </w:rPr>
        <w:t>services</w:t>
      </w:r>
      <w:r w:rsidR="00776298" w:rsidRPr="00D07649">
        <w:rPr>
          <w:rFonts w:cs="Times New Roman"/>
          <w:b/>
          <w:bCs/>
          <w:color w:val="auto"/>
          <w:sz w:val="26"/>
          <w:szCs w:val="26"/>
        </w:rPr>
        <w:t xml:space="preserve"> </w:t>
      </w:r>
      <w:r w:rsidRPr="00D07649">
        <w:rPr>
          <w:rFonts w:cs="Times New Roman"/>
          <w:sz w:val="26"/>
          <w:szCs w:val="26"/>
        </w:rPr>
        <w:t xml:space="preserve">furnished by military treatment facilities through the Department of Defense.  These </w:t>
      </w:r>
      <w:r w:rsidR="005948B4" w:rsidRPr="00D07649">
        <w:rPr>
          <w:rFonts w:cs="Times New Roman"/>
          <w:sz w:val="26"/>
          <w:szCs w:val="26"/>
        </w:rPr>
        <w:t xml:space="preserve">are the </w:t>
      </w:r>
      <w:r w:rsidRPr="00D07649">
        <w:rPr>
          <w:rFonts w:cs="Times New Roman"/>
          <w:sz w:val="26"/>
          <w:szCs w:val="26"/>
        </w:rPr>
        <w:t xml:space="preserve">reimbursement rates </w:t>
      </w:r>
      <w:r w:rsidR="00DE77E7" w:rsidRPr="00D07649">
        <w:rPr>
          <w:rFonts w:cs="Times New Roman"/>
          <w:sz w:val="26"/>
          <w:szCs w:val="26"/>
        </w:rPr>
        <w:t xml:space="preserve">that </w:t>
      </w:r>
      <w:r w:rsidR="000F5994">
        <w:rPr>
          <w:rFonts w:cs="Times New Roman"/>
          <w:sz w:val="26"/>
          <w:szCs w:val="26"/>
        </w:rPr>
        <w:t xml:space="preserve">were set on </w:t>
      </w:r>
      <w:r w:rsidR="0045535E">
        <w:rPr>
          <w:rFonts w:cs="Times New Roman"/>
          <w:sz w:val="26"/>
          <w:szCs w:val="26"/>
        </w:rPr>
        <w:t xml:space="preserve">1 </w:t>
      </w:r>
      <w:r w:rsidR="00784C28" w:rsidRPr="00D07649">
        <w:rPr>
          <w:rFonts w:cs="Times New Roman"/>
          <w:sz w:val="26"/>
          <w:szCs w:val="26"/>
        </w:rPr>
        <w:t>July 20</w:t>
      </w:r>
      <w:r w:rsidR="0045535E">
        <w:rPr>
          <w:rFonts w:cs="Times New Roman"/>
          <w:sz w:val="26"/>
          <w:szCs w:val="26"/>
        </w:rPr>
        <w:t>1</w:t>
      </w:r>
      <w:r w:rsidR="00571545">
        <w:rPr>
          <w:rFonts w:cs="Times New Roman"/>
          <w:sz w:val="26"/>
          <w:szCs w:val="26"/>
        </w:rPr>
        <w:t>5</w:t>
      </w:r>
      <w:r w:rsidR="00DE77E7" w:rsidRPr="00D07649">
        <w:rPr>
          <w:rFonts w:cs="Times New Roman"/>
          <w:sz w:val="26"/>
          <w:szCs w:val="26"/>
        </w:rPr>
        <w:t>, for billing medical insurers</w:t>
      </w:r>
      <w:r w:rsidRPr="00D07649">
        <w:rPr>
          <w:rFonts w:cs="Times New Roman"/>
          <w:sz w:val="26"/>
          <w:szCs w:val="26"/>
        </w:rPr>
        <w:t xml:space="preserve">.  </w:t>
      </w:r>
      <w:r w:rsidR="00DE77E7" w:rsidRPr="00D07649">
        <w:rPr>
          <w:rFonts w:cs="Times New Roman"/>
          <w:sz w:val="26"/>
          <w:szCs w:val="26"/>
        </w:rPr>
        <w:t xml:space="preserve">Reimbursement rates for pharmacy services are updated more frequently.  The rates can be found on the </w:t>
      </w:r>
      <w:r w:rsidR="000818A0">
        <w:rPr>
          <w:rFonts w:cs="Times New Roman"/>
          <w:sz w:val="26"/>
          <w:szCs w:val="26"/>
        </w:rPr>
        <w:t xml:space="preserve">Defense Health Affairs (DHA) </w:t>
      </w:r>
      <w:r w:rsidR="00DE77E7" w:rsidRPr="00D07649">
        <w:rPr>
          <w:rFonts w:cs="Times New Roman"/>
          <w:sz w:val="26"/>
          <w:szCs w:val="26"/>
        </w:rPr>
        <w:t xml:space="preserve">Uniform Business Office </w:t>
      </w:r>
      <w:r w:rsidR="00103EB0">
        <w:rPr>
          <w:rFonts w:cs="Times New Roman"/>
          <w:sz w:val="26"/>
          <w:szCs w:val="26"/>
        </w:rPr>
        <w:t>(</w:t>
      </w:r>
      <w:bookmarkStart w:id="0" w:name="OLE_LINK1"/>
      <w:bookmarkStart w:id="1" w:name="OLE_LINK2"/>
      <w:r w:rsidR="00103EB0">
        <w:rPr>
          <w:rFonts w:cs="Times New Roman"/>
          <w:sz w:val="26"/>
          <w:szCs w:val="26"/>
        </w:rPr>
        <w:t>UBO</w:t>
      </w:r>
      <w:bookmarkEnd w:id="0"/>
      <w:bookmarkEnd w:id="1"/>
      <w:r w:rsidR="00103EB0">
        <w:rPr>
          <w:rFonts w:cs="Times New Roman"/>
          <w:sz w:val="26"/>
          <w:szCs w:val="26"/>
        </w:rPr>
        <w:t xml:space="preserve">) </w:t>
      </w:r>
      <w:r w:rsidR="00DE77E7" w:rsidRPr="00D07649">
        <w:rPr>
          <w:rFonts w:cs="Times New Roman"/>
          <w:sz w:val="26"/>
          <w:szCs w:val="26"/>
        </w:rPr>
        <w:t>Web site.</w:t>
      </w:r>
    </w:p>
    <w:p w14:paraId="5EF2B6A3" w14:textId="77777777" w:rsidR="00DE77E7" w:rsidRPr="00D07649" w:rsidRDefault="00DE77E7" w:rsidP="00DE77E7">
      <w:pPr>
        <w:rPr>
          <w:rFonts w:cs="Times New Roman"/>
          <w:sz w:val="26"/>
          <w:szCs w:val="26"/>
        </w:rPr>
      </w:pPr>
    </w:p>
    <w:p w14:paraId="2055650E" w14:textId="1388A8F8" w:rsidR="005E33D7" w:rsidRPr="00D07649" w:rsidRDefault="00DE77E7" w:rsidP="005E33D7">
      <w:pPr>
        <w:rPr>
          <w:rFonts w:cs="Times New Roman"/>
          <w:sz w:val="26"/>
          <w:szCs w:val="26"/>
        </w:rPr>
      </w:pPr>
      <w:r w:rsidRPr="00D07649">
        <w:rPr>
          <w:rFonts w:cs="Times New Roman"/>
          <w:sz w:val="26"/>
          <w:szCs w:val="26"/>
        </w:rPr>
        <w:tab/>
      </w:r>
      <w:r w:rsidR="000818A0">
        <w:rPr>
          <w:rFonts w:cs="Times New Roman"/>
          <w:sz w:val="26"/>
          <w:szCs w:val="26"/>
        </w:rPr>
        <w:t>DHA</w:t>
      </w:r>
      <w:r w:rsidRPr="00D07649">
        <w:rPr>
          <w:rFonts w:cs="Times New Roman"/>
          <w:sz w:val="26"/>
          <w:szCs w:val="26"/>
        </w:rPr>
        <w:t xml:space="preserve"> requests that this announcement be published in the </w:t>
      </w:r>
      <w:r w:rsidRPr="00D07649">
        <w:rPr>
          <w:rFonts w:cs="Times New Roman"/>
          <w:b/>
          <w:i/>
          <w:sz w:val="26"/>
          <w:szCs w:val="26"/>
        </w:rPr>
        <w:t>Federal Register</w:t>
      </w:r>
      <w:r w:rsidRPr="00D07649">
        <w:rPr>
          <w:rFonts w:cs="Times New Roman"/>
          <w:sz w:val="26"/>
          <w:szCs w:val="26"/>
        </w:rPr>
        <w:t xml:space="preserve"> and that the rates be effective immediately upon publication.  These rates shall remain in effect until further notice.</w:t>
      </w:r>
      <w:r w:rsidR="005E33D7" w:rsidRPr="00D07649">
        <w:rPr>
          <w:rFonts w:cs="Times New Roman"/>
          <w:sz w:val="26"/>
          <w:szCs w:val="26"/>
        </w:rPr>
        <w:t xml:space="preserve"> </w:t>
      </w:r>
    </w:p>
    <w:p w14:paraId="5E8B469C" w14:textId="255189A1" w:rsidR="0045535E" w:rsidRPr="00D07649" w:rsidRDefault="0045535E" w:rsidP="005E33D7">
      <w:pPr>
        <w:rPr>
          <w:rFonts w:cs="Times New Roman"/>
          <w:sz w:val="26"/>
          <w:szCs w:val="26"/>
        </w:rPr>
      </w:pPr>
      <w:r w:rsidRPr="00D07649">
        <w:rPr>
          <w:rFonts w:cs="Times New Roman"/>
          <w:sz w:val="26"/>
          <w:szCs w:val="26"/>
        </w:rPr>
        <w:t xml:space="preserve">My point of contact for this issue is </w:t>
      </w:r>
      <w:r>
        <w:rPr>
          <w:rFonts w:cs="Times New Roman"/>
          <w:sz w:val="26"/>
          <w:szCs w:val="26"/>
        </w:rPr>
        <w:t>DeLisa Prater</w:t>
      </w:r>
      <w:r w:rsidRPr="00D07649">
        <w:rPr>
          <w:rFonts w:cs="Times New Roman"/>
          <w:sz w:val="26"/>
          <w:szCs w:val="26"/>
        </w:rPr>
        <w:t xml:space="preserve">, </w:t>
      </w:r>
      <w:r w:rsidR="000E3BE2">
        <w:rPr>
          <w:rFonts w:cs="Times New Roman"/>
          <w:sz w:val="26"/>
          <w:szCs w:val="26"/>
        </w:rPr>
        <w:t>DHA</w:t>
      </w:r>
      <w:r w:rsidR="000E3BE2" w:rsidRPr="00D07649">
        <w:rPr>
          <w:rFonts w:cs="Times New Roman"/>
          <w:sz w:val="26"/>
          <w:szCs w:val="26"/>
        </w:rPr>
        <w:t xml:space="preserve"> </w:t>
      </w:r>
      <w:r>
        <w:rPr>
          <w:rFonts w:cs="Times New Roman"/>
          <w:sz w:val="26"/>
          <w:szCs w:val="26"/>
        </w:rPr>
        <w:t>UBO</w:t>
      </w:r>
      <w:r w:rsidRPr="00D07649">
        <w:rPr>
          <w:rFonts w:cs="Times New Roman"/>
          <w:sz w:val="26"/>
          <w:szCs w:val="26"/>
        </w:rPr>
        <w:t xml:space="preserve"> Program Manager.  </w:t>
      </w:r>
      <w:r>
        <w:rPr>
          <w:rFonts w:cs="Times New Roman"/>
          <w:sz w:val="26"/>
          <w:szCs w:val="26"/>
        </w:rPr>
        <w:t>Sh</w:t>
      </w:r>
      <w:r w:rsidRPr="00D07649">
        <w:rPr>
          <w:rFonts w:cs="Times New Roman"/>
          <w:sz w:val="26"/>
          <w:szCs w:val="26"/>
        </w:rPr>
        <w:t>e can be reached at (703) 681-</w:t>
      </w:r>
      <w:r>
        <w:rPr>
          <w:rFonts w:cs="Times New Roman"/>
          <w:sz w:val="26"/>
          <w:szCs w:val="26"/>
        </w:rPr>
        <w:t>6757</w:t>
      </w:r>
      <w:r w:rsidRPr="00D07649">
        <w:rPr>
          <w:rFonts w:cs="Times New Roman"/>
          <w:sz w:val="26"/>
          <w:szCs w:val="26"/>
        </w:rPr>
        <w:t>, or by em</w:t>
      </w:r>
      <w:r>
        <w:rPr>
          <w:rFonts w:cs="Times New Roman"/>
          <w:sz w:val="26"/>
          <w:szCs w:val="26"/>
        </w:rPr>
        <w:t xml:space="preserve">ail at </w:t>
      </w:r>
      <w:hyperlink r:id="rId10" w:history="1">
        <w:r w:rsidR="00571545" w:rsidRPr="00854A85">
          <w:rPr>
            <w:rStyle w:val="Hyperlink"/>
            <w:rFonts w:cs="Times New Roman"/>
            <w:sz w:val="26"/>
            <w:szCs w:val="26"/>
          </w:rPr>
          <w:t>delisa.e.prater.civ@mail.mil</w:t>
        </w:r>
      </w:hyperlink>
      <w:r w:rsidR="00571545">
        <w:rPr>
          <w:rFonts w:cs="Times New Roman"/>
          <w:sz w:val="26"/>
          <w:szCs w:val="26"/>
        </w:rPr>
        <w:t>.</w:t>
      </w:r>
    </w:p>
    <w:p w14:paraId="2020C98E" w14:textId="77777777" w:rsidR="00C41D48" w:rsidRDefault="00C41D48" w:rsidP="0045535E">
      <w:pPr>
        <w:jc w:val="center"/>
        <w:rPr>
          <w:rFonts w:cs="Times New Roman"/>
          <w:sz w:val="26"/>
          <w:szCs w:val="26"/>
        </w:rPr>
      </w:pPr>
      <w:r>
        <w:rPr>
          <w:rFonts w:cs="Times New Roman"/>
          <w:sz w:val="26"/>
          <w:szCs w:val="26"/>
        </w:rPr>
        <w:t>Allen W. Middleton</w:t>
      </w:r>
      <w:r w:rsidR="000F5994">
        <w:rPr>
          <w:rFonts w:cs="Times New Roman"/>
          <w:sz w:val="26"/>
          <w:szCs w:val="26"/>
        </w:rPr>
        <w:t>, SES</w:t>
      </w:r>
    </w:p>
    <w:p w14:paraId="24E1223B" w14:textId="77777777" w:rsidR="004041D9" w:rsidRDefault="0045535E">
      <w:pPr>
        <w:jc w:val="center"/>
        <w:rPr>
          <w:rFonts w:cs="Times New Roman"/>
          <w:sz w:val="26"/>
          <w:szCs w:val="26"/>
        </w:rPr>
      </w:pPr>
      <w:r w:rsidRPr="00D07649">
        <w:rPr>
          <w:rFonts w:cs="Times New Roman"/>
          <w:sz w:val="26"/>
          <w:szCs w:val="26"/>
        </w:rPr>
        <w:t>Chief Financial Officer</w:t>
      </w:r>
    </w:p>
    <w:p w14:paraId="6BEAFC82" w14:textId="77777777" w:rsidR="00FE06E1" w:rsidRDefault="00FE06E1">
      <w:pPr>
        <w:jc w:val="center"/>
        <w:rPr>
          <w:rFonts w:cs="Times New Roman"/>
          <w:sz w:val="26"/>
          <w:szCs w:val="26"/>
        </w:rPr>
      </w:pPr>
      <w:r>
        <w:rPr>
          <w:rFonts w:cs="Times New Roman"/>
          <w:sz w:val="26"/>
          <w:szCs w:val="26"/>
        </w:rPr>
        <w:t>Office of the Chief Financial Officer</w:t>
      </w:r>
    </w:p>
    <w:p w14:paraId="30E60794" w14:textId="77777777" w:rsidR="00720F5A" w:rsidRDefault="00720F5A" w:rsidP="00776298">
      <w:pPr>
        <w:autoSpaceDE w:val="0"/>
        <w:autoSpaceDN w:val="0"/>
        <w:adjustRightInd w:val="0"/>
        <w:rPr>
          <w:rFonts w:cs="Times New Roman"/>
          <w:sz w:val="26"/>
          <w:szCs w:val="26"/>
        </w:rPr>
      </w:pPr>
    </w:p>
    <w:p w14:paraId="03BD9874" w14:textId="77777777" w:rsidR="00BA79E7" w:rsidRDefault="005948B4" w:rsidP="00E537B5">
      <w:pPr>
        <w:autoSpaceDE w:val="0"/>
        <w:autoSpaceDN w:val="0"/>
        <w:adjustRightInd w:val="0"/>
        <w:rPr>
          <w:rFonts w:cs="Times New Roman"/>
          <w:sz w:val="26"/>
          <w:szCs w:val="26"/>
        </w:rPr>
      </w:pPr>
      <w:r w:rsidRPr="00D07649">
        <w:rPr>
          <w:rFonts w:cs="Times New Roman"/>
          <w:sz w:val="26"/>
          <w:szCs w:val="26"/>
        </w:rPr>
        <w:t>Enclosure</w:t>
      </w:r>
    </w:p>
    <w:p w14:paraId="1B8E4BE5" w14:textId="77777777" w:rsidR="00E537B5" w:rsidRPr="009941E2" w:rsidRDefault="00D01DE4" w:rsidP="00E537B5">
      <w:pPr>
        <w:autoSpaceDE w:val="0"/>
        <w:autoSpaceDN w:val="0"/>
        <w:adjustRightInd w:val="0"/>
        <w:rPr>
          <w:rFonts w:cs="Times New Roman"/>
          <w:sz w:val="26"/>
          <w:szCs w:val="26"/>
        </w:rPr>
      </w:pPr>
      <w:r>
        <w:rPr>
          <w:rFonts w:cs="Times New Roman"/>
          <w:sz w:val="26"/>
          <w:szCs w:val="26"/>
        </w:rPr>
        <w:t>As stated</w:t>
      </w:r>
      <w:r w:rsidR="0045535E">
        <w:rPr>
          <w:rFonts w:cs="Times New Roman"/>
          <w:sz w:val="26"/>
          <w:szCs w:val="26"/>
        </w:rPr>
        <w:br w:type="page"/>
      </w:r>
      <w:r w:rsidR="00E537B5" w:rsidRPr="00E537B5">
        <w:rPr>
          <w:rFonts w:cs="Times New Roman"/>
          <w:b/>
          <w:bCs/>
          <w:sz w:val="26"/>
          <w:szCs w:val="26"/>
        </w:rPr>
        <w:lastRenderedPageBreak/>
        <w:t>OFFICE OF MANAGEMENT AND BUDGET</w:t>
      </w:r>
    </w:p>
    <w:p w14:paraId="3D025B0C" w14:textId="77777777" w:rsidR="00E537B5" w:rsidRPr="00E537B5" w:rsidRDefault="00E537B5" w:rsidP="00E537B5">
      <w:pPr>
        <w:autoSpaceDE w:val="0"/>
        <w:autoSpaceDN w:val="0"/>
        <w:adjustRightInd w:val="0"/>
        <w:rPr>
          <w:rFonts w:cs="Times New Roman"/>
          <w:b/>
          <w:bCs/>
          <w:sz w:val="26"/>
          <w:szCs w:val="26"/>
        </w:rPr>
      </w:pPr>
    </w:p>
    <w:p w14:paraId="1E6BA072" w14:textId="0E547E2D" w:rsidR="00E537B5" w:rsidRPr="00E537B5" w:rsidRDefault="00E64E51" w:rsidP="00E537B5">
      <w:pPr>
        <w:autoSpaceDE w:val="0"/>
        <w:autoSpaceDN w:val="0"/>
        <w:adjustRightInd w:val="0"/>
        <w:rPr>
          <w:rFonts w:cs="Times New Roman"/>
          <w:b/>
          <w:bCs/>
          <w:sz w:val="26"/>
          <w:szCs w:val="26"/>
        </w:rPr>
      </w:pPr>
      <w:r>
        <w:rPr>
          <w:rFonts w:cs="Times New Roman"/>
          <w:b/>
          <w:bCs/>
          <w:sz w:val="26"/>
          <w:szCs w:val="26"/>
        </w:rPr>
        <w:t>Calendar</w:t>
      </w:r>
      <w:r w:rsidR="00E537B5" w:rsidRPr="00E537B5">
        <w:rPr>
          <w:rFonts w:cs="Times New Roman"/>
          <w:b/>
          <w:bCs/>
          <w:sz w:val="26"/>
          <w:szCs w:val="26"/>
        </w:rPr>
        <w:t xml:space="preserve"> Year 201</w:t>
      </w:r>
      <w:r w:rsidR="00571545">
        <w:rPr>
          <w:rFonts w:cs="Times New Roman"/>
          <w:b/>
          <w:bCs/>
          <w:sz w:val="26"/>
          <w:szCs w:val="26"/>
        </w:rPr>
        <w:t>5</w:t>
      </w:r>
      <w:r w:rsidR="00E537B5" w:rsidRPr="00E537B5">
        <w:rPr>
          <w:rFonts w:cs="Times New Roman"/>
          <w:b/>
          <w:bCs/>
          <w:sz w:val="26"/>
          <w:szCs w:val="26"/>
        </w:rPr>
        <w:t xml:space="preserve"> Cost of Outpatient Medical, Dental, and Cosmetic Surgery Services Furnished by Department of Defense Medical Treatment Facilities; Certain</w:t>
      </w:r>
    </w:p>
    <w:p w14:paraId="21F6FB06" w14:textId="77777777" w:rsidR="00E537B5" w:rsidRPr="00E537B5" w:rsidRDefault="00E537B5" w:rsidP="00E537B5">
      <w:pPr>
        <w:autoSpaceDE w:val="0"/>
        <w:autoSpaceDN w:val="0"/>
        <w:adjustRightInd w:val="0"/>
        <w:rPr>
          <w:rFonts w:cs="Times New Roman"/>
          <w:b/>
          <w:bCs/>
          <w:sz w:val="26"/>
          <w:szCs w:val="26"/>
        </w:rPr>
      </w:pPr>
      <w:r w:rsidRPr="00E537B5">
        <w:rPr>
          <w:rFonts w:cs="Times New Roman"/>
          <w:b/>
          <w:bCs/>
          <w:sz w:val="26"/>
          <w:szCs w:val="26"/>
        </w:rPr>
        <w:t>Rates Regarding Recovery From Tortiously Liable Third Persons</w:t>
      </w:r>
    </w:p>
    <w:p w14:paraId="1B08E535" w14:textId="77777777" w:rsidR="00E537B5" w:rsidRPr="00E537B5" w:rsidRDefault="00E537B5" w:rsidP="00E537B5">
      <w:pPr>
        <w:autoSpaceDE w:val="0"/>
        <w:autoSpaceDN w:val="0"/>
        <w:adjustRightInd w:val="0"/>
        <w:rPr>
          <w:rFonts w:cs="Times New Roman"/>
          <w:b/>
          <w:bCs/>
          <w:sz w:val="26"/>
          <w:szCs w:val="26"/>
        </w:rPr>
      </w:pPr>
    </w:p>
    <w:p w14:paraId="3F4DD56E" w14:textId="77777777" w:rsidR="00E537B5" w:rsidRPr="00E537B5" w:rsidRDefault="00E537B5" w:rsidP="00E537B5">
      <w:pPr>
        <w:autoSpaceDE w:val="0"/>
        <w:autoSpaceDN w:val="0"/>
        <w:adjustRightInd w:val="0"/>
        <w:rPr>
          <w:rFonts w:cs="Times New Roman"/>
          <w:sz w:val="26"/>
          <w:szCs w:val="26"/>
        </w:rPr>
      </w:pPr>
      <w:r w:rsidRPr="00E537B5">
        <w:rPr>
          <w:rFonts w:cs="Times New Roman"/>
          <w:b/>
          <w:bCs/>
          <w:sz w:val="26"/>
          <w:szCs w:val="26"/>
        </w:rPr>
        <w:t xml:space="preserve">AGENCY: </w:t>
      </w:r>
      <w:r w:rsidRPr="00E537B5">
        <w:rPr>
          <w:rFonts w:cs="Times New Roman"/>
          <w:sz w:val="26"/>
          <w:szCs w:val="26"/>
        </w:rPr>
        <w:t>Office of Management and Budget, Executive Office of the President.</w:t>
      </w:r>
    </w:p>
    <w:p w14:paraId="2801B920" w14:textId="77777777" w:rsidR="00E537B5" w:rsidRPr="00E537B5" w:rsidRDefault="00E537B5" w:rsidP="00E537B5">
      <w:pPr>
        <w:autoSpaceDE w:val="0"/>
        <w:autoSpaceDN w:val="0"/>
        <w:adjustRightInd w:val="0"/>
        <w:rPr>
          <w:rFonts w:cs="Times New Roman"/>
          <w:b/>
          <w:bCs/>
          <w:sz w:val="26"/>
          <w:szCs w:val="26"/>
        </w:rPr>
      </w:pPr>
    </w:p>
    <w:p w14:paraId="6527C422" w14:textId="77777777" w:rsidR="00E537B5" w:rsidRPr="00E537B5" w:rsidRDefault="00E537B5" w:rsidP="00E537B5">
      <w:pPr>
        <w:autoSpaceDE w:val="0"/>
        <w:autoSpaceDN w:val="0"/>
        <w:adjustRightInd w:val="0"/>
        <w:rPr>
          <w:rFonts w:cs="Times New Roman"/>
          <w:sz w:val="26"/>
          <w:szCs w:val="26"/>
        </w:rPr>
      </w:pPr>
      <w:r w:rsidRPr="00E537B5">
        <w:rPr>
          <w:rFonts w:cs="Times New Roman"/>
          <w:b/>
          <w:bCs/>
          <w:sz w:val="26"/>
          <w:szCs w:val="26"/>
        </w:rPr>
        <w:t xml:space="preserve">ACTION:  </w:t>
      </w:r>
      <w:r w:rsidRPr="00E537B5">
        <w:rPr>
          <w:rFonts w:cs="Times New Roman"/>
          <w:sz w:val="26"/>
          <w:szCs w:val="26"/>
        </w:rPr>
        <w:t>Notice.</w:t>
      </w:r>
    </w:p>
    <w:p w14:paraId="419C3F71" w14:textId="77777777" w:rsidR="00E537B5" w:rsidRPr="00E537B5" w:rsidRDefault="00E537B5" w:rsidP="00E537B5">
      <w:pPr>
        <w:autoSpaceDE w:val="0"/>
        <w:autoSpaceDN w:val="0"/>
        <w:adjustRightInd w:val="0"/>
        <w:rPr>
          <w:rFonts w:cs="Times New Roman"/>
          <w:b/>
          <w:bCs/>
          <w:sz w:val="26"/>
          <w:szCs w:val="26"/>
        </w:rPr>
      </w:pPr>
    </w:p>
    <w:p w14:paraId="223AABE4" w14:textId="4BC95A8C" w:rsidR="00B231DA" w:rsidRDefault="00E537B5" w:rsidP="00E537B5">
      <w:pPr>
        <w:autoSpaceDE w:val="0"/>
        <w:autoSpaceDN w:val="0"/>
        <w:adjustRightInd w:val="0"/>
        <w:rPr>
          <w:rFonts w:cs="Times New Roman"/>
          <w:sz w:val="26"/>
          <w:szCs w:val="26"/>
        </w:rPr>
      </w:pPr>
      <w:r w:rsidRPr="00E537B5">
        <w:rPr>
          <w:rFonts w:cs="Times New Roman"/>
          <w:b/>
          <w:bCs/>
          <w:sz w:val="26"/>
          <w:szCs w:val="26"/>
        </w:rPr>
        <w:t xml:space="preserve">SUMMARY: </w:t>
      </w:r>
      <w:r w:rsidRPr="00E537B5">
        <w:rPr>
          <w:rFonts w:cs="Times New Roman"/>
          <w:sz w:val="26"/>
          <w:szCs w:val="26"/>
        </w:rPr>
        <w:t xml:space="preserve">By virtue of the authority vested in the President by section 2(a) of Pub. L. 87–603 (76 Stat. 593; 42 U.S.C. 2652), and delegated to the Director of the Office of Management and Budget (OMB) by the President through Executive Order No. 11541 of July 1, 1970, the rates referenced below are hereby established. These rates are for use in connection with the recovery from tortiously liable third persons for the cost of outpatient medical, dental and cosmetic surgery services furnished by military treatment facilities through the Department of Defense (DoD). The rates were established in accordance with the requirements of OMB Circular A–25, requiring reimbursement of the full cost of all services provided. </w:t>
      </w:r>
      <w:r w:rsidR="00571545" w:rsidRPr="00571545">
        <w:rPr>
          <w:rFonts w:cs="Times New Roman"/>
          <w:sz w:val="26"/>
          <w:szCs w:val="26"/>
        </w:rPr>
        <w:t>The CY15 Outpatient Medical, Dental, and Cosmetic Surgery rates</w:t>
      </w:r>
      <w:r w:rsidR="00BA79E7">
        <w:rPr>
          <w:rFonts w:cs="Times New Roman"/>
          <w:i/>
          <w:sz w:val="26"/>
          <w:szCs w:val="26"/>
        </w:rPr>
        <w:t xml:space="preserve"> </w:t>
      </w:r>
      <w:r w:rsidR="00BA79E7" w:rsidRPr="00AC1477">
        <w:rPr>
          <w:rFonts w:cs="Times New Roman"/>
          <w:sz w:val="26"/>
          <w:szCs w:val="26"/>
        </w:rPr>
        <w:t>r</w:t>
      </w:r>
      <w:r w:rsidRPr="00AC1477">
        <w:rPr>
          <w:rFonts w:cs="Times New Roman"/>
          <w:sz w:val="26"/>
          <w:szCs w:val="26"/>
        </w:rPr>
        <w:t>e</w:t>
      </w:r>
      <w:r w:rsidRPr="00E537B5">
        <w:rPr>
          <w:rFonts w:cs="Times New Roman"/>
          <w:sz w:val="26"/>
          <w:szCs w:val="26"/>
        </w:rPr>
        <w:t xml:space="preserve">ferenced are effective upon publication of this notice in the </w:t>
      </w:r>
      <w:r w:rsidRPr="00E537B5">
        <w:rPr>
          <w:rFonts w:cs="Times New Roman"/>
          <w:bCs/>
          <w:i/>
          <w:sz w:val="26"/>
          <w:szCs w:val="26"/>
        </w:rPr>
        <w:t>Federal Register</w:t>
      </w:r>
      <w:r w:rsidRPr="00E537B5">
        <w:rPr>
          <w:rFonts w:cs="Times New Roman"/>
          <w:b/>
          <w:bCs/>
          <w:sz w:val="26"/>
          <w:szCs w:val="26"/>
        </w:rPr>
        <w:t xml:space="preserve"> </w:t>
      </w:r>
      <w:r w:rsidRPr="00E537B5">
        <w:rPr>
          <w:rFonts w:cs="Times New Roman"/>
          <w:sz w:val="26"/>
          <w:szCs w:val="26"/>
        </w:rPr>
        <w:t xml:space="preserve">and will remain in effect until further notice. </w:t>
      </w:r>
      <w:r w:rsidR="00C46216">
        <w:rPr>
          <w:rFonts w:cs="Times New Roman"/>
          <w:sz w:val="26"/>
          <w:szCs w:val="26"/>
        </w:rPr>
        <w:t xml:space="preserve"> </w:t>
      </w:r>
      <w:r w:rsidR="000F5994">
        <w:rPr>
          <w:rFonts w:cs="Times New Roman"/>
          <w:sz w:val="26"/>
          <w:szCs w:val="26"/>
        </w:rPr>
        <w:t xml:space="preserve">Previously published inpatient rates </w:t>
      </w:r>
      <w:r w:rsidRPr="00E537B5">
        <w:rPr>
          <w:rFonts w:cs="Times New Roman"/>
          <w:sz w:val="26"/>
          <w:szCs w:val="26"/>
        </w:rPr>
        <w:t xml:space="preserve">remain in effect until further notice. </w:t>
      </w:r>
      <w:r w:rsidR="00C46216">
        <w:rPr>
          <w:rFonts w:cs="Times New Roman"/>
          <w:sz w:val="26"/>
          <w:szCs w:val="26"/>
        </w:rPr>
        <w:t xml:space="preserve"> </w:t>
      </w:r>
      <w:r w:rsidR="00C46216" w:rsidRPr="00E537B5">
        <w:rPr>
          <w:rFonts w:cs="Times New Roman"/>
          <w:sz w:val="26"/>
          <w:szCs w:val="26"/>
        </w:rPr>
        <w:t xml:space="preserve">Pharmacy rates are updated periodically. </w:t>
      </w:r>
    </w:p>
    <w:p w14:paraId="3FE11B80" w14:textId="77777777" w:rsidR="00720F5A" w:rsidRPr="00E537B5" w:rsidRDefault="00720F5A" w:rsidP="00E537B5">
      <w:pPr>
        <w:autoSpaceDE w:val="0"/>
        <w:autoSpaceDN w:val="0"/>
        <w:adjustRightInd w:val="0"/>
        <w:rPr>
          <w:rFonts w:cs="Times New Roman"/>
          <w:b/>
          <w:bCs/>
          <w:sz w:val="26"/>
          <w:szCs w:val="26"/>
        </w:rPr>
      </w:pPr>
    </w:p>
    <w:p w14:paraId="39E8D6E4" w14:textId="77777777" w:rsidR="00E537B5" w:rsidRDefault="00BC4050" w:rsidP="00E537B5">
      <w:pPr>
        <w:autoSpaceDE w:val="0"/>
        <w:autoSpaceDN w:val="0"/>
        <w:adjustRightInd w:val="0"/>
        <w:rPr>
          <w:rFonts w:cs="Times New Roman"/>
          <w:i/>
          <w:iCs/>
          <w:sz w:val="26"/>
          <w:szCs w:val="26"/>
        </w:rPr>
      </w:pPr>
      <w:r w:rsidRPr="00BC4050">
        <w:rPr>
          <w:rFonts w:cs="Times New Roman"/>
          <w:b/>
          <w:bCs/>
          <w:sz w:val="26"/>
          <w:szCs w:val="26"/>
        </w:rPr>
        <w:t>Brian Deese</w:t>
      </w:r>
      <w:r w:rsidR="00C46216">
        <w:rPr>
          <w:rFonts w:cs="Times New Roman"/>
          <w:b/>
          <w:bCs/>
          <w:sz w:val="26"/>
          <w:szCs w:val="26"/>
        </w:rPr>
        <w:t>,</w:t>
      </w:r>
    </w:p>
    <w:p w14:paraId="3488B70E" w14:textId="77777777" w:rsidR="00E537B5" w:rsidRPr="00E537B5" w:rsidRDefault="00C46216" w:rsidP="00E537B5">
      <w:pPr>
        <w:autoSpaceDE w:val="0"/>
        <w:autoSpaceDN w:val="0"/>
        <w:adjustRightInd w:val="0"/>
        <w:rPr>
          <w:rFonts w:cs="Times New Roman"/>
          <w:i/>
          <w:iCs/>
          <w:sz w:val="26"/>
          <w:szCs w:val="26"/>
        </w:rPr>
      </w:pPr>
      <w:r>
        <w:rPr>
          <w:rFonts w:cs="Times New Roman"/>
          <w:i/>
          <w:iCs/>
          <w:sz w:val="26"/>
          <w:szCs w:val="26"/>
        </w:rPr>
        <w:t xml:space="preserve">Acting </w:t>
      </w:r>
      <w:r w:rsidR="00E537B5" w:rsidRPr="00E537B5">
        <w:rPr>
          <w:rFonts w:cs="Times New Roman"/>
          <w:i/>
          <w:iCs/>
          <w:sz w:val="26"/>
          <w:szCs w:val="26"/>
        </w:rPr>
        <w:t>Director</w:t>
      </w:r>
    </w:p>
    <w:p w14:paraId="7BE35FD6" w14:textId="77777777" w:rsidR="0020023E" w:rsidRDefault="004041D9" w:rsidP="00E537B5">
      <w:pPr>
        <w:autoSpaceDE w:val="0"/>
        <w:autoSpaceDN w:val="0"/>
        <w:adjustRightInd w:val="0"/>
        <w:jc w:val="center"/>
        <w:rPr>
          <w:rFonts w:cs="Times New Roman"/>
          <w:b/>
          <w:sz w:val="26"/>
          <w:szCs w:val="26"/>
        </w:rPr>
      </w:pPr>
      <w:r w:rsidRPr="00D07649">
        <w:rPr>
          <w:rFonts w:cs="Times New Roman"/>
          <w:sz w:val="26"/>
          <w:szCs w:val="26"/>
        </w:rPr>
        <w:br w:type="page"/>
      </w:r>
      <w:r w:rsidRPr="00D01DE4">
        <w:rPr>
          <w:rFonts w:cs="Times New Roman"/>
          <w:b/>
          <w:sz w:val="26"/>
          <w:szCs w:val="26"/>
        </w:rPr>
        <w:t xml:space="preserve">Tortiously Liable </w:t>
      </w:r>
      <w:r w:rsidR="00E537B5">
        <w:rPr>
          <w:rFonts w:cs="Times New Roman"/>
          <w:b/>
          <w:sz w:val="26"/>
          <w:szCs w:val="26"/>
        </w:rPr>
        <w:t xml:space="preserve">Outpatient </w:t>
      </w:r>
      <w:r w:rsidR="00720F5A" w:rsidRPr="00D01DE4">
        <w:rPr>
          <w:rFonts w:cs="Times New Roman"/>
          <w:b/>
          <w:sz w:val="26"/>
          <w:szCs w:val="26"/>
        </w:rPr>
        <w:t>Medical,</w:t>
      </w:r>
      <w:r w:rsidR="0020023E">
        <w:rPr>
          <w:rFonts w:cs="Times New Roman"/>
          <w:b/>
          <w:sz w:val="26"/>
          <w:szCs w:val="26"/>
        </w:rPr>
        <w:t xml:space="preserve"> </w:t>
      </w:r>
      <w:r w:rsidRPr="00D01DE4">
        <w:rPr>
          <w:rFonts w:cs="Times New Roman"/>
          <w:b/>
          <w:sz w:val="26"/>
          <w:szCs w:val="26"/>
        </w:rPr>
        <w:t>Dental</w:t>
      </w:r>
      <w:r w:rsidR="0020023E">
        <w:rPr>
          <w:rFonts w:cs="Times New Roman"/>
          <w:b/>
          <w:sz w:val="26"/>
          <w:szCs w:val="26"/>
        </w:rPr>
        <w:t>, and</w:t>
      </w:r>
    </w:p>
    <w:p w14:paraId="5CE08715" w14:textId="24CA46D2" w:rsidR="004041D9" w:rsidRPr="00D01DE4" w:rsidRDefault="0020023E" w:rsidP="00E537B5">
      <w:pPr>
        <w:autoSpaceDE w:val="0"/>
        <w:autoSpaceDN w:val="0"/>
        <w:adjustRightInd w:val="0"/>
        <w:jc w:val="center"/>
        <w:rPr>
          <w:rFonts w:cs="Times New Roman"/>
          <w:b/>
          <w:sz w:val="26"/>
          <w:szCs w:val="26"/>
        </w:rPr>
      </w:pPr>
      <w:r>
        <w:rPr>
          <w:rFonts w:cs="Times New Roman"/>
          <w:b/>
          <w:sz w:val="26"/>
          <w:szCs w:val="26"/>
        </w:rPr>
        <w:t xml:space="preserve">Cosmetic Surgery </w:t>
      </w:r>
      <w:r w:rsidR="004041D9" w:rsidRPr="00D01DE4">
        <w:rPr>
          <w:rFonts w:cs="Times New Roman"/>
          <w:b/>
          <w:sz w:val="26"/>
          <w:szCs w:val="26"/>
        </w:rPr>
        <w:t>Reimbursement Rates for</w:t>
      </w:r>
      <w:r w:rsidR="00E537B5">
        <w:rPr>
          <w:rFonts w:cs="Times New Roman"/>
          <w:b/>
          <w:sz w:val="26"/>
          <w:szCs w:val="26"/>
        </w:rPr>
        <w:t xml:space="preserve"> </w:t>
      </w:r>
      <w:r w:rsidR="00776298" w:rsidRPr="00D01DE4">
        <w:rPr>
          <w:rFonts w:cs="Times New Roman"/>
          <w:b/>
          <w:sz w:val="26"/>
          <w:szCs w:val="26"/>
        </w:rPr>
        <w:t>Calendar</w:t>
      </w:r>
      <w:r w:rsidR="00E537B5">
        <w:rPr>
          <w:rFonts w:cs="Times New Roman"/>
          <w:b/>
          <w:sz w:val="26"/>
          <w:szCs w:val="26"/>
        </w:rPr>
        <w:t xml:space="preserve"> Year 201</w:t>
      </w:r>
      <w:r w:rsidR="00571545">
        <w:rPr>
          <w:rFonts w:cs="Times New Roman"/>
          <w:b/>
          <w:sz w:val="26"/>
          <w:szCs w:val="26"/>
        </w:rPr>
        <w:t>5</w:t>
      </w:r>
    </w:p>
    <w:p w14:paraId="2CAB11AA" w14:textId="77777777" w:rsidR="004041D9" w:rsidRPr="00D07649" w:rsidRDefault="004041D9">
      <w:pPr>
        <w:jc w:val="center"/>
        <w:rPr>
          <w:rFonts w:cs="Times New Roman"/>
          <w:sz w:val="26"/>
          <w:szCs w:val="26"/>
        </w:rPr>
      </w:pPr>
    </w:p>
    <w:p w14:paraId="39D162DA" w14:textId="77777777" w:rsidR="00EA69B4" w:rsidRPr="00D07649" w:rsidRDefault="00EA69B4" w:rsidP="00EA69B4">
      <w:pPr>
        <w:jc w:val="center"/>
        <w:rPr>
          <w:rFonts w:cs="Times New Roman"/>
          <w:sz w:val="26"/>
          <w:szCs w:val="26"/>
        </w:rPr>
      </w:pPr>
    </w:p>
    <w:p w14:paraId="30CA1299" w14:textId="77777777" w:rsidR="00EA69B4" w:rsidRPr="00D01DE4" w:rsidRDefault="00EA69B4" w:rsidP="00EA69B4">
      <w:pPr>
        <w:pStyle w:val="Heading2"/>
        <w:rPr>
          <w:rFonts w:cs="Times New Roman"/>
          <w:b/>
          <w:sz w:val="26"/>
          <w:szCs w:val="26"/>
        </w:rPr>
      </w:pPr>
      <w:r w:rsidRPr="00D01DE4">
        <w:rPr>
          <w:rFonts w:cs="Times New Roman"/>
          <w:b/>
          <w:sz w:val="26"/>
          <w:szCs w:val="26"/>
        </w:rPr>
        <w:t>COORDINATION</w:t>
      </w:r>
    </w:p>
    <w:p w14:paraId="53384369" w14:textId="77777777" w:rsidR="00EA69B4" w:rsidRPr="00D07649" w:rsidRDefault="00EA69B4" w:rsidP="00EA69B4">
      <w:pPr>
        <w:jc w:val="center"/>
        <w:rPr>
          <w:rFonts w:cs="Times New Roman"/>
          <w:sz w:val="26"/>
          <w:szCs w:val="26"/>
        </w:rPr>
      </w:pPr>
    </w:p>
    <w:p w14:paraId="307EE617" w14:textId="77777777" w:rsidR="00EA69B4" w:rsidRDefault="00EA69B4" w:rsidP="00EA69B4">
      <w:pPr>
        <w:rPr>
          <w:rFonts w:cs="Times New Roman"/>
          <w:sz w:val="26"/>
          <w:szCs w:val="26"/>
        </w:rPr>
      </w:pPr>
    </w:p>
    <w:p w14:paraId="0F4DDD1F" w14:textId="77777777" w:rsidR="00EA69B4" w:rsidRDefault="00EA69B4" w:rsidP="00EA69B4">
      <w:pPr>
        <w:rPr>
          <w:rFonts w:cs="Times New Roman"/>
          <w:sz w:val="26"/>
          <w:szCs w:val="26"/>
        </w:rPr>
      </w:pPr>
      <w:r>
        <w:rPr>
          <w:rFonts w:cs="Times New Roman"/>
          <w:sz w:val="26"/>
          <w:szCs w:val="26"/>
        </w:rPr>
        <w:t>CoS, OCFO</w:t>
      </w:r>
      <w:r>
        <w:rPr>
          <w:rFonts w:cs="Times New Roman"/>
          <w:sz w:val="26"/>
          <w:szCs w:val="26"/>
        </w:rPr>
        <w:tab/>
      </w:r>
      <w:r>
        <w:rPr>
          <w:rFonts w:cs="Times New Roman"/>
          <w:sz w:val="26"/>
          <w:szCs w:val="26"/>
        </w:rPr>
        <w:tab/>
      </w:r>
      <w:r>
        <w:rPr>
          <w:rFonts w:cs="Times New Roman"/>
          <w:sz w:val="26"/>
          <w:szCs w:val="26"/>
        </w:rPr>
        <w:tab/>
        <w:t>Col Susan Baker</w:t>
      </w:r>
      <w:r>
        <w:rPr>
          <w:rFonts w:cs="Times New Roman"/>
          <w:sz w:val="26"/>
          <w:szCs w:val="26"/>
        </w:rPr>
        <w:tab/>
      </w:r>
      <w:r>
        <w:rPr>
          <w:rFonts w:cs="Times New Roman"/>
          <w:sz w:val="26"/>
          <w:szCs w:val="26"/>
        </w:rPr>
        <w:tab/>
        <w:t>____________________</w:t>
      </w:r>
    </w:p>
    <w:p w14:paraId="39289CCB" w14:textId="77777777" w:rsidR="00EA69B4" w:rsidRDefault="00EA69B4" w:rsidP="00EA69B4">
      <w:pPr>
        <w:rPr>
          <w:rFonts w:cs="Times New Roman"/>
          <w:sz w:val="26"/>
          <w:szCs w:val="26"/>
        </w:rPr>
      </w:pPr>
    </w:p>
    <w:p w14:paraId="6613E9DE" w14:textId="77777777" w:rsidR="00EA69B4" w:rsidRDefault="00EA69B4" w:rsidP="00EA69B4">
      <w:pPr>
        <w:rPr>
          <w:rFonts w:cs="Times New Roman"/>
          <w:sz w:val="26"/>
          <w:szCs w:val="26"/>
        </w:rPr>
      </w:pPr>
      <w:r>
        <w:rPr>
          <w:rFonts w:cs="Times New Roman"/>
          <w:sz w:val="26"/>
          <w:szCs w:val="26"/>
        </w:rPr>
        <w:t>DIR, OCFO/MC&amp;FS</w:t>
      </w:r>
      <w:r>
        <w:rPr>
          <w:rFonts w:cs="Times New Roman"/>
          <w:sz w:val="26"/>
          <w:szCs w:val="26"/>
        </w:rPr>
        <w:tab/>
        <w:t>Mr. Robert Moss</w:t>
      </w:r>
      <w:r>
        <w:rPr>
          <w:rFonts w:cs="Times New Roman"/>
          <w:sz w:val="26"/>
          <w:szCs w:val="26"/>
        </w:rPr>
        <w:tab/>
      </w:r>
      <w:r>
        <w:rPr>
          <w:rFonts w:cs="Times New Roman"/>
          <w:sz w:val="26"/>
          <w:szCs w:val="26"/>
        </w:rPr>
        <w:tab/>
        <w:t>____________________</w:t>
      </w:r>
    </w:p>
    <w:p w14:paraId="24FFC67D" w14:textId="77777777" w:rsidR="00EA69B4" w:rsidRDefault="00EA69B4" w:rsidP="00EA69B4">
      <w:pPr>
        <w:rPr>
          <w:rFonts w:cs="Times New Roman"/>
          <w:sz w:val="26"/>
          <w:szCs w:val="26"/>
        </w:rPr>
      </w:pPr>
    </w:p>
    <w:p w14:paraId="5FD93D27" w14:textId="54A99E4E" w:rsidR="00EA69B4" w:rsidRPr="00D07649" w:rsidRDefault="00EA69B4" w:rsidP="00EA69B4">
      <w:pPr>
        <w:rPr>
          <w:rFonts w:cs="Times New Roman"/>
          <w:sz w:val="26"/>
          <w:szCs w:val="26"/>
        </w:rPr>
      </w:pPr>
      <w:r>
        <w:rPr>
          <w:rFonts w:cs="Times New Roman"/>
          <w:sz w:val="26"/>
          <w:szCs w:val="26"/>
        </w:rPr>
        <w:t>OCFO/MC&amp;FS/UBO</w:t>
      </w:r>
      <w:r>
        <w:rPr>
          <w:rFonts w:cs="Times New Roman"/>
          <w:sz w:val="26"/>
          <w:szCs w:val="26"/>
        </w:rPr>
        <w:tab/>
        <w:t>Ms. DeLisa Prater</w:t>
      </w:r>
      <w:r>
        <w:rPr>
          <w:rFonts w:cs="Times New Roman"/>
          <w:sz w:val="26"/>
          <w:szCs w:val="26"/>
        </w:rPr>
        <w:tab/>
      </w:r>
      <w:r>
        <w:rPr>
          <w:rFonts w:cs="Times New Roman"/>
          <w:sz w:val="26"/>
          <w:szCs w:val="26"/>
        </w:rPr>
        <w:tab/>
        <w:t>____________________</w:t>
      </w:r>
      <w:bookmarkStart w:id="2" w:name="_GoBack"/>
      <w:bookmarkEnd w:id="2"/>
    </w:p>
    <w:p w14:paraId="2C0BD983" w14:textId="77777777" w:rsidR="00EA69B4" w:rsidRPr="00D07649" w:rsidRDefault="00EA69B4">
      <w:pPr>
        <w:rPr>
          <w:rFonts w:cs="Times New Roman"/>
          <w:sz w:val="26"/>
          <w:szCs w:val="26"/>
        </w:rPr>
      </w:pPr>
    </w:p>
    <w:sectPr w:rsidR="00EA69B4" w:rsidRPr="00D07649" w:rsidSect="00D07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344F60"/>
    <w:multiLevelType w:val="hybridMultilevel"/>
    <w:tmpl w:val="294E19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1680D61"/>
    <w:multiLevelType w:val="hybridMultilevel"/>
    <w:tmpl w:val="F0AC96A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DF4"/>
    <w:rsid w:val="00020B6A"/>
    <w:rsid w:val="00046AD2"/>
    <w:rsid w:val="000818A0"/>
    <w:rsid w:val="000E3BE2"/>
    <w:rsid w:val="000F5994"/>
    <w:rsid w:val="00103EB0"/>
    <w:rsid w:val="001B674E"/>
    <w:rsid w:val="001F1813"/>
    <w:rsid w:val="0020023E"/>
    <w:rsid w:val="00291F35"/>
    <w:rsid w:val="00325B25"/>
    <w:rsid w:val="003275A5"/>
    <w:rsid w:val="003B0E05"/>
    <w:rsid w:val="003F5DF4"/>
    <w:rsid w:val="004041D9"/>
    <w:rsid w:val="004446C4"/>
    <w:rsid w:val="0045535E"/>
    <w:rsid w:val="004B5776"/>
    <w:rsid w:val="00502887"/>
    <w:rsid w:val="005146A9"/>
    <w:rsid w:val="005651CA"/>
    <w:rsid w:val="00565B6B"/>
    <w:rsid w:val="00571545"/>
    <w:rsid w:val="00587240"/>
    <w:rsid w:val="00593203"/>
    <w:rsid w:val="005948B4"/>
    <w:rsid w:val="005A13BA"/>
    <w:rsid w:val="005D1FDB"/>
    <w:rsid w:val="005E33D7"/>
    <w:rsid w:val="00686AF3"/>
    <w:rsid w:val="0069294A"/>
    <w:rsid w:val="006E1FF3"/>
    <w:rsid w:val="006F585B"/>
    <w:rsid w:val="0070746C"/>
    <w:rsid w:val="00720F5A"/>
    <w:rsid w:val="00776298"/>
    <w:rsid w:val="00784C28"/>
    <w:rsid w:val="00842A6E"/>
    <w:rsid w:val="00873FE0"/>
    <w:rsid w:val="009233FA"/>
    <w:rsid w:val="0092702C"/>
    <w:rsid w:val="009556B6"/>
    <w:rsid w:val="009941E2"/>
    <w:rsid w:val="00A302E3"/>
    <w:rsid w:val="00A752D0"/>
    <w:rsid w:val="00A92063"/>
    <w:rsid w:val="00AB30F2"/>
    <w:rsid w:val="00AC1477"/>
    <w:rsid w:val="00AD36E3"/>
    <w:rsid w:val="00AD3B16"/>
    <w:rsid w:val="00B231DA"/>
    <w:rsid w:val="00B60EC2"/>
    <w:rsid w:val="00BA79E7"/>
    <w:rsid w:val="00BB63C8"/>
    <w:rsid w:val="00BC4050"/>
    <w:rsid w:val="00C41D48"/>
    <w:rsid w:val="00C46216"/>
    <w:rsid w:val="00D01DE4"/>
    <w:rsid w:val="00D07649"/>
    <w:rsid w:val="00D27E22"/>
    <w:rsid w:val="00D30DB0"/>
    <w:rsid w:val="00DE77E7"/>
    <w:rsid w:val="00E07BD3"/>
    <w:rsid w:val="00E537B5"/>
    <w:rsid w:val="00E64E51"/>
    <w:rsid w:val="00EA69B4"/>
    <w:rsid w:val="00F27CF4"/>
    <w:rsid w:val="00F927D3"/>
    <w:rsid w:val="00FB443B"/>
    <w:rsid w:val="00FE0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7ED1B5A1"/>
  <w15:docId w15:val="{1B056E05-75D5-4695-BE29-76B51226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Unicode MS"/>
      <w:color w:val="000000"/>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character" w:styleId="Hyperlink">
    <w:name w:val="Hyperlink"/>
    <w:rPr>
      <w:color w:val="0000FF"/>
      <w:u w:val="single"/>
    </w:rPr>
  </w:style>
  <w:style w:type="character" w:styleId="FollowedHyperlink">
    <w:name w:val="FollowedHyperlink"/>
    <w:rsid w:val="003B0E05"/>
    <w:rPr>
      <w:color w:val="800080"/>
      <w:u w:val="single"/>
    </w:rPr>
  </w:style>
  <w:style w:type="paragraph" w:styleId="BalloonText">
    <w:name w:val="Balloon Text"/>
    <w:basedOn w:val="Normal"/>
    <w:semiHidden/>
    <w:rsid w:val="00B60EC2"/>
    <w:rPr>
      <w:rFonts w:ascii="Tahoma" w:hAnsi="Tahoma" w:cs="Tahoma"/>
      <w:sz w:val="16"/>
      <w:szCs w:val="16"/>
    </w:rPr>
  </w:style>
  <w:style w:type="character" w:styleId="CommentReference">
    <w:name w:val="annotation reference"/>
    <w:rsid w:val="00C41D48"/>
    <w:rPr>
      <w:sz w:val="16"/>
      <w:szCs w:val="16"/>
    </w:rPr>
  </w:style>
  <w:style w:type="paragraph" w:styleId="CommentText">
    <w:name w:val="annotation text"/>
    <w:basedOn w:val="Normal"/>
    <w:link w:val="CommentTextChar"/>
    <w:rsid w:val="00C41D48"/>
    <w:rPr>
      <w:sz w:val="20"/>
    </w:rPr>
  </w:style>
  <w:style w:type="character" w:customStyle="1" w:styleId="CommentTextChar">
    <w:name w:val="Comment Text Char"/>
    <w:link w:val="CommentText"/>
    <w:rsid w:val="00C41D48"/>
    <w:rPr>
      <w:rFonts w:cs="Arial Unicode MS"/>
      <w:color w:val="000000"/>
    </w:rPr>
  </w:style>
  <w:style w:type="paragraph" w:styleId="CommentSubject">
    <w:name w:val="annotation subject"/>
    <w:basedOn w:val="CommentText"/>
    <w:next w:val="CommentText"/>
    <w:link w:val="CommentSubjectChar"/>
    <w:rsid w:val="00C41D48"/>
    <w:rPr>
      <w:b/>
      <w:bCs/>
    </w:rPr>
  </w:style>
  <w:style w:type="character" w:customStyle="1" w:styleId="CommentSubjectChar">
    <w:name w:val="Comment Subject Char"/>
    <w:link w:val="CommentSubject"/>
    <w:rsid w:val="00C41D48"/>
    <w:rPr>
      <w:rFonts w:cs="Arial Unicode MS"/>
      <w:b/>
      <w:bCs/>
      <w:color w:val="000000"/>
    </w:rPr>
  </w:style>
  <w:style w:type="paragraph" w:styleId="Revision">
    <w:name w:val="Revision"/>
    <w:hidden/>
    <w:uiPriority w:val="99"/>
    <w:semiHidden/>
    <w:rsid w:val="00C41D48"/>
    <w:rPr>
      <w:rFonts w:cs="Arial Unicode M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1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mailto:delisa.e.prater.civ@mail.mil"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6000d430-56d7-4c6d-a317-e214f6ca3baa" xsi:nil="true"/>
    <_dlc_DocId xmlns="b0ff5be9-cbf5-46e7-8cd6-8deef78f4d58">WD4D7D34NNFN-35-3905</_dlc_DocId>
    <_dlc_DocIdUrl xmlns="b0ff5be9-cbf5-46e7-8cd6-8deef78f4d58">
      <Url>https://onestop.altarum.org/sites/bas/MHS_PM/UBO/_layouts/DocIdRedir.aspx?ID=WD4D7D34NNFN-35-3905</Url>
      <Description>WD4D7D34NNFN-35-3905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AE1625F16680459A5169663D093AE8" ma:contentTypeVersion="1" ma:contentTypeDescription="Create a new document." ma:contentTypeScope="" ma:versionID="9d8c443405e465f7884a72cc1056fb3a">
  <xsd:schema xmlns:xsd="http://www.w3.org/2001/XMLSchema" xmlns:xs="http://www.w3.org/2001/XMLSchema" xmlns:p="http://schemas.microsoft.com/office/2006/metadata/properties" xmlns:ns2="b0ff5be9-cbf5-46e7-8cd6-8deef78f4d58" xmlns:ns3="6000d430-56d7-4c6d-a317-e214f6ca3baa" targetNamespace="http://schemas.microsoft.com/office/2006/metadata/properties" ma:root="true" ma:fieldsID="cb508f5e9efafecaf15557be39f7274a" ns2:_="" ns3:_="">
    <xsd:import namespace="b0ff5be9-cbf5-46e7-8cd6-8deef78f4d58"/>
    <xsd:import namespace="6000d430-56d7-4c6d-a317-e214f6ca3baa"/>
    <xsd:element name="properties">
      <xsd:complexType>
        <xsd:sequence>
          <xsd:element name="documentManagement">
            <xsd:complexType>
              <xsd:all>
                <xsd:element ref="ns2:_dlc_DocId" minOccurs="0"/>
                <xsd:element ref="ns2:_dlc_DocIdUrl" minOccurs="0"/>
                <xsd:element ref="ns2:_dlc_DocIdPersistId"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f5be9-cbf5-46e7-8cd6-8deef78f4d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000d430-56d7-4c6d-a317-e214f6ca3baa"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18F6C3-E20F-434C-811B-3AE42CCFC73B}">
  <ds:schemaRefs>
    <ds:schemaRef ds:uri="http://schemas.microsoft.com/sharepoint/v3/contenttype/forms"/>
  </ds:schemaRefs>
</ds:datastoreItem>
</file>

<file path=customXml/itemProps2.xml><?xml version="1.0" encoding="utf-8"?>
<ds:datastoreItem xmlns:ds="http://schemas.openxmlformats.org/officeDocument/2006/customXml" ds:itemID="{3C664667-BD93-4A2A-8492-BBD6F852FA7C}">
  <ds:schemaRefs>
    <ds:schemaRef ds:uri="http://schemas.microsoft.com/office/2006/metadata/longProperties"/>
  </ds:schemaRefs>
</ds:datastoreItem>
</file>

<file path=customXml/itemProps3.xml><?xml version="1.0" encoding="utf-8"?>
<ds:datastoreItem xmlns:ds="http://schemas.openxmlformats.org/officeDocument/2006/customXml" ds:itemID="{E49F8E1C-7D5D-46CD-AE84-32D951E6714F}">
  <ds:schemaRefs>
    <ds:schemaRef ds:uri="http://schemas.microsoft.com/sharepoint/events"/>
  </ds:schemaRefs>
</ds:datastoreItem>
</file>

<file path=customXml/itemProps4.xml><?xml version="1.0" encoding="utf-8"?>
<ds:datastoreItem xmlns:ds="http://schemas.openxmlformats.org/officeDocument/2006/customXml" ds:itemID="{D7F45FEA-1235-4C00-A1CB-DFD7880CA945}">
  <ds:schemaRefs>
    <ds:schemaRef ds:uri="6000d430-56d7-4c6d-a317-e214f6ca3baa"/>
    <ds:schemaRef ds:uri="b0ff5be9-cbf5-46e7-8cd6-8deef78f4d58"/>
    <ds:schemaRef ds:uri="http://schemas.microsoft.com/office/infopath/2007/PartnerControls"/>
    <ds:schemaRef ds:uri="http://www.w3.org/XML/1998/namespace"/>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6CC6A1FE-29CB-4D59-A04E-6904811BD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f5be9-cbf5-46e7-8cd6-8deef78f4d58"/>
    <ds:schemaRef ds:uri="6000d430-56d7-4c6d-a317-e214f6ca3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ACTION MEMO</vt:lpstr>
    </vt:vector>
  </TitlesOfParts>
  <Company>Altarum</Company>
  <LinksUpToDate>false</LinksUpToDate>
  <CharactersWithSpaces>4198</CharactersWithSpaces>
  <SharedDoc>false</SharedDoc>
  <HLinks>
    <vt:vector size="12" baseType="variant">
      <vt:variant>
        <vt:i4>7995461</vt:i4>
      </vt:variant>
      <vt:variant>
        <vt:i4>3</vt:i4>
      </vt:variant>
      <vt:variant>
        <vt:i4>0</vt:i4>
      </vt:variant>
      <vt:variant>
        <vt:i4>5</vt:i4>
      </vt:variant>
      <vt:variant>
        <vt:lpwstr>http://www.tricare.mil/ocfo/mcfs/ubo/mhs_rates.cfm</vt:lpwstr>
      </vt:variant>
      <vt:variant>
        <vt:lpwstr/>
      </vt:variant>
      <vt:variant>
        <vt:i4>2031723</vt:i4>
      </vt:variant>
      <vt:variant>
        <vt:i4>0</vt:i4>
      </vt:variant>
      <vt:variant>
        <vt:i4>0</vt:i4>
      </vt:variant>
      <vt:variant>
        <vt:i4>5</vt:i4>
      </vt:variant>
      <vt:variant>
        <vt:lpwstr>https://onestop.altarum.org/sites/bas/MHS_PM/UBO/_layouts/xlviewer.aspx?id=/sites/bas/MHS_PM/UBO/Shared%20Documents/002_UBO%20Team/PO_UBO%20Status%20Meeting%20Updates/081114.xlsx&amp;Source=https%3A%2F%2Fonestop%2Ealtarum%2Eorg%2Fsites%2Fbas%2FMHS%5FPM%2FUBO%2FShared%2520Documents%2FForms%2FAllItems%2Easpx%3FRootFolder%3D%252Fsites%252Fbas%252FMHS%255FPM%252FUBO%252FShared%2520Documents%252F002%255FUBO%2520Team%252FPO%255FUBO%2520Status%2520Meeting%2520Updates%26FolderCTID%3D0x012000CAB4EA76321A6A4096123F1F6848B477&amp;DefaultItemOpen=1&amp;DefaultItemOpen=1http://www.tricare.mil/ocfo/mcfs/ubo/mhs_rates/outpatient.cf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MEMO</dc:title>
  <dc:creator>Robbi-Lynn Watnik</dc:creator>
  <cp:lastModifiedBy>Kristen De Pena</cp:lastModifiedBy>
  <cp:revision>2</cp:revision>
  <cp:lastPrinted>2009-07-09T14:30:00Z</cp:lastPrinted>
  <dcterms:created xsi:type="dcterms:W3CDTF">2015-09-09T15:27:00Z</dcterms:created>
  <dcterms:modified xsi:type="dcterms:W3CDTF">2015-09-09T15:27:00Z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WD4D7D34NNFN-35-3659</vt:lpwstr>
  </property>
  <property fmtid="{D5CDD505-2E9C-101B-9397-08002B2CF9AE}" pid="3" name="_dlc_DocIdItemGuid">
    <vt:lpwstr>857cfccb-d4ba-4be0-b47c-d80ae2cadcb6</vt:lpwstr>
  </property>
  <property fmtid="{D5CDD505-2E9C-101B-9397-08002B2CF9AE}" pid="4" name="_dlc_DocIdUrl">
    <vt:lpwstr>https://onestop.altarum.org/sites/bas/MHS_PM/UBO/_layouts/DocIdRedir.aspx?ID=WD4D7D34NNFN-35-3659, WD4D7D34NNFN-35-3659</vt:lpwstr>
  </property>
  <property fmtid="{D5CDD505-2E9C-101B-9397-08002B2CF9AE}" pid="5" name="ContentTypeId">
    <vt:lpwstr>0x0101008AAE1625F16680459A5169663D093AE8</vt:lpwstr>
  </property>
</Properties>
</file>