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376" w:rsidRDefault="00AE5376" w:rsidP="00AE5376">
      <w:pPr>
        <w:pStyle w:val="Footer"/>
        <w:tabs>
          <w:tab w:val="clear" w:pos="4320"/>
          <w:tab w:val="clear" w:pos="8640"/>
          <w:tab w:val="left" w:pos="360"/>
          <w:tab w:val="left" w:pos="648"/>
          <w:tab w:val="left" w:pos="936"/>
        </w:tabs>
        <w:jc w:val="center"/>
        <w:rPr>
          <w:b/>
          <w:sz w:val="24"/>
          <w:szCs w:val="24"/>
        </w:rPr>
      </w:pPr>
      <w:r w:rsidRPr="00193453">
        <w:rPr>
          <w:b/>
          <w:sz w:val="24"/>
          <w:szCs w:val="24"/>
        </w:rPr>
        <w:t>DOD UBO ANNUAL REVIEW OF COMPLIANCE PROGRAM EFFECTIVENESS CHECKLIST</w:t>
      </w:r>
    </w:p>
    <w:p w:rsidR="00AE5376" w:rsidRPr="0066544F" w:rsidRDefault="00AE5376" w:rsidP="00AE5376">
      <w:pPr>
        <w:pStyle w:val="Footer"/>
        <w:tabs>
          <w:tab w:val="clear" w:pos="4320"/>
          <w:tab w:val="clear" w:pos="8640"/>
          <w:tab w:val="left" w:pos="360"/>
          <w:tab w:val="left" w:pos="648"/>
          <w:tab w:val="left" w:pos="936"/>
        </w:tabs>
        <w:jc w:val="center"/>
        <w:rPr>
          <w:bCs/>
          <w:sz w:val="24"/>
          <w:szCs w:val="24"/>
          <w:u w:val="single"/>
        </w:rPr>
      </w:pPr>
      <w:r>
        <w:rPr>
          <w:bCs/>
          <w:sz w:val="24"/>
          <w:szCs w:val="24"/>
          <w:u w:val="single"/>
        </w:rPr>
        <w:t>[NAME OF MTF]</w:t>
      </w:r>
    </w:p>
    <w:p w:rsidR="00AE5376" w:rsidRDefault="00AE5376" w:rsidP="00AE5376">
      <w:pPr>
        <w:pStyle w:val="Footer"/>
        <w:tabs>
          <w:tab w:val="clear" w:pos="4320"/>
          <w:tab w:val="clear" w:pos="8640"/>
          <w:tab w:val="left" w:pos="360"/>
          <w:tab w:val="left" w:pos="648"/>
          <w:tab w:val="left" w:pos="936"/>
        </w:tabs>
        <w:rPr>
          <w:b/>
          <w:sz w:val="24"/>
          <w:szCs w:val="24"/>
        </w:rPr>
      </w:pPr>
    </w:p>
    <w:p w:rsidR="00AE5376" w:rsidRPr="00100F5F" w:rsidRDefault="00AE5376" w:rsidP="008F3284">
      <w:pPr>
        <w:rPr>
          <w:sz w:val="22"/>
          <w:szCs w:val="22"/>
        </w:rPr>
      </w:pPr>
      <w:r w:rsidRPr="00100F5F">
        <w:rPr>
          <w:sz w:val="22"/>
          <w:szCs w:val="22"/>
        </w:rPr>
        <w:t xml:space="preserve">The UBO Compliance Officer </w:t>
      </w:r>
      <w:r>
        <w:rPr>
          <w:sz w:val="22"/>
          <w:szCs w:val="22"/>
        </w:rPr>
        <w:t>will</w:t>
      </w:r>
      <w:r w:rsidRPr="00100F5F">
        <w:rPr>
          <w:sz w:val="22"/>
          <w:szCs w:val="22"/>
        </w:rPr>
        <w:t xml:space="preserve"> regularly review the implementation and execution of the compliance program elements. This review </w:t>
      </w:r>
      <w:r>
        <w:rPr>
          <w:sz w:val="22"/>
          <w:szCs w:val="22"/>
        </w:rPr>
        <w:t>will</w:t>
      </w:r>
      <w:r w:rsidRPr="00100F5F">
        <w:rPr>
          <w:sz w:val="22"/>
          <w:szCs w:val="22"/>
        </w:rPr>
        <w:t xml:space="preserve"> be conducted as least annually and </w:t>
      </w:r>
      <w:r w:rsidR="008F3284">
        <w:rPr>
          <w:sz w:val="22"/>
          <w:szCs w:val="22"/>
        </w:rPr>
        <w:t xml:space="preserve">will </w:t>
      </w:r>
      <w:r w:rsidRPr="00100F5F">
        <w:rPr>
          <w:sz w:val="22"/>
          <w:szCs w:val="22"/>
        </w:rPr>
        <w:t xml:space="preserve">include an assessment of each of the basic elements individually, as well as the overall success of the program. </w:t>
      </w:r>
      <w:r w:rsidR="008F3284">
        <w:rPr>
          <w:sz w:val="22"/>
          <w:szCs w:val="22"/>
        </w:rPr>
        <w:t xml:space="preserve">It </w:t>
      </w:r>
      <w:r>
        <w:rPr>
          <w:sz w:val="22"/>
          <w:szCs w:val="22"/>
        </w:rPr>
        <w:t>will</w:t>
      </w:r>
      <w:r w:rsidRPr="00100F5F">
        <w:rPr>
          <w:sz w:val="22"/>
          <w:szCs w:val="22"/>
        </w:rPr>
        <w:t xml:space="preserve"> help identify any weaknesses in your compliance program and implement appropriate changes. A copy of this review </w:t>
      </w:r>
      <w:r>
        <w:rPr>
          <w:sz w:val="22"/>
          <w:szCs w:val="22"/>
        </w:rPr>
        <w:t xml:space="preserve">should </w:t>
      </w:r>
      <w:r w:rsidRPr="00100F5F">
        <w:rPr>
          <w:sz w:val="22"/>
          <w:szCs w:val="22"/>
        </w:rPr>
        <w:t xml:space="preserve">be provided to the </w:t>
      </w:r>
      <w:r>
        <w:rPr>
          <w:sz w:val="22"/>
          <w:szCs w:val="22"/>
        </w:rPr>
        <w:t>Base Commander and UBO Service Manager.</w:t>
      </w:r>
    </w:p>
    <w:p w:rsidR="00AE5376" w:rsidRPr="00100F5F" w:rsidRDefault="00AE5376" w:rsidP="00AE5376">
      <w:pPr>
        <w:rPr>
          <w:sz w:val="22"/>
          <w:szCs w:val="22"/>
        </w:rPr>
      </w:pPr>
    </w:p>
    <w:p w:rsidR="00AE5376" w:rsidRPr="00100F5F" w:rsidRDefault="00AE5376" w:rsidP="00AE5376">
      <w:pPr>
        <w:rPr>
          <w:sz w:val="22"/>
          <w:szCs w:val="22"/>
        </w:rPr>
      </w:pPr>
      <w:r w:rsidRPr="00100F5F">
        <w:rPr>
          <w:sz w:val="22"/>
          <w:szCs w:val="22"/>
        </w:rPr>
        <w:t>References:</w:t>
      </w:r>
    </w:p>
    <w:p w:rsidR="00AE5376" w:rsidRPr="00100F5F" w:rsidRDefault="00AE5376" w:rsidP="00AE5376">
      <w:pPr>
        <w:rPr>
          <w:sz w:val="22"/>
          <w:szCs w:val="22"/>
        </w:rPr>
      </w:pPr>
      <w:r w:rsidRPr="00100F5F">
        <w:rPr>
          <w:sz w:val="22"/>
          <w:szCs w:val="22"/>
        </w:rPr>
        <w:t>OIG Compliance Guidance for Hospitals, February 1998</w:t>
      </w:r>
    </w:p>
    <w:p w:rsidR="00AE5376" w:rsidRPr="00100F5F" w:rsidRDefault="00AE5376" w:rsidP="00AE5376">
      <w:pPr>
        <w:rPr>
          <w:sz w:val="22"/>
          <w:szCs w:val="22"/>
        </w:rPr>
      </w:pPr>
      <w:r w:rsidRPr="00100F5F">
        <w:rPr>
          <w:sz w:val="22"/>
          <w:szCs w:val="22"/>
        </w:rPr>
        <w:t xml:space="preserve">OIG Supplemental Compliance Program Guidance for Hospitals, January 2005 </w:t>
      </w:r>
    </w:p>
    <w:p w:rsidR="00AE5376" w:rsidRPr="00100F5F" w:rsidRDefault="00AE5376" w:rsidP="00AE5376">
      <w:pPr>
        <w:rPr>
          <w:sz w:val="22"/>
          <w:szCs w:val="22"/>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7440"/>
        <w:gridCol w:w="720"/>
        <w:gridCol w:w="600"/>
        <w:gridCol w:w="5220"/>
      </w:tblGrid>
      <w:tr w:rsidR="00AE5376" w:rsidRPr="00100F5F" w:rsidTr="00AE5376">
        <w:trPr>
          <w:tblHeader/>
        </w:trPr>
        <w:tc>
          <w:tcPr>
            <w:tcW w:w="600" w:type="dxa"/>
            <w:tcBorders>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7440" w:type="dxa"/>
            <w:tcBorders>
              <w:left w:val="nil"/>
              <w:right w:val="nil"/>
            </w:tcBorders>
            <w:shd w:val="clear" w:color="auto" w:fill="000080"/>
          </w:tcPr>
          <w:p w:rsidR="00AE5376" w:rsidRPr="00100F5F" w:rsidRDefault="00AE5376" w:rsidP="00AE5376">
            <w:pPr>
              <w:rPr>
                <w:b/>
                <w:color w:val="FFFFFF"/>
                <w:sz w:val="22"/>
                <w:szCs w:val="22"/>
              </w:rPr>
            </w:pPr>
            <w:r w:rsidRPr="00100F5F">
              <w:rPr>
                <w:b/>
                <w:color w:val="FFFFFF"/>
                <w:sz w:val="22"/>
                <w:szCs w:val="22"/>
              </w:rPr>
              <w:t>Element 1 – Development of UBO Compliance Policies and Procedures, Including Standards of Conduct</w:t>
            </w:r>
          </w:p>
        </w:tc>
        <w:tc>
          <w:tcPr>
            <w:tcW w:w="720" w:type="dxa"/>
            <w:tcBorders>
              <w:left w:val="nil"/>
              <w:bottom w:val="single" w:sz="4" w:space="0" w:color="auto"/>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Yes</w:t>
            </w:r>
          </w:p>
        </w:tc>
        <w:tc>
          <w:tcPr>
            <w:tcW w:w="60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522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Other Assessment/Comments</w:t>
            </w:r>
          </w:p>
        </w:tc>
      </w:tr>
      <w:tr w:rsidR="00AE5376" w:rsidRPr="00100F5F" w:rsidTr="00AE5376">
        <w:trPr>
          <w:trHeight w:val="128"/>
        </w:trPr>
        <w:tc>
          <w:tcPr>
            <w:tcW w:w="600" w:type="dxa"/>
          </w:tcPr>
          <w:p w:rsidR="00AE5376" w:rsidRPr="00100F5F" w:rsidRDefault="00AE5376" w:rsidP="00AE5376">
            <w:pPr>
              <w:numPr>
                <w:ilvl w:val="0"/>
                <w:numId w:val="7"/>
              </w:numPr>
              <w:jc w:val="center"/>
              <w:rPr>
                <w:sz w:val="22"/>
                <w:szCs w:val="22"/>
              </w:rPr>
            </w:pPr>
          </w:p>
        </w:tc>
        <w:tc>
          <w:tcPr>
            <w:tcW w:w="7440" w:type="dxa"/>
          </w:tcPr>
          <w:p w:rsidR="00AE5376" w:rsidRPr="00100F5F" w:rsidRDefault="00AE5376" w:rsidP="00AE5376">
            <w:pPr>
              <w:pStyle w:val="Header"/>
              <w:tabs>
                <w:tab w:val="clear" w:pos="4320"/>
                <w:tab w:val="clear" w:pos="8640"/>
              </w:tabs>
              <w:rPr>
                <w:sz w:val="22"/>
                <w:szCs w:val="22"/>
              </w:rPr>
            </w:pPr>
            <w:r w:rsidRPr="00100F5F">
              <w:rPr>
                <w:sz w:val="22"/>
                <w:szCs w:val="22"/>
              </w:rPr>
              <w:t xml:space="preserve">Are policies, </w:t>
            </w:r>
            <w:r w:rsidR="008F3284" w:rsidRPr="00100F5F">
              <w:rPr>
                <w:sz w:val="22"/>
                <w:szCs w:val="22"/>
              </w:rPr>
              <w:t>procedures,</w:t>
            </w:r>
            <w:r w:rsidRPr="00100F5F">
              <w:rPr>
                <w:sz w:val="22"/>
                <w:szCs w:val="22"/>
              </w:rPr>
              <w:t xml:space="preserve"> and reference materials relevant to day-to-day responsibilities readily available to those who need them?  </w:t>
            </w:r>
          </w:p>
        </w:tc>
        <w:tc>
          <w:tcPr>
            <w:tcW w:w="720" w:type="dxa"/>
            <w:tcBorders>
              <w:top w:val="single" w:sz="4" w:space="0" w:color="auto"/>
              <w:bottom w:val="single" w:sz="4" w:space="0" w:color="auto"/>
            </w:tcBorders>
            <w:shd w:val="clear" w:color="auto" w:fill="E0E0E0"/>
          </w:tcPr>
          <w:p w:rsidR="00AE5376" w:rsidRPr="00100F5F" w:rsidRDefault="00AE5376" w:rsidP="00AE5376">
            <w:pPr>
              <w:rPr>
                <w:sz w:val="22"/>
                <w:szCs w:val="22"/>
              </w:rPr>
            </w:pPr>
          </w:p>
        </w:tc>
        <w:tc>
          <w:tcPr>
            <w:tcW w:w="600" w:type="dxa"/>
            <w:tcBorders>
              <w:top w:val="single" w:sz="4" w:space="0" w:color="auto"/>
              <w:bottom w:val="single" w:sz="4" w:space="0" w:color="auto"/>
            </w:tcBorders>
            <w:shd w:val="clear" w:color="auto" w:fill="C0C0C0"/>
          </w:tcPr>
          <w:p w:rsidR="00AE5376" w:rsidRPr="00100F5F" w:rsidRDefault="00AE5376" w:rsidP="00AE5376">
            <w:pPr>
              <w:rPr>
                <w:sz w:val="22"/>
                <w:szCs w:val="22"/>
              </w:rPr>
            </w:pPr>
          </w:p>
        </w:tc>
        <w:tc>
          <w:tcPr>
            <w:tcW w:w="5220" w:type="dxa"/>
            <w:tcBorders>
              <w:top w:val="single" w:sz="4" w:space="0" w:color="auto"/>
              <w:bottom w:val="single" w:sz="4" w:space="0" w:color="auto"/>
            </w:tcBorders>
            <w:shd w:val="clear" w:color="auto" w:fill="FFFFFF"/>
          </w:tcPr>
          <w:p w:rsidR="00AE5376" w:rsidRPr="00100F5F" w:rsidRDefault="00AE5376" w:rsidP="00AE5376">
            <w:pPr>
              <w:rPr>
                <w:sz w:val="22"/>
                <w:szCs w:val="22"/>
              </w:rPr>
            </w:pPr>
          </w:p>
        </w:tc>
      </w:tr>
      <w:tr w:rsidR="00AE5376" w:rsidRPr="00100F5F" w:rsidTr="00AE5376">
        <w:trPr>
          <w:trHeight w:val="128"/>
        </w:trPr>
        <w:tc>
          <w:tcPr>
            <w:tcW w:w="600" w:type="dxa"/>
          </w:tcPr>
          <w:p w:rsidR="00AE5376" w:rsidRPr="00100F5F" w:rsidRDefault="00AE5376" w:rsidP="00AE5376">
            <w:pPr>
              <w:numPr>
                <w:ilvl w:val="0"/>
                <w:numId w:val="7"/>
              </w:numPr>
              <w:jc w:val="center"/>
              <w:rPr>
                <w:sz w:val="22"/>
                <w:szCs w:val="22"/>
              </w:rPr>
            </w:pPr>
          </w:p>
        </w:tc>
        <w:tc>
          <w:tcPr>
            <w:tcW w:w="7440" w:type="dxa"/>
          </w:tcPr>
          <w:p w:rsidR="00AE5376" w:rsidRPr="00100F5F" w:rsidRDefault="00AE5376" w:rsidP="00AE5376">
            <w:pPr>
              <w:pStyle w:val="Header"/>
              <w:tabs>
                <w:tab w:val="clear" w:pos="4320"/>
                <w:tab w:val="clear" w:pos="8640"/>
              </w:tabs>
              <w:rPr>
                <w:sz w:val="22"/>
                <w:szCs w:val="22"/>
              </w:rPr>
            </w:pPr>
            <w:r w:rsidRPr="00100F5F">
              <w:rPr>
                <w:sz w:val="22"/>
                <w:szCs w:val="22"/>
              </w:rPr>
              <w:t>Does the UBO monitor staff compliance with internal policies and procedures?</w:t>
            </w:r>
          </w:p>
        </w:tc>
        <w:tc>
          <w:tcPr>
            <w:tcW w:w="720" w:type="dxa"/>
            <w:tcBorders>
              <w:top w:val="single" w:sz="4" w:space="0" w:color="auto"/>
              <w:bottom w:val="single" w:sz="4" w:space="0" w:color="auto"/>
            </w:tcBorders>
            <w:shd w:val="clear" w:color="auto" w:fill="E0E0E0"/>
          </w:tcPr>
          <w:p w:rsidR="00AE5376" w:rsidRPr="00100F5F" w:rsidRDefault="00AE5376" w:rsidP="00AE5376">
            <w:pPr>
              <w:rPr>
                <w:sz w:val="22"/>
                <w:szCs w:val="22"/>
              </w:rPr>
            </w:pPr>
          </w:p>
        </w:tc>
        <w:tc>
          <w:tcPr>
            <w:tcW w:w="600" w:type="dxa"/>
            <w:tcBorders>
              <w:top w:val="single" w:sz="4" w:space="0" w:color="auto"/>
              <w:bottom w:val="single" w:sz="4" w:space="0" w:color="auto"/>
            </w:tcBorders>
            <w:shd w:val="clear" w:color="auto" w:fill="C0C0C0"/>
          </w:tcPr>
          <w:p w:rsidR="00AE5376" w:rsidRPr="00100F5F" w:rsidRDefault="00AE5376" w:rsidP="00AE5376">
            <w:pPr>
              <w:rPr>
                <w:sz w:val="22"/>
                <w:szCs w:val="22"/>
              </w:rPr>
            </w:pPr>
          </w:p>
        </w:tc>
        <w:tc>
          <w:tcPr>
            <w:tcW w:w="5220" w:type="dxa"/>
            <w:tcBorders>
              <w:top w:val="single" w:sz="4" w:space="0" w:color="auto"/>
              <w:bottom w:val="single" w:sz="4" w:space="0" w:color="auto"/>
            </w:tcBorders>
            <w:shd w:val="clear" w:color="auto" w:fill="FFFFFF"/>
          </w:tcPr>
          <w:p w:rsidR="00AE5376" w:rsidRPr="00100F5F" w:rsidRDefault="00AE5376" w:rsidP="00AE5376">
            <w:pPr>
              <w:rPr>
                <w:sz w:val="22"/>
                <w:szCs w:val="22"/>
              </w:rPr>
            </w:pPr>
          </w:p>
        </w:tc>
      </w:tr>
      <w:tr w:rsidR="00AE5376" w:rsidRPr="00100F5F" w:rsidTr="00AE5376">
        <w:trPr>
          <w:trHeight w:val="128"/>
        </w:trPr>
        <w:tc>
          <w:tcPr>
            <w:tcW w:w="600" w:type="dxa"/>
            <w:tcBorders>
              <w:bottom w:val="single" w:sz="4" w:space="0" w:color="auto"/>
            </w:tcBorders>
          </w:tcPr>
          <w:p w:rsidR="00AE5376" w:rsidRPr="00100F5F" w:rsidRDefault="00AE5376" w:rsidP="00AE5376">
            <w:pPr>
              <w:numPr>
                <w:ilvl w:val="0"/>
                <w:numId w:val="7"/>
              </w:numPr>
              <w:jc w:val="center"/>
              <w:rPr>
                <w:sz w:val="22"/>
                <w:szCs w:val="22"/>
              </w:rPr>
            </w:pPr>
          </w:p>
        </w:tc>
        <w:tc>
          <w:tcPr>
            <w:tcW w:w="7440" w:type="dxa"/>
            <w:tcBorders>
              <w:bottom w:val="single" w:sz="4" w:space="0" w:color="auto"/>
            </w:tcBorders>
          </w:tcPr>
          <w:p w:rsidR="00AE5376" w:rsidRPr="00100F5F" w:rsidRDefault="00AE5376" w:rsidP="00AE5376">
            <w:pPr>
              <w:pStyle w:val="Header"/>
              <w:tabs>
                <w:tab w:val="clear" w:pos="4320"/>
                <w:tab w:val="clear" w:pos="8640"/>
              </w:tabs>
              <w:rPr>
                <w:sz w:val="22"/>
                <w:szCs w:val="22"/>
              </w:rPr>
            </w:pPr>
            <w:r w:rsidRPr="00100F5F">
              <w:rPr>
                <w:sz w:val="22"/>
                <w:szCs w:val="22"/>
              </w:rPr>
              <w:t>Have the standards of conduct been distributed to all UBO staff members?</w:t>
            </w:r>
          </w:p>
        </w:tc>
        <w:tc>
          <w:tcPr>
            <w:tcW w:w="720" w:type="dxa"/>
            <w:tcBorders>
              <w:top w:val="single" w:sz="4" w:space="0" w:color="auto"/>
              <w:bottom w:val="single" w:sz="4" w:space="0" w:color="auto"/>
            </w:tcBorders>
            <w:shd w:val="clear" w:color="auto" w:fill="E0E0E0"/>
          </w:tcPr>
          <w:p w:rsidR="00AE5376" w:rsidRPr="00100F5F" w:rsidRDefault="00AE5376" w:rsidP="00AE5376">
            <w:pPr>
              <w:rPr>
                <w:sz w:val="22"/>
                <w:szCs w:val="22"/>
              </w:rPr>
            </w:pPr>
          </w:p>
        </w:tc>
        <w:tc>
          <w:tcPr>
            <w:tcW w:w="600" w:type="dxa"/>
            <w:tcBorders>
              <w:top w:val="single" w:sz="4" w:space="0" w:color="auto"/>
              <w:bottom w:val="single" w:sz="4" w:space="0" w:color="auto"/>
            </w:tcBorders>
            <w:shd w:val="clear" w:color="auto" w:fill="C0C0C0"/>
          </w:tcPr>
          <w:p w:rsidR="00AE5376" w:rsidRPr="00100F5F" w:rsidRDefault="00AE5376" w:rsidP="00AE5376">
            <w:pPr>
              <w:rPr>
                <w:sz w:val="22"/>
                <w:szCs w:val="22"/>
              </w:rPr>
            </w:pPr>
          </w:p>
        </w:tc>
        <w:tc>
          <w:tcPr>
            <w:tcW w:w="5220" w:type="dxa"/>
            <w:tcBorders>
              <w:top w:val="single" w:sz="4" w:space="0" w:color="auto"/>
              <w:bottom w:val="single" w:sz="4" w:space="0" w:color="auto"/>
            </w:tcBorders>
            <w:shd w:val="clear" w:color="auto" w:fill="FFFFFF"/>
          </w:tcPr>
          <w:p w:rsidR="00AE5376" w:rsidRPr="00100F5F" w:rsidRDefault="00AE5376" w:rsidP="00AE5376">
            <w:pPr>
              <w:rPr>
                <w:sz w:val="22"/>
                <w:szCs w:val="22"/>
              </w:rPr>
            </w:pPr>
          </w:p>
        </w:tc>
      </w:tr>
      <w:tr w:rsidR="00AE5376" w:rsidRPr="00100F5F" w:rsidTr="00AE5376">
        <w:tc>
          <w:tcPr>
            <w:tcW w:w="600" w:type="dxa"/>
            <w:tcBorders>
              <w:bottom w:val="single" w:sz="4" w:space="0" w:color="auto"/>
            </w:tcBorders>
          </w:tcPr>
          <w:p w:rsidR="00AE5376" w:rsidRPr="00100F5F" w:rsidRDefault="00AE5376" w:rsidP="00AE5376">
            <w:pPr>
              <w:numPr>
                <w:ilvl w:val="0"/>
                <w:numId w:val="7"/>
              </w:numPr>
              <w:jc w:val="center"/>
              <w:rPr>
                <w:sz w:val="22"/>
                <w:szCs w:val="22"/>
              </w:rPr>
            </w:pPr>
          </w:p>
        </w:tc>
        <w:tc>
          <w:tcPr>
            <w:tcW w:w="7440" w:type="dxa"/>
            <w:tcBorders>
              <w:bottom w:val="single" w:sz="4" w:space="0" w:color="auto"/>
            </w:tcBorders>
          </w:tcPr>
          <w:p w:rsidR="00AE5376" w:rsidRPr="00100F5F" w:rsidRDefault="00AE5376" w:rsidP="00AE5376">
            <w:pPr>
              <w:rPr>
                <w:sz w:val="22"/>
                <w:szCs w:val="22"/>
              </w:rPr>
            </w:pPr>
            <w:r w:rsidRPr="00100F5F">
              <w:rPr>
                <w:sz w:val="22"/>
                <w:szCs w:val="22"/>
              </w:rPr>
              <w:t>Has the UBO developed a risk assessment or audit tool to assess and identify weaknesses and risks in their operations?</w:t>
            </w:r>
          </w:p>
        </w:tc>
        <w:tc>
          <w:tcPr>
            <w:tcW w:w="720" w:type="dxa"/>
            <w:tcBorders>
              <w:bottom w:val="single" w:sz="4" w:space="0" w:color="auto"/>
            </w:tcBorders>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auto"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Default="00AE5376" w:rsidP="00AE5376">
            <w:pPr>
              <w:ind w:left="-108" w:right="-288"/>
              <w:rPr>
                <w:sz w:val="22"/>
                <w:szCs w:val="22"/>
              </w:rPr>
            </w:pPr>
          </w:p>
          <w:p w:rsidR="00AE5376" w:rsidRPr="00100F5F" w:rsidRDefault="00AE5376" w:rsidP="00AE5376">
            <w:pPr>
              <w:ind w:left="-108" w:right="-288"/>
              <w:rPr>
                <w:sz w:val="22"/>
                <w:szCs w:val="22"/>
              </w:rPr>
            </w:pPr>
          </w:p>
        </w:tc>
      </w:tr>
    </w:tbl>
    <w:p w:rsidR="00AE5376" w:rsidRDefault="00AE5376" w:rsidP="00AE5376">
      <w:pPr>
        <w:rPr>
          <w:b/>
          <w:sz w:val="22"/>
          <w:szCs w:val="22"/>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7440"/>
        <w:gridCol w:w="720"/>
        <w:gridCol w:w="600"/>
        <w:gridCol w:w="5220"/>
      </w:tblGrid>
      <w:tr w:rsidR="00AE5376" w:rsidRPr="00100F5F" w:rsidTr="00AE5376">
        <w:tblPrEx>
          <w:tblCellMar>
            <w:top w:w="0" w:type="dxa"/>
            <w:bottom w:w="0" w:type="dxa"/>
          </w:tblCellMar>
        </w:tblPrEx>
        <w:trPr>
          <w:tblHeader/>
        </w:trPr>
        <w:tc>
          <w:tcPr>
            <w:tcW w:w="600" w:type="dxa"/>
            <w:tcBorders>
              <w:bottom w:val="single" w:sz="4" w:space="0" w:color="auto"/>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7440" w:type="dxa"/>
            <w:tcBorders>
              <w:left w:val="nil"/>
              <w:bottom w:val="single" w:sz="4" w:space="0" w:color="auto"/>
              <w:right w:val="nil"/>
            </w:tcBorders>
            <w:shd w:val="clear" w:color="auto" w:fill="000080"/>
          </w:tcPr>
          <w:p w:rsidR="00AE5376" w:rsidRPr="00100F5F" w:rsidRDefault="00AE5376" w:rsidP="00AE5376">
            <w:pPr>
              <w:rPr>
                <w:b/>
                <w:color w:val="FFFFFF"/>
                <w:sz w:val="22"/>
                <w:szCs w:val="22"/>
              </w:rPr>
            </w:pPr>
            <w:r w:rsidRPr="00100F5F">
              <w:rPr>
                <w:b/>
                <w:color w:val="FFFFFF"/>
                <w:sz w:val="22"/>
                <w:szCs w:val="22"/>
              </w:rPr>
              <w:t xml:space="preserve">Element 2 - Designation of a UBO Compliance Officer &amp; Compliance Committee </w:t>
            </w:r>
          </w:p>
        </w:tc>
        <w:tc>
          <w:tcPr>
            <w:tcW w:w="720" w:type="dxa"/>
            <w:tcBorders>
              <w:left w:val="nil"/>
              <w:bottom w:val="single" w:sz="4" w:space="0" w:color="auto"/>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Yes</w:t>
            </w:r>
          </w:p>
        </w:tc>
        <w:tc>
          <w:tcPr>
            <w:tcW w:w="60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522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Other Assessment/Comments</w:t>
            </w: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1"/>
              </w:numPr>
              <w:jc w:val="center"/>
              <w:rPr>
                <w:sz w:val="22"/>
                <w:szCs w:val="22"/>
              </w:rPr>
            </w:pPr>
          </w:p>
        </w:tc>
        <w:tc>
          <w:tcPr>
            <w:tcW w:w="7440" w:type="dxa"/>
          </w:tcPr>
          <w:p w:rsidR="00AE5376" w:rsidRPr="00100F5F" w:rsidRDefault="00AE5376" w:rsidP="00AE5376">
            <w:pPr>
              <w:pStyle w:val="Header"/>
              <w:tabs>
                <w:tab w:val="clear" w:pos="4320"/>
                <w:tab w:val="clear" w:pos="8640"/>
              </w:tabs>
              <w:rPr>
                <w:sz w:val="22"/>
                <w:szCs w:val="22"/>
              </w:rPr>
            </w:pPr>
            <w:r w:rsidRPr="00100F5F">
              <w:rPr>
                <w:sz w:val="22"/>
                <w:szCs w:val="22"/>
              </w:rPr>
              <w:t>Is the designated UBO Compliance Officer a high-level official in the MTF?</w:t>
            </w:r>
          </w:p>
        </w:tc>
        <w:tc>
          <w:tcPr>
            <w:tcW w:w="720" w:type="dxa"/>
            <w:tcBorders>
              <w:bottom w:val="single" w:sz="4" w:space="0" w:color="auto"/>
            </w:tcBorders>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auto"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1"/>
              </w:numPr>
              <w:jc w:val="center"/>
              <w:rPr>
                <w:sz w:val="22"/>
                <w:szCs w:val="22"/>
              </w:rPr>
            </w:pPr>
          </w:p>
        </w:tc>
        <w:tc>
          <w:tcPr>
            <w:tcW w:w="7440" w:type="dxa"/>
          </w:tcPr>
          <w:p w:rsidR="00AE5376" w:rsidRPr="00100F5F" w:rsidRDefault="00AE5376" w:rsidP="00AE5376">
            <w:pPr>
              <w:pStyle w:val="Header"/>
              <w:tabs>
                <w:tab w:val="clear" w:pos="4320"/>
                <w:tab w:val="clear" w:pos="8640"/>
              </w:tabs>
              <w:rPr>
                <w:sz w:val="22"/>
                <w:szCs w:val="22"/>
              </w:rPr>
            </w:pPr>
            <w:r w:rsidRPr="00100F5F">
              <w:rPr>
                <w:sz w:val="22"/>
                <w:szCs w:val="22"/>
              </w:rPr>
              <w:t xml:space="preserve">Does the UBO compliance officer have direct access to all senior management and the </w:t>
            </w:r>
            <w:r w:rsidR="008F3284">
              <w:rPr>
                <w:sz w:val="22"/>
                <w:szCs w:val="22"/>
              </w:rPr>
              <w:t>Legal Office</w:t>
            </w:r>
            <w:r w:rsidRPr="00100F5F">
              <w:rPr>
                <w:sz w:val="22"/>
                <w:szCs w:val="22"/>
              </w:rPr>
              <w:t>?</w:t>
            </w:r>
          </w:p>
        </w:tc>
        <w:tc>
          <w:tcPr>
            <w:tcW w:w="720" w:type="dxa"/>
            <w:shd w:val="clear" w:color="auto" w:fill="E0E0E0"/>
          </w:tcPr>
          <w:p w:rsidR="00AE5376" w:rsidRPr="00100F5F" w:rsidRDefault="00AE5376" w:rsidP="00AE5376">
            <w:pPr>
              <w:rPr>
                <w:sz w:val="22"/>
                <w:szCs w:val="22"/>
              </w:rPr>
            </w:pPr>
          </w:p>
        </w:tc>
        <w:tc>
          <w:tcPr>
            <w:tcW w:w="600" w:type="dxa"/>
            <w:shd w:val="clear" w:color="auto" w:fill="C0C0C0"/>
          </w:tcPr>
          <w:p w:rsidR="00AE5376" w:rsidRPr="00100F5F" w:rsidRDefault="00AE5376" w:rsidP="00AE5376">
            <w:pPr>
              <w:rPr>
                <w:sz w:val="22"/>
                <w:szCs w:val="22"/>
              </w:rPr>
            </w:pPr>
          </w:p>
        </w:tc>
        <w:tc>
          <w:tcPr>
            <w:tcW w:w="5220" w:type="dxa"/>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1"/>
              </w:numPr>
              <w:jc w:val="center"/>
              <w:rPr>
                <w:sz w:val="22"/>
                <w:szCs w:val="22"/>
              </w:rPr>
            </w:pPr>
          </w:p>
        </w:tc>
        <w:tc>
          <w:tcPr>
            <w:tcW w:w="7440" w:type="dxa"/>
          </w:tcPr>
          <w:p w:rsidR="00AE5376" w:rsidRPr="00100F5F" w:rsidRDefault="008F3284" w:rsidP="00AE5376">
            <w:pPr>
              <w:rPr>
                <w:sz w:val="22"/>
                <w:szCs w:val="22"/>
              </w:rPr>
            </w:pPr>
            <w:r w:rsidRPr="00100F5F">
              <w:rPr>
                <w:sz w:val="22"/>
                <w:szCs w:val="22"/>
              </w:rPr>
              <w:t xml:space="preserve">Does the UBO compliance officer closely coordinate compliance functions with the coding compliance officer, </w:t>
            </w:r>
            <w:r>
              <w:rPr>
                <w:sz w:val="22"/>
                <w:szCs w:val="22"/>
              </w:rPr>
              <w:t>MTF</w:t>
            </w:r>
            <w:r w:rsidRPr="00100F5F">
              <w:rPr>
                <w:sz w:val="22"/>
                <w:szCs w:val="22"/>
              </w:rPr>
              <w:t xml:space="preserve"> compliance officer</w:t>
            </w:r>
            <w:r>
              <w:rPr>
                <w:sz w:val="22"/>
                <w:szCs w:val="22"/>
              </w:rPr>
              <w:t>,</w:t>
            </w:r>
            <w:r w:rsidRPr="00100F5F">
              <w:rPr>
                <w:sz w:val="22"/>
                <w:szCs w:val="22"/>
              </w:rPr>
              <w:t xml:space="preserve"> and internal review auditors?</w:t>
            </w:r>
          </w:p>
        </w:tc>
        <w:tc>
          <w:tcPr>
            <w:tcW w:w="720" w:type="dxa"/>
            <w:shd w:val="clear" w:color="auto" w:fill="E0E0E0"/>
          </w:tcPr>
          <w:p w:rsidR="00AE5376" w:rsidRPr="00100F5F" w:rsidRDefault="00AE5376" w:rsidP="00AE5376">
            <w:pPr>
              <w:rPr>
                <w:sz w:val="22"/>
                <w:szCs w:val="22"/>
              </w:rPr>
            </w:pPr>
          </w:p>
        </w:tc>
        <w:tc>
          <w:tcPr>
            <w:tcW w:w="600" w:type="dxa"/>
            <w:shd w:val="clear" w:color="auto" w:fill="C0C0C0"/>
          </w:tcPr>
          <w:p w:rsidR="00AE5376" w:rsidRPr="00100F5F" w:rsidRDefault="00AE5376" w:rsidP="00AE5376">
            <w:pPr>
              <w:rPr>
                <w:sz w:val="22"/>
                <w:szCs w:val="22"/>
              </w:rPr>
            </w:pPr>
          </w:p>
        </w:tc>
        <w:tc>
          <w:tcPr>
            <w:tcW w:w="5220" w:type="dxa"/>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shd w:val="clear" w:color="auto" w:fill="auto"/>
          </w:tcPr>
          <w:p w:rsidR="00AE5376" w:rsidRPr="00100F5F" w:rsidRDefault="00AE5376" w:rsidP="00AE5376">
            <w:pPr>
              <w:numPr>
                <w:ilvl w:val="0"/>
                <w:numId w:val="1"/>
              </w:numPr>
              <w:jc w:val="center"/>
              <w:rPr>
                <w:sz w:val="22"/>
                <w:szCs w:val="22"/>
              </w:rPr>
            </w:pPr>
          </w:p>
        </w:tc>
        <w:tc>
          <w:tcPr>
            <w:tcW w:w="7440" w:type="dxa"/>
            <w:shd w:val="clear" w:color="auto" w:fill="auto"/>
          </w:tcPr>
          <w:p w:rsidR="00AE5376" w:rsidRPr="00100F5F" w:rsidRDefault="00AE5376" w:rsidP="00AE5376">
            <w:pPr>
              <w:pStyle w:val="Header"/>
              <w:tabs>
                <w:tab w:val="clear" w:pos="4320"/>
                <w:tab w:val="clear" w:pos="8640"/>
              </w:tabs>
              <w:rPr>
                <w:sz w:val="22"/>
                <w:szCs w:val="22"/>
              </w:rPr>
            </w:pPr>
            <w:r w:rsidRPr="00100F5F">
              <w:rPr>
                <w:sz w:val="22"/>
                <w:szCs w:val="22"/>
              </w:rPr>
              <w:t>Is there an active UBO compliance committee, comprised of trained representatives of each of the relevant functional departments, as well as senior management?</w:t>
            </w:r>
          </w:p>
        </w:tc>
        <w:tc>
          <w:tcPr>
            <w:tcW w:w="720" w:type="dxa"/>
            <w:shd w:val="clear" w:color="auto" w:fill="E0E0E0"/>
          </w:tcPr>
          <w:p w:rsidR="00AE5376" w:rsidRPr="00100F5F" w:rsidRDefault="00AE5376" w:rsidP="00AE5376">
            <w:pPr>
              <w:rPr>
                <w:sz w:val="22"/>
                <w:szCs w:val="22"/>
              </w:rPr>
            </w:pPr>
          </w:p>
        </w:tc>
        <w:tc>
          <w:tcPr>
            <w:tcW w:w="600" w:type="dxa"/>
            <w:shd w:val="clear" w:color="auto" w:fill="C0C0C0"/>
          </w:tcPr>
          <w:p w:rsidR="00AE5376" w:rsidRPr="00100F5F" w:rsidRDefault="00AE5376" w:rsidP="00AE5376">
            <w:pPr>
              <w:rPr>
                <w:sz w:val="22"/>
                <w:szCs w:val="22"/>
              </w:rPr>
            </w:pPr>
          </w:p>
        </w:tc>
        <w:tc>
          <w:tcPr>
            <w:tcW w:w="5220" w:type="dxa"/>
            <w:shd w:val="clear" w:color="auto" w:fill="FFFFFF"/>
          </w:tcPr>
          <w:p w:rsidR="00AE5376" w:rsidRPr="00100F5F" w:rsidRDefault="00AE5376" w:rsidP="00AE5376">
            <w:pPr>
              <w:tabs>
                <w:tab w:val="left" w:pos="5112"/>
              </w:tabs>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1"/>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Does the UBO compliance officer have full authority to stop the processing of claims that he or she believes are problematic </w:t>
            </w:r>
            <w:r w:rsidR="008F3284" w:rsidRPr="00100F5F">
              <w:rPr>
                <w:sz w:val="22"/>
                <w:szCs w:val="22"/>
              </w:rPr>
              <w:t>until</w:t>
            </w:r>
            <w:r w:rsidRPr="00100F5F">
              <w:rPr>
                <w:sz w:val="22"/>
                <w:szCs w:val="22"/>
              </w:rPr>
              <w:t xml:space="preserve"> the issue in question has been resolved?</w:t>
            </w:r>
          </w:p>
        </w:tc>
        <w:tc>
          <w:tcPr>
            <w:tcW w:w="720" w:type="dxa"/>
            <w:shd w:val="clear" w:color="auto" w:fill="E0E0E0"/>
          </w:tcPr>
          <w:p w:rsidR="00AE5376" w:rsidRPr="00100F5F" w:rsidRDefault="00AE5376" w:rsidP="00AE5376">
            <w:pPr>
              <w:rPr>
                <w:sz w:val="22"/>
                <w:szCs w:val="22"/>
              </w:rPr>
            </w:pPr>
          </w:p>
        </w:tc>
        <w:tc>
          <w:tcPr>
            <w:tcW w:w="600" w:type="dxa"/>
            <w:shd w:val="clear" w:color="auto" w:fill="C0C0C0"/>
          </w:tcPr>
          <w:p w:rsidR="00AE5376" w:rsidRPr="00100F5F" w:rsidRDefault="00AE5376" w:rsidP="00AE5376">
            <w:pPr>
              <w:rPr>
                <w:sz w:val="22"/>
                <w:szCs w:val="22"/>
              </w:rPr>
            </w:pPr>
          </w:p>
        </w:tc>
        <w:tc>
          <w:tcPr>
            <w:tcW w:w="5220" w:type="dxa"/>
            <w:shd w:val="clear" w:color="auto" w:fill="FFFFFF"/>
          </w:tcPr>
          <w:p w:rsidR="00AE5376" w:rsidRPr="00100F5F" w:rsidRDefault="00AE5376" w:rsidP="00AE5376">
            <w:pPr>
              <w:tabs>
                <w:tab w:val="left" w:pos="5112"/>
              </w:tabs>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1"/>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Does the UBO compliance officer make regular reports to senior MTF management concerning different aspects of the </w:t>
            </w:r>
            <w:r w:rsidR="008F3284">
              <w:rPr>
                <w:sz w:val="22"/>
                <w:szCs w:val="22"/>
              </w:rPr>
              <w:t>UBO’s</w:t>
            </w:r>
            <w:r w:rsidRPr="00100F5F">
              <w:rPr>
                <w:sz w:val="22"/>
                <w:szCs w:val="22"/>
              </w:rPr>
              <w:t xml:space="preserve"> compliance program?</w:t>
            </w:r>
          </w:p>
        </w:tc>
        <w:tc>
          <w:tcPr>
            <w:tcW w:w="720" w:type="dxa"/>
            <w:shd w:val="clear" w:color="auto" w:fill="E0E0E0"/>
          </w:tcPr>
          <w:p w:rsidR="00AE5376" w:rsidRPr="00100F5F" w:rsidRDefault="00AE5376" w:rsidP="00AE5376">
            <w:pPr>
              <w:rPr>
                <w:sz w:val="22"/>
                <w:szCs w:val="22"/>
              </w:rPr>
            </w:pPr>
          </w:p>
        </w:tc>
        <w:tc>
          <w:tcPr>
            <w:tcW w:w="600" w:type="dxa"/>
            <w:shd w:val="clear" w:color="auto" w:fill="C0C0C0"/>
          </w:tcPr>
          <w:p w:rsidR="00AE5376" w:rsidRPr="00100F5F" w:rsidRDefault="00AE5376" w:rsidP="00AE5376">
            <w:pPr>
              <w:rPr>
                <w:sz w:val="22"/>
                <w:szCs w:val="22"/>
              </w:rPr>
            </w:pPr>
          </w:p>
        </w:tc>
        <w:tc>
          <w:tcPr>
            <w:tcW w:w="5220" w:type="dxa"/>
            <w:shd w:val="clear" w:color="auto" w:fill="FFFFFF"/>
          </w:tcPr>
          <w:p w:rsidR="00AE5376" w:rsidRPr="00100F5F" w:rsidRDefault="00AE5376" w:rsidP="00AE5376">
            <w:pPr>
              <w:tabs>
                <w:tab w:val="left" w:pos="5112"/>
              </w:tabs>
              <w:ind w:left="-108" w:right="-288"/>
              <w:rPr>
                <w:sz w:val="22"/>
                <w:szCs w:val="22"/>
              </w:rPr>
            </w:pPr>
          </w:p>
        </w:tc>
      </w:tr>
    </w:tbl>
    <w:p w:rsidR="00AE5376" w:rsidRPr="009042DF" w:rsidRDefault="00AE5376" w:rsidP="00AE5376">
      <w:pPr>
        <w:rPr>
          <w:b/>
          <w:sz w:val="22"/>
          <w:szCs w:val="22"/>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7440"/>
        <w:gridCol w:w="720"/>
        <w:gridCol w:w="600"/>
        <w:gridCol w:w="5220"/>
      </w:tblGrid>
      <w:tr w:rsidR="00AE5376" w:rsidRPr="00100F5F" w:rsidTr="00AE5376">
        <w:tblPrEx>
          <w:tblCellMar>
            <w:top w:w="0" w:type="dxa"/>
            <w:bottom w:w="0" w:type="dxa"/>
          </w:tblCellMar>
        </w:tblPrEx>
        <w:trPr>
          <w:tblHeader/>
        </w:trPr>
        <w:tc>
          <w:tcPr>
            <w:tcW w:w="600" w:type="dxa"/>
            <w:tcBorders>
              <w:right w:val="nil"/>
            </w:tcBorders>
            <w:shd w:val="clear" w:color="auto" w:fill="000080"/>
          </w:tcPr>
          <w:p w:rsidR="00AE5376" w:rsidRPr="00100F5F" w:rsidRDefault="00AE5376" w:rsidP="00AE5376">
            <w:pPr>
              <w:ind w:left="-180"/>
              <w:jc w:val="center"/>
              <w:rPr>
                <w:b/>
                <w:color w:val="FFFFFF"/>
                <w:sz w:val="22"/>
                <w:szCs w:val="22"/>
              </w:rPr>
            </w:pPr>
            <w:r w:rsidRPr="00100F5F">
              <w:rPr>
                <w:b/>
                <w:color w:val="FFFFFF"/>
                <w:sz w:val="22"/>
                <w:szCs w:val="22"/>
              </w:rPr>
              <w:lastRenderedPageBreak/>
              <w:t>No.</w:t>
            </w:r>
          </w:p>
        </w:tc>
        <w:tc>
          <w:tcPr>
            <w:tcW w:w="7440" w:type="dxa"/>
            <w:tcBorders>
              <w:left w:val="nil"/>
              <w:right w:val="nil"/>
            </w:tcBorders>
            <w:shd w:val="clear" w:color="auto" w:fill="000080"/>
          </w:tcPr>
          <w:p w:rsidR="00AE5376" w:rsidRPr="00100F5F" w:rsidRDefault="00AE5376" w:rsidP="00AE5376">
            <w:pPr>
              <w:rPr>
                <w:b/>
                <w:color w:val="FFFFFF"/>
                <w:sz w:val="22"/>
                <w:szCs w:val="22"/>
              </w:rPr>
            </w:pPr>
            <w:r w:rsidRPr="00100F5F">
              <w:rPr>
                <w:b/>
                <w:color w:val="FFFFFF"/>
                <w:sz w:val="22"/>
                <w:szCs w:val="22"/>
              </w:rPr>
              <w:t>Element 3 – Appropriate Training and Education</w:t>
            </w:r>
          </w:p>
        </w:tc>
        <w:tc>
          <w:tcPr>
            <w:tcW w:w="720" w:type="dxa"/>
            <w:tcBorders>
              <w:left w:val="nil"/>
              <w:bottom w:val="single" w:sz="4" w:space="0" w:color="auto"/>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Yes</w:t>
            </w:r>
          </w:p>
        </w:tc>
        <w:tc>
          <w:tcPr>
            <w:tcW w:w="60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522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Other Assessment/Comments</w:t>
            </w: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2"/>
              </w:numPr>
              <w:jc w:val="center"/>
              <w:rPr>
                <w:sz w:val="22"/>
                <w:szCs w:val="22"/>
              </w:rPr>
            </w:pPr>
          </w:p>
        </w:tc>
        <w:tc>
          <w:tcPr>
            <w:tcW w:w="7440" w:type="dxa"/>
          </w:tcPr>
          <w:p w:rsidR="00AE5376" w:rsidRPr="00100F5F" w:rsidRDefault="00AE5376" w:rsidP="00AE5376">
            <w:pPr>
              <w:rPr>
                <w:sz w:val="22"/>
                <w:szCs w:val="22"/>
              </w:rPr>
            </w:pPr>
            <w:r w:rsidRPr="00100F5F">
              <w:rPr>
                <w:sz w:val="22"/>
                <w:szCs w:val="22"/>
              </w:rPr>
              <w:t>Does the UBO provide qualified trainers to conduct annual compliance training for its staff, including both general and specific training pertinent to the staff’s responsibilities?</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2"/>
              </w:numPr>
              <w:jc w:val="center"/>
              <w:rPr>
                <w:sz w:val="22"/>
                <w:szCs w:val="22"/>
              </w:rPr>
            </w:pPr>
          </w:p>
        </w:tc>
        <w:tc>
          <w:tcPr>
            <w:tcW w:w="7440" w:type="dxa"/>
          </w:tcPr>
          <w:p w:rsidR="00AE5376" w:rsidRPr="00100F5F" w:rsidRDefault="00AE5376" w:rsidP="00AE5376">
            <w:pPr>
              <w:rPr>
                <w:sz w:val="22"/>
                <w:szCs w:val="22"/>
              </w:rPr>
            </w:pPr>
            <w:r w:rsidRPr="00100F5F">
              <w:rPr>
                <w:sz w:val="22"/>
                <w:szCs w:val="22"/>
              </w:rPr>
              <w:t>Has the UBO evaluated the content of its training and education program on an annual basis and determined that the subject content is appropriate and sufficient to cover the range of issues confronting its employees?</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2"/>
              </w:numPr>
              <w:jc w:val="center"/>
              <w:rPr>
                <w:sz w:val="22"/>
                <w:szCs w:val="22"/>
              </w:rPr>
            </w:pPr>
          </w:p>
        </w:tc>
        <w:tc>
          <w:tcPr>
            <w:tcW w:w="7440" w:type="dxa"/>
          </w:tcPr>
          <w:p w:rsidR="00AE5376" w:rsidRPr="00100F5F" w:rsidRDefault="00AE5376" w:rsidP="00AE5376">
            <w:pPr>
              <w:rPr>
                <w:sz w:val="22"/>
                <w:szCs w:val="22"/>
              </w:rPr>
            </w:pPr>
            <w:r w:rsidRPr="00100F5F">
              <w:rPr>
                <w:sz w:val="22"/>
                <w:szCs w:val="22"/>
              </w:rPr>
              <w:t>Has the UBO kept up-to-date with industry standards and adapted its education and training program accordingly?</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2"/>
              </w:numPr>
              <w:jc w:val="center"/>
              <w:rPr>
                <w:sz w:val="22"/>
                <w:szCs w:val="22"/>
              </w:rPr>
            </w:pPr>
          </w:p>
        </w:tc>
        <w:tc>
          <w:tcPr>
            <w:tcW w:w="7440" w:type="dxa"/>
          </w:tcPr>
          <w:p w:rsidR="00AE5376" w:rsidRPr="00100F5F" w:rsidRDefault="00AE5376" w:rsidP="00AE5376">
            <w:pPr>
              <w:rPr>
                <w:sz w:val="22"/>
                <w:szCs w:val="22"/>
              </w:rPr>
            </w:pPr>
            <w:r w:rsidRPr="00100F5F">
              <w:rPr>
                <w:sz w:val="22"/>
                <w:szCs w:val="22"/>
              </w:rPr>
              <w:t>Has the UBO formulated the content of its education and training program to consider results from its audits and investigations; results from previous training and education programs; trends in hotline reports; and OIG, CMS, or other agency guidance or advisories?</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2"/>
              </w:numPr>
              <w:jc w:val="center"/>
              <w:rPr>
                <w:sz w:val="22"/>
                <w:szCs w:val="22"/>
              </w:rPr>
            </w:pPr>
          </w:p>
        </w:tc>
        <w:tc>
          <w:tcPr>
            <w:tcW w:w="7440" w:type="dxa"/>
          </w:tcPr>
          <w:p w:rsidR="00AE5376" w:rsidRPr="00100F5F" w:rsidRDefault="00AE5376" w:rsidP="00AE5376">
            <w:pPr>
              <w:rPr>
                <w:sz w:val="22"/>
                <w:szCs w:val="22"/>
              </w:rPr>
            </w:pPr>
            <w:r w:rsidRPr="00100F5F">
              <w:rPr>
                <w:sz w:val="22"/>
                <w:szCs w:val="22"/>
              </w:rPr>
              <w:t>Has the UBO evaluated the appropriateness of its training format by reviewing the length of the training sessions; whether training is delivered via live instructors or via computer based training programs; the frequency of training sessions; and the need for general and specific training sessions?</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2"/>
              </w:numPr>
              <w:jc w:val="center"/>
              <w:rPr>
                <w:sz w:val="22"/>
                <w:szCs w:val="22"/>
              </w:rPr>
            </w:pPr>
          </w:p>
        </w:tc>
        <w:tc>
          <w:tcPr>
            <w:tcW w:w="7440" w:type="dxa"/>
          </w:tcPr>
          <w:p w:rsidR="00AE5376" w:rsidRPr="00100F5F" w:rsidRDefault="00AE5376" w:rsidP="00AE5376">
            <w:pPr>
              <w:rPr>
                <w:sz w:val="22"/>
                <w:szCs w:val="22"/>
              </w:rPr>
            </w:pPr>
            <w:r w:rsidRPr="00100F5F">
              <w:rPr>
                <w:sz w:val="22"/>
                <w:szCs w:val="22"/>
              </w:rPr>
              <w:t>Does the UBO seek feedback after each session to identify shortcomings in the training program and does it administer post-training testing to ensure attendees understand and retain the subject matter delivered?</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2"/>
              </w:numPr>
              <w:jc w:val="center"/>
              <w:rPr>
                <w:sz w:val="22"/>
                <w:szCs w:val="22"/>
              </w:rPr>
            </w:pPr>
          </w:p>
        </w:tc>
        <w:tc>
          <w:tcPr>
            <w:tcW w:w="7440" w:type="dxa"/>
          </w:tcPr>
          <w:p w:rsidR="00AE5376" w:rsidRPr="00100F5F" w:rsidRDefault="00AE5376" w:rsidP="00AE5376">
            <w:pPr>
              <w:rPr>
                <w:sz w:val="22"/>
                <w:szCs w:val="22"/>
              </w:rPr>
            </w:pPr>
            <w:r w:rsidRPr="00100F5F">
              <w:rPr>
                <w:sz w:val="22"/>
                <w:szCs w:val="22"/>
              </w:rPr>
              <w:t>Has the UBO documented who has completed the required annual training?</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2"/>
              </w:numPr>
              <w:jc w:val="center"/>
              <w:rPr>
                <w:sz w:val="22"/>
                <w:szCs w:val="22"/>
              </w:rPr>
            </w:pPr>
          </w:p>
        </w:tc>
        <w:tc>
          <w:tcPr>
            <w:tcW w:w="7440" w:type="dxa"/>
          </w:tcPr>
          <w:p w:rsidR="00AE5376" w:rsidRPr="00100F5F" w:rsidRDefault="00AE5376" w:rsidP="00AE5376">
            <w:pPr>
              <w:rPr>
                <w:sz w:val="22"/>
                <w:szCs w:val="22"/>
              </w:rPr>
            </w:pPr>
            <w:r w:rsidRPr="00100F5F">
              <w:rPr>
                <w:sz w:val="22"/>
                <w:szCs w:val="22"/>
              </w:rPr>
              <w:t>Is UBO staff attendance and participation in compliance training a condition of continued employment and that failure to comply with training requirements could result in disciplinary action?</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bl>
    <w:p w:rsidR="00AE5376" w:rsidRDefault="00AE5376" w:rsidP="00AE5376"/>
    <w:p w:rsidR="00AE5376" w:rsidRDefault="00AE5376" w:rsidP="00AE5376">
      <w:r>
        <w:br w:type="page"/>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7440"/>
        <w:gridCol w:w="720"/>
        <w:gridCol w:w="600"/>
        <w:gridCol w:w="5220"/>
      </w:tblGrid>
      <w:tr w:rsidR="00AE5376" w:rsidRPr="00100F5F" w:rsidTr="00AE5376">
        <w:tblPrEx>
          <w:tblCellMar>
            <w:top w:w="0" w:type="dxa"/>
            <w:bottom w:w="0" w:type="dxa"/>
          </w:tblCellMar>
        </w:tblPrEx>
        <w:trPr>
          <w:tblHeader/>
        </w:trPr>
        <w:tc>
          <w:tcPr>
            <w:tcW w:w="600" w:type="dxa"/>
            <w:tcBorders>
              <w:right w:val="nil"/>
            </w:tcBorders>
            <w:shd w:val="clear" w:color="auto" w:fill="000080"/>
          </w:tcPr>
          <w:p w:rsidR="00AE5376" w:rsidRPr="00100F5F" w:rsidRDefault="00AE5376" w:rsidP="00AE5376">
            <w:pPr>
              <w:ind w:left="-180"/>
              <w:jc w:val="center"/>
              <w:rPr>
                <w:b/>
                <w:color w:val="FFFFFF"/>
                <w:sz w:val="22"/>
                <w:szCs w:val="22"/>
              </w:rPr>
            </w:pPr>
            <w:r w:rsidRPr="00100F5F">
              <w:rPr>
                <w:b/>
                <w:color w:val="FFFFFF"/>
                <w:sz w:val="22"/>
                <w:szCs w:val="22"/>
              </w:rPr>
              <w:lastRenderedPageBreak/>
              <w:t>No.</w:t>
            </w:r>
          </w:p>
        </w:tc>
        <w:tc>
          <w:tcPr>
            <w:tcW w:w="7440" w:type="dxa"/>
            <w:tcBorders>
              <w:left w:val="nil"/>
              <w:right w:val="nil"/>
            </w:tcBorders>
            <w:shd w:val="clear" w:color="auto" w:fill="000080"/>
          </w:tcPr>
          <w:p w:rsidR="00AE5376" w:rsidRPr="00100F5F" w:rsidRDefault="00AE5376" w:rsidP="00AE5376">
            <w:pPr>
              <w:rPr>
                <w:b/>
                <w:color w:val="FFFFFF"/>
                <w:sz w:val="22"/>
                <w:szCs w:val="22"/>
              </w:rPr>
            </w:pPr>
            <w:r w:rsidRPr="00100F5F">
              <w:rPr>
                <w:b/>
                <w:color w:val="FFFFFF"/>
                <w:sz w:val="22"/>
                <w:szCs w:val="22"/>
              </w:rPr>
              <w:t>Element 4 – Developing Open Lines of Communication</w:t>
            </w:r>
          </w:p>
        </w:tc>
        <w:tc>
          <w:tcPr>
            <w:tcW w:w="720" w:type="dxa"/>
            <w:tcBorders>
              <w:left w:val="nil"/>
              <w:bottom w:val="single" w:sz="4" w:space="0" w:color="auto"/>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Yes</w:t>
            </w:r>
          </w:p>
        </w:tc>
        <w:tc>
          <w:tcPr>
            <w:tcW w:w="60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522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Other Assessment/Comments</w:t>
            </w: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rPr>
                <w:sz w:val="22"/>
                <w:szCs w:val="22"/>
              </w:rPr>
            </w:pPr>
            <w:r w:rsidRPr="00100F5F">
              <w:rPr>
                <w:sz w:val="22"/>
                <w:szCs w:val="22"/>
              </w:rPr>
              <w:t>Has the UBO fostered an organizational culture that encourages open communication, without fear of retaliation?</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rPr>
          <w:trHeight w:val="54"/>
        </w:trPr>
        <w:tc>
          <w:tcPr>
            <w:tcW w:w="600" w:type="dxa"/>
            <w:vMerge w:val="restart"/>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rPr>
                <w:sz w:val="22"/>
                <w:szCs w:val="22"/>
              </w:rPr>
            </w:pPr>
            <w:r w:rsidRPr="00100F5F">
              <w:rPr>
                <w:sz w:val="22"/>
                <w:szCs w:val="22"/>
              </w:rPr>
              <w:t>Has the UBO established an anonymous hotline or other similar mechanism so that staff, contractors, patients, visitors, and medical and clinical staff members can report potential billing compliance issues?</w:t>
            </w:r>
          </w:p>
        </w:tc>
        <w:tc>
          <w:tcPr>
            <w:tcW w:w="720" w:type="dxa"/>
            <w:tcBorders>
              <w:bottom w:val="single" w:sz="4" w:space="0" w:color="auto"/>
            </w:tcBorders>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rPr>
          <w:trHeight w:val="51"/>
        </w:trPr>
        <w:tc>
          <w:tcPr>
            <w:tcW w:w="600" w:type="dxa"/>
            <w:vMerge/>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rPr>
                <w:sz w:val="22"/>
                <w:szCs w:val="22"/>
              </w:rPr>
            </w:pPr>
            <w:r w:rsidRPr="00100F5F">
              <w:rPr>
                <w:sz w:val="22"/>
                <w:szCs w:val="22"/>
              </w:rPr>
              <w:t>How well is the hotline or complain</w:t>
            </w:r>
            <w:r>
              <w:rPr>
                <w:sz w:val="22"/>
                <w:szCs w:val="22"/>
              </w:rPr>
              <w:t>t</w:t>
            </w:r>
            <w:r w:rsidRPr="00100F5F">
              <w:rPr>
                <w:sz w:val="22"/>
                <w:szCs w:val="22"/>
              </w:rPr>
              <w:t xml:space="preserve"> box publicized?</w:t>
            </w:r>
          </w:p>
        </w:tc>
        <w:tc>
          <w:tcPr>
            <w:tcW w:w="720" w:type="dxa"/>
            <w:shd w:val="clear" w:color="auto" w:fill="0C0C0C"/>
          </w:tcPr>
          <w:p w:rsidR="00AE5376" w:rsidRPr="00AE5376" w:rsidRDefault="00AE5376" w:rsidP="00AE5376">
            <w:pPr>
              <w:rPr>
                <w:color w:val="000000"/>
                <w:sz w:val="22"/>
                <w:szCs w:val="22"/>
              </w:rPr>
            </w:pPr>
          </w:p>
        </w:tc>
        <w:tc>
          <w:tcPr>
            <w:tcW w:w="600" w:type="dxa"/>
            <w:shd w:val="clear" w:color="auto" w:fill="0C0C0C"/>
          </w:tcPr>
          <w:p w:rsidR="00AE5376" w:rsidRPr="00AE5376" w:rsidRDefault="00AE5376" w:rsidP="00AE5376">
            <w:pPr>
              <w:rPr>
                <w:color w:val="000000"/>
                <w:sz w:val="22"/>
                <w:szCs w:val="22"/>
              </w:rPr>
            </w:pPr>
          </w:p>
        </w:tc>
        <w:tc>
          <w:tcPr>
            <w:tcW w:w="5220" w:type="dxa"/>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rPr>
          <w:trHeight w:val="51"/>
        </w:trPr>
        <w:tc>
          <w:tcPr>
            <w:tcW w:w="600" w:type="dxa"/>
            <w:vMerge/>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autoSpaceDE w:val="0"/>
              <w:autoSpaceDN w:val="0"/>
              <w:adjustRightInd w:val="0"/>
              <w:rPr>
                <w:sz w:val="22"/>
                <w:szCs w:val="22"/>
              </w:rPr>
            </w:pPr>
            <w:r w:rsidRPr="00100F5F">
              <w:rPr>
                <w:sz w:val="22"/>
                <w:szCs w:val="22"/>
              </w:rPr>
              <w:t>How many and what types of calls/complaints are received?</w:t>
            </w:r>
          </w:p>
        </w:tc>
        <w:tc>
          <w:tcPr>
            <w:tcW w:w="720" w:type="dxa"/>
            <w:shd w:val="clear" w:color="auto" w:fill="0C0C0C"/>
          </w:tcPr>
          <w:p w:rsidR="00AE5376" w:rsidRPr="00AE5376" w:rsidRDefault="00AE5376" w:rsidP="00AE5376">
            <w:pPr>
              <w:rPr>
                <w:color w:val="000000"/>
                <w:sz w:val="22"/>
                <w:szCs w:val="22"/>
              </w:rPr>
            </w:pPr>
          </w:p>
        </w:tc>
        <w:tc>
          <w:tcPr>
            <w:tcW w:w="600" w:type="dxa"/>
            <w:shd w:val="clear" w:color="auto" w:fill="0C0C0C"/>
          </w:tcPr>
          <w:p w:rsidR="00AE5376" w:rsidRPr="00AE5376" w:rsidRDefault="00AE5376" w:rsidP="00AE5376">
            <w:pPr>
              <w:rPr>
                <w:color w:val="000000"/>
                <w:sz w:val="22"/>
                <w:szCs w:val="22"/>
              </w:rPr>
            </w:pPr>
          </w:p>
        </w:tc>
        <w:tc>
          <w:tcPr>
            <w:tcW w:w="5220" w:type="dxa"/>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rPr>
          <w:trHeight w:val="51"/>
        </w:trPr>
        <w:tc>
          <w:tcPr>
            <w:tcW w:w="600" w:type="dxa"/>
            <w:vMerge/>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autoSpaceDE w:val="0"/>
              <w:autoSpaceDN w:val="0"/>
              <w:adjustRightInd w:val="0"/>
              <w:rPr>
                <w:sz w:val="22"/>
                <w:szCs w:val="22"/>
              </w:rPr>
            </w:pPr>
            <w:r w:rsidRPr="00100F5F">
              <w:rPr>
                <w:sz w:val="22"/>
                <w:szCs w:val="22"/>
              </w:rPr>
              <w:t>Are calls/complaints logged and tracked (to establish possible patterns)?</w:t>
            </w:r>
          </w:p>
        </w:tc>
        <w:tc>
          <w:tcPr>
            <w:tcW w:w="720" w:type="dxa"/>
            <w:shd w:val="clear" w:color="auto" w:fill="E0E0E0"/>
          </w:tcPr>
          <w:p w:rsidR="00AE5376" w:rsidRPr="00100F5F" w:rsidRDefault="00AE5376" w:rsidP="00AE5376">
            <w:pPr>
              <w:rPr>
                <w:sz w:val="22"/>
                <w:szCs w:val="22"/>
              </w:rPr>
            </w:pPr>
          </w:p>
        </w:tc>
        <w:tc>
          <w:tcPr>
            <w:tcW w:w="600" w:type="dxa"/>
            <w:shd w:val="clear" w:color="000000" w:fill="C0C0C0"/>
          </w:tcPr>
          <w:p w:rsidR="00AE5376" w:rsidRPr="00100F5F" w:rsidRDefault="00AE5376" w:rsidP="00AE5376">
            <w:pPr>
              <w:rPr>
                <w:sz w:val="22"/>
                <w:szCs w:val="22"/>
              </w:rPr>
            </w:pPr>
          </w:p>
        </w:tc>
        <w:tc>
          <w:tcPr>
            <w:tcW w:w="5220" w:type="dxa"/>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rPr>
          <w:trHeight w:val="51"/>
        </w:trPr>
        <w:tc>
          <w:tcPr>
            <w:tcW w:w="600" w:type="dxa"/>
            <w:vMerge/>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autoSpaceDE w:val="0"/>
              <w:autoSpaceDN w:val="0"/>
              <w:adjustRightInd w:val="0"/>
              <w:rPr>
                <w:sz w:val="22"/>
                <w:szCs w:val="22"/>
              </w:rPr>
            </w:pPr>
            <w:r w:rsidRPr="00100F5F">
              <w:rPr>
                <w:sz w:val="22"/>
                <w:szCs w:val="22"/>
              </w:rPr>
              <w:t>Is the caller</w:t>
            </w:r>
            <w:r>
              <w:rPr>
                <w:sz w:val="22"/>
                <w:szCs w:val="22"/>
              </w:rPr>
              <w:t>/complainant</w:t>
            </w:r>
            <w:r w:rsidRPr="00100F5F">
              <w:rPr>
                <w:sz w:val="22"/>
                <w:szCs w:val="22"/>
              </w:rPr>
              <w:t xml:space="preserve"> informed of the UBO’s/Billing Office’s actions?</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Are all instances of potential fraud and abuse investigated?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Are the results of internal investigations shared with the MTF senior management and relevant departments on a regular basis?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Is the MTF senior management actively engaged in pursuing appropriate remedies to institutional problems?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3"/>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Does the UBO utilize alternative communication methods, such as a periodic newsletter or compliance intranet website?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bl>
    <w:p w:rsidR="00AE5376" w:rsidRDefault="00AE5376" w:rsidP="00AE5376">
      <w:pPr>
        <w:rPr>
          <w:rFonts w:ascii="Arial" w:hAnsi="Arial" w:cs="Arial"/>
          <w:b/>
          <w:szCs w:val="24"/>
        </w:rPr>
      </w:pPr>
    </w:p>
    <w:p w:rsidR="00AE5376" w:rsidRDefault="00AE5376" w:rsidP="00AE5376">
      <w:pPr>
        <w:rPr>
          <w:rFonts w:ascii="Arial" w:hAnsi="Arial" w:cs="Arial"/>
          <w:b/>
          <w:szCs w:val="24"/>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7440"/>
        <w:gridCol w:w="720"/>
        <w:gridCol w:w="600"/>
        <w:gridCol w:w="5220"/>
      </w:tblGrid>
      <w:tr w:rsidR="00AE5376" w:rsidRPr="00100F5F" w:rsidTr="00AE5376">
        <w:tblPrEx>
          <w:tblCellMar>
            <w:top w:w="0" w:type="dxa"/>
            <w:bottom w:w="0" w:type="dxa"/>
          </w:tblCellMar>
        </w:tblPrEx>
        <w:trPr>
          <w:tblHeader/>
        </w:trPr>
        <w:tc>
          <w:tcPr>
            <w:tcW w:w="600" w:type="dxa"/>
            <w:tcBorders>
              <w:right w:val="nil"/>
            </w:tcBorders>
            <w:shd w:val="clear" w:color="auto" w:fill="000080"/>
          </w:tcPr>
          <w:p w:rsidR="00AE5376" w:rsidRPr="00100F5F" w:rsidRDefault="00AE5376" w:rsidP="00AE5376">
            <w:pPr>
              <w:ind w:left="-180"/>
              <w:jc w:val="center"/>
              <w:rPr>
                <w:b/>
                <w:color w:val="FFFFFF"/>
                <w:sz w:val="22"/>
                <w:szCs w:val="22"/>
              </w:rPr>
            </w:pPr>
            <w:r w:rsidRPr="00100F5F">
              <w:rPr>
                <w:b/>
                <w:color w:val="FFFFFF"/>
                <w:sz w:val="22"/>
                <w:szCs w:val="22"/>
              </w:rPr>
              <w:t>No.</w:t>
            </w:r>
          </w:p>
        </w:tc>
        <w:tc>
          <w:tcPr>
            <w:tcW w:w="7440" w:type="dxa"/>
            <w:tcBorders>
              <w:left w:val="nil"/>
              <w:right w:val="nil"/>
            </w:tcBorders>
            <w:shd w:val="clear" w:color="auto" w:fill="000080"/>
          </w:tcPr>
          <w:p w:rsidR="00AE5376" w:rsidRPr="00100F5F" w:rsidRDefault="00AE5376" w:rsidP="00AE5376">
            <w:pPr>
              <w:rPr>
                <w:b/>
                <w:color w:val="FFFFFF"/>
                <w:sz w:val="22"/>
                <w:szCs w:val="22"/>
              </w:rPr>
            </w:pPr>
            <w:r w:rsidRPr="00100F5F">
              <w:rPr>
                <w:b/>
                <w:color w:val="FFFFFF"/>
                <w:sz w:val="22"/>
                <w:szCs w:val="22"/>
              </w:rPr>
              <w:t>Element 5 – Response to Detected Deficiencies</w:t>
            </w:r>
          </w:p>
        </w:tc>
        <w:tc>
          <w:tcPr>
            <w:tcW w:w="720" w:type="dxa"/>
            <w:tcBorders>
              <w:left w:val="nil"/>
              <w:bottom w:val="single" w:sz="4" w:space="0" w:color="auto"/>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Yes</w:t>
            </w:r>
          </w:p>
        </w:tc>
        <w:tc>
          <w:tcPr>
            <w:tcW w:w="60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522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Other Assessment/Comments</w:t>
            </w: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4"/>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Has the UBO created a response team, consisting of representatives from the compliance, audit, and any other relevant functional areas, which may be able to evaluate any detected deficiencies quickly?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4"/>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Are all matters thoroughly and promptly investigated?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4"/>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Are corrective action plans developed that take into account the root causes of each potential violation?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4"/>
              </w:numPr>
              <w:jc w:val="center"/>
              <w:rPr>
                <w:sz w:val="22"/>
                <w:szCs w:val="22"/>
              </w:rPr>
            </w:pPr>
          </w:p>
        </w:tc>
        <w:tc>
          <w:tcPr>
            <w:tcW w:w="7440" w:type="dxa"/>
          </w:tcPr>
          <w:p w:rsidR="00AE5376" w:rsidRPr="00100F5F" w:rsidRDefault="00AE5376" w:rsidP="00AE5376">
            <w:pPr>
              <w:autoSpaceDE w:val="0"/>
              <w:autoSpaceDN w:val="0"/>
              <w:adjustRightInd w:val="0"/>
              <w:rPr>
                <w:sz w:val="22"/>
                <w:szCs w:val="22"/>
              </w:rPr>
            </w:pPr>
            <w:r w:rsidRPr="00100F5F">
              <w:rPr>
                <w:sz w:val="22"/>
                <w:szCs w:val="22"/>
              </w:rPr>
              <w:t>Are periodic reviews of problem areas conducted to verify that the</w:t>
            </w:r>
          </w:p>
          <w:p w:rsidR="00AE5376" w:rsidRPr="00100F5F" w:rsidRDefault="00AE5376" w:rsidP="00AE5376">
            <w:pPr>
              <w:rPr>
                <w:sz w:val="22"/>
                <w:szCs w:val="22"/>
              </w:rPr>
            </w:pPr>
            <w:r w:rsidRPr="00100F5F">
              <w:rPr>
                <w:sz w:val="22"/>
                <w:szCs w:val="22"/>
              </w:rPr>
              <w:t xml:space="preserve">corrective action that was implemented successfully eliminated existing deficiencies?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4"/>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When a detected deficiency results in an identified overpayment, are the overpayments promptly reported and refunded?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bl>
    <w:p w:rsidR="00AE5376" w:rsidRDefault="00AE5376" w:rsidP="00AE5376">
      <w:pPr>
        <w:rPr>
          <w:rFonts w:ascii="Arial" w:hAnsi="Arial" w:cs="Arial"/>
          <w:b/>
          <w:szCs w:val="24"/>
        </w:rPr>
      </w:pPr>
    </w:p>
    <w:p w:rsidR="00AE5376" w:rsidRDefault="00AE5376" w:rsidP="00AE5376">
      <w:pPr>
        <w:rPr>
          <w:rFonts w:ascii="Arial" w:hAnsi="Arial" w:cs="Arial"/>
          <w:b/>
          <w:szCs w:val="24"/>
        </w:rPr>
      </w:pPr>
      <w:r>
        <w:rPr>
          <w:rFonts w:ascii="Arial" w:hAnsi="Arial" w:cs="Arial"/>
          <w:b/>
          <w:szCs w:val="24"/>
        </w:rPr>
        <w:br w:type="page"/>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7440"/>
        <w:gridCol w:w="720"/>
        <w:gridCol w:w="600"/>
        <w:gridCol w:w="5220"/>
      </w:tblGrid>
      <w:tr w:rsidR="00AE5376" w:rsidRPr="00100F5F" w:rsidTr="00AE5376">
        <w:tblPrEx>
          <w:tblCellMar>
            <w:top w:w="0" w:type="dxa"/>
            <w:bottom w:w="0" w:type="dxa"/>
          </w:tblCellMar>
        </w:tblPrEx>
        <w:trPr>
          <w:tblHeader/>
        </w:trPr>
        <w:tc>
          <w:tcPr>
            <w:tcW w:w="600" w:type="dxa"/>
            <w:tcBorders>
              <w:right w:val="nil"/>
            </w:tcBorders>
            <w:shd w:val="clear" w:color="auto" w:fill="000080"/>
          </w:tcPr>
          <w:p w:rsidR="00AE5376" w:rsidRPr="00100F5F" w:rsidRDefault="00AE5376" w:rsidP="00AE5376">
            <w:pPr>
              <w:ind w:left="-180"/>
              <w:jc w:val="center"/>
              <w:rPr>
                <w:b/>
                <w:color w:val="FFFFFF"/>
                <w:sz w:val="22"/>
                <w:szCs w:val="22"/>
              </w:rPr>
            </w:pPr>
            <w:r w:rsidRPr="00100F5F">
              <w:rPr>
                <w:b/>
                <w:color w:val="FFFFFF"/>
                <w:sz w:val="22"/>
                <w:szCs w:val="22"/>
              </w:rPr>
              <w:lastRenderedPageBreak/>
              <w:t>No.</w:t>
            </w:r>
          </w:p>
        </w:tc>
        <w:tc>
          <w:tcPr>
            <w:tcW w:w="7440" w:type="dxa"/>
            <w:tcBorders>
              <w:left w:val="nil"/>
              <w:right w:val="nil"/>
            </w:tcBorders>
            <w:shd w:val="clear" w:color="auto" w:fill="000080"/>
          </w:tcPr>
          <w:p w:rsidR="00AE5376" w:rsidRPr="00100F5F" w:rsidRDefault="00AE5376" w:rsidP="00AE5376">
            <w:pPr>
              <w:rPr>
                <w:b/>
                <w:color w:val="FFFFFF"/>
                <w:sz w:val="22"/>
                <w:szCs w:val="22"/>
              </w:rPr>
            </w:pPr>
            <w:r w:rsidRPr="00100F5F">
              <w:rPr>
                <w:b/>
                <w:color w:val="FFFFFF"/>
                <w:sz w:val="22"/>
                <w:szCs w:val="22"/>
              </w:rPr>
              <w:t>Element 6 - Internal Monitoring and Auditing</w:t>
            </w:r>
          </w:p>
        </w:tc>
        <w:tc>
          <w:tcPr>
            <w:tcW w:w="720" w:type="dxa"/>
            <w:tcBorders>
              <w:left w:val="nil"/>
              <w:bottom w:val="single" w:sz="4" w:space="0" w:color="auto"/>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Yes</w:t>
            </w:r>
          </w:p>
        </w:tc>
        <w:tc>
          <w:tcPr>
            <w:tcW w:w="60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522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Other Assessment/Comments</w:t>
            </w: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5"/>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Is the UBO audit plan evaluated annually, and does it address the proper areas of concern, considering, for example, findings from previous years’ audits, risk areas identified as part of the annual risk assessment, and high volume services?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5"/>
              </w:numPr>
              <w:jc w:val="center"/>
              <w:rPr>
                <w:sz w:val="22"/>
                <w:szCs w:val="22"/>
              </w:rPr>
            </w:pPr>
          </w:p>
        </w:tc>
        <w:tc>
          <w:tcPr>
            <w:tcW w:w="7440" w:type="dxa"/>
          </w:tcPr>
          <w:p w:rsidR="00AE5376" w:rsidRPr="00100F5F" w:rsidRDefault="00AE5376" w:rsidP="00AE5376">
            <w:pPr>
              <w:autoSpaceDE w:val="0"/>
              <w:autoSpaceDN w:val="0"/>
              <w:adjustRightInd w:val="0"/>
              <w:rPr>
                <w:sz w:val="22"/>
                <w:szCs w:val="22"/>
              </w:rPr>
            </w:pPr>
            <w:r w:rsidRPr="00100F5F">
              <w:rPr>
                <w:sz w:val="22"/>
                <w:szCs w:val="22"/>
              </w:rPr>
              <w:t>Does the audit plan include an assessment of billing systems, in</w:t>
            </w:r>
          </w:p>
          <w:p w:rsidR="00AE5376" w:rsidRPr="00100F5F" w:rsidRDefault="00AE5376" w:rsidP="00AE5376">
            <w:pPr>
              <w:rPr>
                <w:sz w:val="22"/>
                <w:szCs w:val="22"/>
              </w:rPr>
            </w:pPr>
            <w:r w:rsidRPr="00100F5F">
              <w:rPr>
                <w:sz w:val="22"/>
                <w:szCs w:val="22"/>
              </w:rPr>
              <w:t xml:space="preserve">addition to claims accuracy, in an effort to identify the root cause of billing errors?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5"/>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Are internal review auditors available to conduct unscheduled reviews and does a mechanism exist that allows the compliance officer to request additional audits or monitoring should the need arise?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5"/>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Is the role of the internal and external auditors clearly established and is coding and audit personnel independent and qualified, with the requisite certifications?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5"/>
              </w:numPr>
              <w:jc w:val="center"/>
              <w:rPr>
                <w:sz w:val="22"/>
                <w:szCs w:val="22"/>
              </w:rPr>
            </w:pPr>
          </w:p>
        </w:tc>
        <w:tc>
          <w:tcPr>
            <w:tcW w:w="7440" w:type="dxa"/>
          </w:tcPr>
          <w:p w:rsidR="00AE5376" w:rsidRPr="00100F5F" w:rsidRDefault="00AE5376" w:rsidP="00AE5376">
            <w:pPr>
              <w:rPr>
                <w:sz w:val="22"/>
                <w:szCs w:val="22"/>
              </w:rPr>
            </w:pPr>
            <w:r w:rsidRPr="00100F5F">
              <w:rPr>
                <w:sz w:val="22"/>
                <w:szCs w:val="22"/>
              </w:rPr>
              <w:t>Ha</w:t>
            </w:r>
            <w:r>
              <w:rPr>
                <w:sz w:val="22"/>
                <w:szCs w:val="22"/>
              </w:rPr>
              <w:t>ve</w:t>
            </w:r>
            <w:r w:rsidRPr="00100F5F">
              <w:rPr>
                <w:sz w:val="22"/>
                <w:szCs w:val="22"/>
              </w:rPr>
              <w:t xml:space="preserve"> errors or deficiencies identified in prior audits been evaluated and resolved?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5"/>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If errors or deficiencies are not decreasing, has the UBO conducted a further investigation into other aspects of the MTF’s operations in an effort to determine hidden weaknesses and deficiencies?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5"/>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Does the audit include a review of all billing documentation, including clinical documentation, in support of the claim?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bl>
    <w:p w:rsidR="00AE5376" w:rsidRDefault="00AE5376" w:rsidP="00AE5376">
      <w:pPr>
        <w:rPr>
          <w:rFonts w:ascii="Arial" w:hAnsi="Arial" w:cs="Arial"/>
          <w:b/>
          <w:szCs w:val="24"/>
        </w:rPr>
      </w:pPr>
    </w:p>
    <w:p w:rsidR="00AE5376" w:rsidRDefault="00AE5376" w:rsidP="00AE5376">
      <w:pPr>
        <w:rPr>
          <w:rFonts w:ascii="Arial" w:hAnsi="Arial" w:cs="Arial"/>
          <w:b/>
          <w:szCs w:val="24"/>
        </w:rPr>
      </w:pP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7440"/>
        <w:gridCol w:w="720"/>
        <w:gridCol w:w="600"/>
        <w:gridCol w:w="5220"/>
      </w:tblGrid>
      <w:tr w:rsidR="00AE5376" w:rsidRPr="00100F5F" w:rsidTr="00AE5376">
        <w:tblPrEx>
          <w:tblCellMar>
            <w:top w:w="0" w:type="dxa"/>
            <w:bottom w:w="0" w:type="dxa"/>
          </w:tblCellMar>
        </w:tblPrEx>
        <w:trPr>
          <w:tblHeader/>
        </w:trPr>
        <w:tc>
          <w:tcPr>
            <w:tcW w:w="600" w:type="dxa"/>
            <w:tcBorders>
              <w:right w:val="nil"/>
            </w:tcBorders>
            <w:shd w:val="clear" w:color="auto" w:fill="000080"/>
          </w:tcPr>
          <w:p w:rsidR="00AE5376" w:rsidRPr="00100F5F" w:rsidRDefault="00AE5376" w:rsidP="00AE5376">
            <w:pPr>
              <w:ind w:left="-180"/>
              <w:jc w:val="center"/>
              <w:rPr>
                <w:b/>
                <w:color w:val="FFFFFF"/>
                <w:sz w:val="22"/>
                <w:szCs w:val="22"/>
              </w:rPr>
            </w:pPr>
            <w:r w:rsidRPr="00100F5F">
              <w:rPr>
                <w:b/>
                <w:color w:val="FFFFFF"/>
                <w:sz w:val="22"/>
                <w:szCs w:val="22"/>
              </w:rPr>
              <w:t>No.</w:t>
            </w:r>
          </w:p>
        </w:tc>
        <w:tc>
          <w:tcPr>
            <w:tcW w:w="7440" w:type="dxa"/>
            <w:tcBorders>
              <w:left w:val="nil"/>
              <w:right w:val="nil"/>
            </w:tcBorders>
            <w:shd w:val="clear" w:color="auto" w:fill="000080"/>
          </w:tcPr>
          <w:p w:rsidR="00AE5376" w:rsidRPr="00100F5F" w:rsidRDefault="00AE5376" w:rsidP="00AE5376">
            <w:pPr>
              <w:rPr>
                <w:b/>
                <w:color w:val="FFFFFF"/>
                <w:sz w:val="22"/>
                <w:szCs w:val="22"/>
              </w:rPr>
            </w:pPr>
            <w:r w:rsidRPr="00100F5F">
              <w:rPr>
                <w:b/>
                <w:color w:val="FFFFFF"/>
                <w:sz w:val="22"/>
                <w:szCs w:val="22"/>
              </w:rPr>
              <w:t>Element 7 – Enforcement of Disciplinary Standards</w:t>
            </w:r>
          </w:p>
        </w:tc>
        <w:tc>
          <w:tcPr>
            <w:tcW w:w="720" w:type="dxa"/>
            <w:tcBorders>
              <w:left w:val="nil"/>
              <w:bottom w:val="single" w:sz="4" w:space="0" w:color="auto"/>
              <w:right w:val="nil"/>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Yes</w:t>
            </w:r>
          </w:p>
        </w:tc>
        <w:tc>
          <w:tcPr>
            <w:tcW w:w="60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No</w:t>
            </w:r>
          </w:p>
        </w:tc>
        <w:tc>
          <w:tcPr>
            <w:tcW w:w="5220" w:type="dxa"/>
            <w:tcBorders>
              <w:left w:val="nil"/>
              <w:bottom w:val="single" w:sz="4" w:space="0" w:color="auto"/>
            </w:tcBorders>
            <w:shd w:val="clear" w:color="auto" w:fill="000080"/>
          </w:tcPr>
          <w:p w:rsidR="00AE5376" w:rsidRPr="00100F5F" w:rsidRDefault="00AE5376" w:rsidP="00AE5376">
            <w:pPr>
              <w:jc w:val="center"/>
              <w:rPr>
                <w:b/>
                <w:color w:val="FFFFFF"/>
                <w:sz w:val="22"/>
                <w:szCs w:val="22"/>
              </w:rPr>
            </w:pPr>
            <w:r w:rsidRPr="00100F5F">
              <w:rPr>
                <w:b/>
                <w:color w:val="FFFFFF"/>
                <w:sz w:val="22"/>
                <w:szCs w:val="22"/>
              </w:rPr>
              <w:t>Other Assessment/Comments</w:t>
            </w: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6"/>
              </w:numPr>
              <w:jc w:val="center"/>
              <w:rPr>
                <w:sz w:val="22"/>
                <w:szCs w:val="22"/>
              </w:rPr>
            </w:pPr>
          </w:p>
        </w:tc>
        <w:tc>
          <w:tcPr>
            <w:tcW w:w="7440" w:type="dxa"/>
          </w:tcPr>
          <w:p w:rsidR="00AE5376" w:rsidRPr="00100F5F" w:rsidRDefault="00AE5376" w:rsidP="00AE5376">
            <w:pPr>
              <w:autoSpaceDE w:val="0"/>
              <w:autoSpaceDN w:val="0"/>
              <w:adjustRightInd w:val="0"/>
              <w:rPr>
                <w:sz w:val="22"/>
                <w:szCs w:val="22"/>
              </w:rPr>
            </w:pPr>
            <w:r w:rsidRPr="00100F5F">
              <w:rPr>
                <w:sz w:val="22"/>
                <w:szCs w:val="22"/>
              </w:rPr>
              <w:t>Are disciplinary standards well publicized and readily available to all</w:t>
            </w:r>
          </w:p>
          <w:p w:rsidR="00AE5376" w:rsidRPr="00100F5F" w:rsidRDefault="00AE5376" w:rsidP="00AE5376">
            <w:pPr>
              <w:rPr>
                <w:sz w:val="22"/>
                <w:szCs w:val="22"/>
              </w:rPr>
            </w:pPr>
            <w:r w:rsidRPr="00100F5F">
              <w:rPr>
                <w:sz w:val="22"/>
                <w:szCs w:val="22"/>
              </w:rPr>
              <w:t xml:space="preserve">UBO personnel?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6"/>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Are disciplinary standards enforced consistently across the organization?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6"/>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Is each instance involving the enforcement of disciplinary standards thoroughly documented?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r w:rsidR="00AE5376" w:rsidRPr="00100F5F" w:rsidTr="00AE5376">
        <w:tblPrEx>
          <w:tblCellMar>
            <w:top w:w="0" w:type="dxa"/>
            <w:bottom w:w="0" w:type="dxa"/>
          </w:tblCellMar>
        </w:tblPrEx>
        <w:tc>
          <w:tcPr>
            <w:tcW w:w="600" w:type="dxa"/>
          </w:tcPr>
          <w:p w:rsidR="00AE5376" w:rsidRPr="00100F5F" w:rsidRDefault="00AE5376" w:rsidP="00AE5376">
            <w:pPr>
              <w:numPr>
                <w:ilvl w:val="0"/>
                <w:numId w:val="6"/>
              </w:numPr>
              <w:jc w:val="center"/>
              <w:rPr>
                <w:sz w:val="22"/>
                <w:szCs w:val="22"/>
              </w:rPr>
            </w:pPr>
          </w:p>
        </w:tc>
        <w:tc>
          <w:tcPr>
            <w:tcW w:w="7440" w:type="dxa"/>
          </w:tcPr>
          <w:p w:rsidR="00AE5376" w:rsidRPr="00100F5F" w:rsidRDefault="00AE5376" w:rsidP="00AE5376">
            <w:pPr>
              <w:rPr>
                <w:sz w:val="22"/>
                <w:szCs w:val="22"/>
              </w:rPr>
            </w:pPr>
            <w:r w:rsidRPr="00100F5F">
              <w:rPr>
                <w:sz w:val="22"/>
                <w:szCs w:val="22"/>
              </w:rPr>
              <w:t xml:space="preserve">Are </w:t>
            </w:r>
            <w:r w:rsidRPr="00840804">
              <w:rPr>
                <w:sz w:val="22"/>
                <w:szCs w:val="22"/>
              </w:rPr>
              <w:t>appropriate</w:t>
            </w:r>
            <w:r>
              <w:rPr>
                <w:sz w:val="22"/>
                <w:szCs w:val="22"/>
              </w:rPr>
              <w:t xml:space="preserve"> </w:t>
            </w:r>
            <w:r w:rsidRPr="00100F5F">
              <w:rPr>
                <w:sz w:val="22"/>
                <w:szCs w:val="22"/>
              </w:rPr>
              <w:t>UBO employees checked routinely (</w:t>
            </w:r>
            <w:r w:rsidRPr="00100F5F">
              <w:rPr>
                <w:i/>
                <w:iCs/>
                <w:sz w:val="22"/>
                <w:szCs w:val="22"/>
              </w:rPr>
              <w:t>e.g.</w:t>
            </w:r>
            <w:r w:rsidRPr="00100F5F">
              <w:rPr>
                <w:sz w:val="22"/>
                <w:szCs w:val="22"/>
              </w:rPr>
              <w:t xml:space="preserve">, at least annually) against government sanctions lists, including the OIG’s List of Excluded Individuals/Entities and the General Services Administration’s Excluded Parties Listing System? </w:t>
            </w:r>
          </w:p>
        </w:tc>
        <w:tc>
          <w:tcPr>
            <w:tcW w:w="720" w:type="dxa"/>
            <w:shd w:val="clear" w:color="auto" w:fill="E0E0E0"/>
          </w:tcPr>
          <w:p w:rsidR="00AE5376" w:rsidRPr="00100F5F" w:rsidRDefault="00AE5376" w:rsidP="00AE5376">
            <w:pPr>
              <w:rPr>
                <w:sz w:val="22"/>
                <w:szCs w:val="22"/>
              </w:rPr>
            </w:pPr>
          </w:p>
        </w:tc>
        <w:tc>
          <w:tcPr>
            <w:tcW w:w="600" w:type="dxa"/>
            <w:tcBorders>
              <w:bottom w:val="single" w:sz="4" w:space="0" w:color="auto"/>
            </w:tcBorders>
            <w:shd w:val="clear" w:color="000000" w:fill="C0C0C0"/>
          </w:tcPr>
          <w:p w:rsidR="00AE5376" w:rsidRPr="00100F5F" w:rsidRDefault="00AE5376" w:rsidP="00AE5376">
            <w:pPr>
              <w:rPr>
                <w:sz w:val="22"/>
                <w:szCs w:val="22"/>
              </w:rPr>
            </w:pPr>
          </w:p>
        </w:tc>
        <w:tc>
          <w:tcPr>
            <w:tcW w:w="5220" w:type="dxa"/>
            <w:tcBorders>
              <w:bottom w:val="single" w:sz="4" w:space="0" w:color="auto"/>
            </w:tcBorders>
            <w:shd w:val="clear" w:color="auto" w:fill="FFFFFF"/>
          </w:tcPr>
          <w:p w:rsidR="00AE5376" w:rsidRPr="00100F5F" w:rsidRDefault="00AE5376" w:rsidP="00AE5376">
            <w:pPr>
              <w:ind w:left="-108" w:right="-288"/>
              <w:rPr>
                <w:sz w:val="22"/>
                <w:szCs w:val="22"/>
              </w:rPr>
            </w:pPr>
          </w:p>
        </w:tc>
      </w:tr>
    </w:tbl>
    <w:p w:rsidR="00AE5376" w:rsidRDefault="00AE5376" w:rsidP="00AE5376">
      <w:pPr>
        <w:rPr>
          <w:rFonts w:ascii="Arial" w:hAnsi="Arial" w:cs="Arial"/>
          <w:b/>
          <w:szCs w:val="24"/>
        </w:rPr>
      </w:pPr>
    </w:p>
    <w:p w:rsidR="00AE5376" w:rsidRPr="009C5D9F" w:rsidRDefault="00AE5376" w:rsidP="00AE5376">
      <w:pPr>
        <w:jc w:val="center"/>
        <w:rPr>
          <w:b/>
          <w:sz w:val="22"/>
          <w:szCs w:val="22"/>
        </w:rPr>
      </w:pPr>
      <w:r>
        <w:br w:type="page"/>
      </w:r>
      <w:r w:rsidRPr="009C5D9F">
        <w:rPr>
          <w:b/>
          <w:sz w:val="22"/>
          <w:szCs w:val="22"/>
        </w:rPr>
        <w:lastRenderedPageBreak/>
        <w:t xml:space="preserve">Annual Review Of Compliance Program Effectiveness Checklist </w:t>
      </w:r>
    </w:p>
    <w:p w:rsidR="00AE5376" w:rsidRPr="009C5D9F" w:rsidRDefault="00AE5376" w:rsidP="00AE5376">
      <w:pPr>
        <w:pStyle w:val="BodyText"/>
        <w:jc w:val="center"/>
        <w:rPr>
          <w:b/>
          <w:sz w:val="22"/>
          <w:szCs w:val="22"/>
        </w:rPr>
      </w:pPr>
      <w:r w:rsidRPr="009C5D9F">
        <w:rPr>
          <w:b/>
          <w:sz w:val="22"/>
          <w:szCs w:val="22"/>
        </w:rPr>
        <w:t>Additional Comments</w:t>
      </w:r>
    </w:p>
    <w:p w:rsidR="00AE5376" w:rsidRPr="009C5D9F" w:rsidRDefault="00AE5376" w:rsidP="00AE5376">
      <w:pPr>
        <w:pStyle w:val="BodyText"/>
        <w:jc w:val="center"/>
        <w:rPr>
          <w:b/>
          <w:sz w:val="22"/>
          <w:szCs w:val="22"/>
        </w:rPr>
      </w:pPr>
    </w:p>
    <w:p w:rsidR="00AE5376" w:rsidRPr="009C5D9F" w:rsidRDefault="00AE5376" w:rsidP="00AE5376">
      <w:pPr>
        <w:pStyle w:val="BodyText"/>
        <w:jc w:val="center"/>
        <w:rPr>
          <w:b/>
          <w:sz w:val="22"/>
          <w:szCs w:val="22"/>
        </w:rPr>
      </w:pPr>
    </w:p>
    <w:tbl>
      <w:tblPr>
        <w:tblStyle w:val="TableGrid"/>
        <w:tblW w:w="14628" w:type="dxa"/>
        <w:tblLook w:val="00BF" w:firstRow="1" w:lastRow="0" w:firstColumn="1" w:lastColumn="0" w:noHBand="0" w:noVBand="0"/>
        <w:tblCaption w:val="Issue/Item/Comments"/>
        <w:tblDescription w:val="Issue/Item/Comments"/>
      </w:tblPr>
      <w:tblGrid>
        <w:gridCol w:w="828"/>
        <w:gridCol w:w="6300"/>
        <w:gridCol w:w="7500"/>
      </w:tblGrid>
      <w:tr w:rsidR="00AE5376" w:rsidRPr="009C5D9F" w:rsidTr="00FF572C">
        <w:trPr>
          <w:tblHeader/>
        </w:trPr>
        <w:tc>
          <w:tcPr>
            <w:tcW w:w="828" w:type="dxa"/>
            <w:shd w:val="pct15" w:color="auto" w:fill="auto"/>
          </w:tcPr>
          <w:p w:rsidR="00AE5376" w:rsidRPr="009C5D9F" w:rsidRDefault="00AE5376" w:rsidP="00AE5376">
            <w:pPr>
              <w:pStyle w:val="Heading1"/>
              <w:rPr>
                <w:sz w:val="22"/>
                <w:szCs w:val="22"/>
              </w:rPr>
            </w:pPr>
            <w:r w:rsidRPr="009C5D9F">
              <w:rPr>
                <w:sz w:val="22"/>
                <w:szCs w:val="22"/>
              </w:rPr>
              <w:t>No.</w:t>
            </w:r>
          </w:p>
        </w:tc>
        <w:tc>
          <w:tcPr>
            <w:tcW w:w="6300" w:type="dxa"/>
            <w:shd w:val="pct15" w:color="auto" w:fill="auto"/>
          </w:tcPr>
          <w:p w:rsidR="00AE5376" w:rsidRPr="009C5D9F" w:rsidRDefault="00AE5376" w:rsidP="00AE5376">
            <w:pPr>
              <w:jc w:val="center"/>
              <w:rPr>
                <w:b/>
                <w:sz w:val="22"/>
                <w:szCs w:val="22"/>
              </w:rPr>
            </w:pPr>
            <w:r w:rsidRPr="009C5D9F">
              <w:rPr>
                <w:b/>
                <w:sz w:val="22"/>
                <w:szCs w:val="22"/>
              </w:rPr>
              <w:t>Issue/Item</w:t>
            </w:r>
          </w:p>
        </w:tc>
        <w:tc>
          <w:tcPr>
            <w:tcW w:w="7500" w:type="dxa"/>
            <w:shd w:val="pct15" w:color="auto" w:fill="auto"/>
          </w:tcPr>
          <w:p w:rsidR="00AE5376" w:rsidRPr="009C5D9F" w:rsidRDefault="00AE5376" w:rsidP="00AE5376">
            <w:pPr>
              <w:jc w:val="center"/>
              <w:rPr>
                <w:b/>
                <w:sz w:val="22"/>
                <w:szCs w:val="22"/>
              </w:rPr>
            </w:pPr>
            <w:r w:rsidRPr="009C5D9F">
              <w:rPr>
                <w:b/>
                <w:sz w:val="22"/>
                <w:szCs w:val="22"/>
              </w:rPr>
              <w:t>Comments</w:t>
            </w: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r w:rsidR="00AE5376" w:rsidRPr="009C5D9F" w:rsidTr="00AE5376">
        <w:tc>
          <w:tcPr>
            <w:tcW w:w="828" w:type="dxa"/>
          </w:tcPr>
          <w:p w:rsidR="00AE5376" w:rsidRPr="009C5D9F" w:rsidRDefault="00AE5376" w:rsidP="00AE5376">
            <w:pPr>
              <w:rPr>
                <w:b/>
                <w:sz w:val="22"/>
                <w:szCs w:val="22"/>
              </w:rPr>
            </w:pPr>
          </w:p>
        </w:tc>
        <w:tc>
          <w:tcPr>
            <w:tcW w:w="6300" w:type="dxa"/>
          </w:tcPr>
          <w:p w:rsidR="00AE5376" w:rsidRPr="009C5D9F" w:rsidRDefault="00AE5376" w:rsidP="00AE5376">
            <w:pPr>
              <w:rPr>
                <w:b/>
                <w:sz w:val="22"/>
                <w:szCs w:val="22"/>
              </w:rPr>
            </w:pPr>
          </w:p>
        </w:tc>
        <w:tc>
          <w:tcPr>
            <w:tcW w:w="7500" w:type="dxa"/>
          </w:tcPr>
          <w:p w:rsidR="00AE5376" w:rsidRPr="009C5D9F" w:rsidRDefault="00AE5376" w:rsidP="00AE5376">
            <w:pPr>
              <w:rPr>
                <w:b/>
                <w:sz w:val="22"/>
                <w:szCs w:val="22"/>
              </w:rPr>
            </w:pPr>
          </w:p>
        </w:tc>
      </w:tr>
    </w:tbl>
    <w:p w:rsidR="00AE5376" w:rsidRPr="009C5D9F" w:rsidRDefault="00AE5376" w:rsidP="00AE5376">
      <w:pPr>
        <w:rPr>
          <w:b/>
          <w:sz w:val="24"/>
          <w:szCs w:val="24"/>
        </w:rPr>
      </w:pPr>
    </w:p>
    <w:p w:rsidR="00AE5376" w:rsidRPr="009C5D9F" w:rsidRDefault="00AE5376" w:rsidP="00AE5376">
      <w:pPr>
        <w:rPr>
          <w:sz w:val="22"/>
          <w:szCs w:val="22"/>
        </w:rPr>
      </w:pPr>
      <w:r w:rsidRPr="009C5D9F">
        <w:rPr>
          <w:b/>
          <w:sz w:val="22"/>
          <w:szCs w:val="22"/>
        </w:rPr>
        <w:t xml:space="preserve">Completed by:  </w:t>
      </w:r>
      <w:r w:rsidRPr="009C5D9F">
        <w:rPr>
          <w:sz w:val="22"/>
          <w:szCs w:val="22"/>
        </w:rPr>
        <w:t>_________________________________</w:t>
      </w:r>
      <w:r>
        <w:rPr>
          <w:sz w:val="22"/>
          <w:szCs w:val="22"/>
        </w:rPr>
        <w:t>__________</w:t>
      </w:r>
      <w:r w:rsidRPr="009C5D9F">
        <w:rPr>
          <w:sz w:val="22"/>
          <w:szCs w:val="22"/>
        </w:rPr>
        <w:t xml:space="preserve">________________________________  </w:t>
      </w:r>
      <w:r w:rsidRPr="009C5D9F">
        <w:rPr>
          <w:b/>
          <w:sz w:val="22"/>
          <w:szCs w:val="22"/>
        </w:rPr>
        <w:t xml:space="preserve">On: </w:t>
      </w:r>
      <w:r w:rsidRPr="009C5D9F">
        <w:rPr>
          <w:sz w:val="22"/>
          <w:szCs w:val="22"/>
        </w:rPr>
        <w:t>______________________________</w:t>
      </w:r>
    </w:p>
    <w:p w:rsidR="00AE5376" w:rsidRPr="009C5D9F" w:rsidRDefault="00AE5376" w:rsidP="00AE5376">
      <w:pPr>
        <w:rPr>
          <w:sz w:val="22"/>
          <w:szCs w:val="22"/>
        </w:rPr>
      </w:pPr>
    </w:p>
    <w:p w:rsidR="00AE5376" w:rsidRPr="009C5D9F" w:rsidRDefault="00AE5376" w:rsidP="00AE5376">
      <w:pPr>
        <w:rPr>
          <w:sz w:val="22"/>
          <w:szCs w:val="22"/>
        </w:rPr>
      </w:pPr>
      <w:r w:rsidRPr="009C5D9F">
        <w:rPr>
          <w:b/>
          <w:sz w:val="22"/>
          <w:szCs w:val="22"/>
        </w:rPr>
        <w:t xml:space="preserve">Copy furnished to:  </w:t>
      </w:r>
      <w:r w:rsidRPr="009C5D9F">
        <w:rPr>
          <w:sz w:val="22"/>
          <w:szCs w:val="22"/>
        </w:rPr>
        <w:t>_______________________________________</w:t>
      </w:r>
      <w:r>
        <w:rPr>
          <w:sz w:val="22"/>
          <w:szCs w:val="22"/>
        </w:rPr>
        <w:t>__________</w:t>
      </w:r>
      <w:r w:rsidRPr="009C5D9F">
        <w:rPr>
          <w:sz w:val="22"/>
          <w:szCs w:val="22"/>
        </w:rPr>
        <w:t xml:space="preserve">_______________________ </w:t>
      </w:r>
      <w:r w:rsidRPr="009C5D9F">
        <w:rPr>
          <w:b/>
          <w:sz w:val="22"/>
          <w:szCs w:val="22"/>
        </w:rPr>
        <w:t xml:space="preserve">On: </w:t>
      </w:r>
      <w:r w:rsidRPr="009C5D9F">
        <w:rPr>
          <w:sz w:val="22"/>
          <w:szCs w:val="22"/>
        </w:rPr>
        <w:t xml:space="preserve">______________________________ </w:t>
      </w:r>
    </w:p>
    <w:p w:rsidR="00AE5376" w:rsidRPr="009C5D9F" w:rsidRDefault="00AE5376" w:rsidP="00AE5376">
      <w:pPr>
        <w:rPr>
          <w:sz w:val="22"/>
          <w:szCs w:val="22"/>
        </w:rPr>
      </w:pPr>
    </w:p>
    <w:p w:rsidR="00AE5376" w:rsidRPr="009C5D9F" w:rsidRDefault="00AE5376" w:rsidP="00AE5376">
      <w:pPr>
        <w:rPr>
          <w:b/>
          <w:sz w:val="22"/>
          <w:szCs w:val="22"/>
        </w:rPr>
      </w:pPr>
      <w:r w:rsidRPr="009C5D9F">
        <w:rPr>
          <w:b/>
          <w:sz w:val="22"/>
          <w:szCs w:val="22"/>
        </w:rPr>
        <w:t xml:space="preserve">Copy furnished to:  </w:t>
      </w:r>
      <w:r w:rsidRPr="009C5D9F">
        <w:rPr>
          <w:sz w:val="22"/>
          <w:szCs w:val="22"/>
        </w:rPr>
        <w:t>__________________________</w:t>
      </w:r>
      <w:r>
        <w:rPr>
          <w:sz w:val="22"/>
          <w:szCs w:val="22"/>
        </w:rPr>
        <w:t>_________________________________</w:t>
      </w:r>
      <w:r w:rsidRPr="009C5D9F">
        <w:rPr>
          <w:sz w:val="22"/>
          <w:szCs w:val="22"/>
        </w:rPr>
        <w:t xml:space="preserve">____________   </w:t>
      </w:r>
      <w:r w:rsidRPr="009C5D9F">
        <w:rPr>
          <w:b/>
          <w:sz w:val="22"/>
          <w:szCs w:val="22"/>
        </w:rPr>
        <w:t xml:space="preserve">On: </w:t>
      </w:r>
      <w:r w:rsidRPr="009C5D9F">
        <w:rPr>
          <w:sz w:val="22"/>
          <w:szCs w:val="22"/>
        </w:rPr>
        <w:t>______________________________</w:t>
      </w:r>
      <w:bookmarkStart w:id="0" w:name="_GoBack"/>
      <w:bookmarkEnd w:id="0"/>
    </w:p>
    <w:p w:rsidR="00AE5376" w:rsidRDefault="00AE5376" w:rsidP="00AE5376">
      <w:pPr>
        <w:pStyle w:val="Footer"/>
        <w:tabs>
          <w:tab w:val="clear" w:pos="4320"/>
          <w:tab w:val="clear" w:pos="8640"/>
          <w:tab w:val="left" w:pos="360"/>
          <w:tab w:val="left" w:pos="648"/>
          <w:tab w:val="left" w:pos="936"/>
        </w:tabs>
        <w:rPr>
          <w:b/>
          <w:sz w:val="24"/>
          <w:szCs w:val="24"/>
        </w:rPr>
      </w:pPr>
    </w:p>
    <w:p w:rsidR="009405BC" w:rsidRDefault="009405BC"/>
    <w:sectPr w:rsidR="009405BC" w:rsidSect="008F3284">
      <w:headerReference w:type="default" r:id="rId8"/>
      <w:pgSz w:w="15840" w:h="12240" w:orient="landscape" w:code="1"/>
      <w:pgMar w:top="1152" w:right="1440" w:bottom="1152" w:left="720" w:header="720" w:footer="432"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572C">
      <w:r>
        <w:separator/>
      </w:r>
    </w:p>
  </w:endnote>
  <w:endnote w:type="continuationSeparator" w:id="0">
    <w:p w:rsidR="00000000" w:rsidRDefault="00FF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572C">
      <w:r>
        <w:separator/>
      </w:r>
    </w:p>
  </w:footnote>
  <w:footnote w:type="continuationSeparator" w:id="0">
    <w:p w:rsidR="00000000" w:rsidRDefault="00FF57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1CE" w:rsidRPr="00101264" w:rsidRDefault="003C31CE" w:rsidP="00AE5376">
    <w:pPr>
      <w:pStyle w:val="Header"/>
      <w:jc w:val="center"/>
      <w:rPr>
        <w:rFonts w:ascii="Arial" w:hAnsi="Arial" w:cs="Arial"/>
        <w:b/>
        <w:sz w:val="24"/>
        <w:szCs w:val="24"/>
      </w:rPr>
    </w:pPr>
  </w:p>
  <w:p w:rsidR="003C31CE" w:rsidRPr="00101264" w:rsidRDefault="003C31CE" w:rsidP="00AE5376">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A36B2"/>
    <w:multiLevelType w:val="hybridMultilevel"/>
    <w:tmpl w:val="D0B41700"/>
    <w:lvl w:ilvl="0" w:tplc="DF72C966">
      <w:start w:val="1"/>
      <w:numFmt w:val="decimal"/>
      <w:lvlText w:val="%1."/>
      <w:lvlJc w:val="center"/>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C638B2"/>
    <w:multiLevelType w:val="hybridMultilevel"/>
    <w:tmpl w:val="E938B520"/>
    <w:lvl w:ilvl="0" w:tplc="0EB0C7D2">
      <w:start w:val="1"/>
      <w:numFmt w:val="decimal"/>
      <w:lvlText w:val="%1."/>
      <w:lvlJc w:val="center"/>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2D3BD8"/>
    <w:multiLevelType w:val="hybridMultilevel"/>
    <w:tmpl w:val="9E64C9AE"/>
    <w:lvl w:ilvl="0" w:tplc="93EC50F2">
      <w:start w:val="1"/>
      <w:numFmt w:val="decimal"/>
      <w:lvlText w:val="%1."/>
      <w:lvlJc w:val="center"/>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C62D57"/>
    <w:multiLevelType w:val="hybridMultilevel"/>
    <w:tmpl w:val="AB30F57A"/>
    <w:lvl w:ilvl="0" w:tplc="FF3A186C">
      <w:start w:val="1"/>
      <w:numFmt w:val="decimal"/>
      <w:lvlText w:val="%1."/>
      <w:lvlJc w:val="center"/>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B6921F9"/>
    <w:multiLevelType w:val="hybridMultilevel"/>
    <w:tmpl w:val="55609AF2"/>
    <w:lvl w:ilvl="0" w:tplc="A9E690E2">
      <w:start w:val="1"/>
      <w:numFmt w:val="decimal"/>
      <w:lvlText w:val="%1."/>
      <w:lvlJc w:val="center"/>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CE7D42"/>
    <w:multiLevelType w:val="hybridMultilevel"/>
    <w:tmpl w:val="DFD228EC"/>
    <w:lvl w:ilvl="0" w:tplc="7474F700">
      <w:start w:val="1"/>
      <w:numFmt w:val="decimal"/>
      <w:lvlText w:val="%1."/>
      <w:lvlJc w:val="center"/>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9E39B2"/>
    <w:multiLevelType w:val="hybridMultilevel"/>
    <w:tmpl w:val="56D6BE7E"/>
    <w:lvl w:ilvl="0" w:tplc="783AB022">
      <w:start w:val="1"/>
      <w:numFmt w:val="decimal"/>
      <w:lvlText w:val="%1."/>
      <w:lvlJc w:val="center"/>
      <w:pPr>
        <w:tabs>
          <w:tab w:val="num" w:pos="720"/>
        </w:tabs>
        <w:ind w:left="720" w:hanging="360"/>
      </w:pPr>
      <w:rPr>
        <w:rFonts w:ascii="Times New Roman" w:hAnsi="Times New Roman" w:cs="Times New Roman"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76"/>
    <w:rsid w:val="003C31CE"/>
    <w:rsid w:val="007E3839"/>
    <w:rsid w:val="008F3284"/>
    <w:rsid w:val="009405BC"/>
    <w:rsid w:val="00AE5376"/>
    <w:rsid w:val="00FF5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376"/>
  </w:style>
  <w:style w:type="paragraph" w:styleId="Heading1">
    <w:name w:val="heading 1"/>
    <w:basedOn w:val="Normal"/>
    <w:next w:val="Normal"/>
    <w:qFormat/>
    <w:rsid w:val="00AE5376"/>
    <w:pPr>
      <w:keepNext/>
      <w:tabs>
        <w:tab w:val="left" w:pos="270"/>
      </w:tabs>
      <w:jc w:val="center"/>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E5376"/>
    <w:rPr>
      <w:sz w:val="24"/>
    </w:rPr>
  </w:style>
  <w:style w:type="paragraph" w:styleId="Footer">
    <w:name w:val="footer"/>
    <w:basedOn w:val="Normal"/>
    <w:rsid w:val="00AE5376"/>
    <w:pPr>
      <w:tabs>
        <w:tab w:val="center" w:pos="4320"/>
        <w:tab w:val="right" w:pos="8640"/>
      </w:tabs>
    </w:pPr>
  </w:style>
  <w:style w:type="paragraph" w:styleId="Header">
    <w:name w:val="header"/>
    <w:basedOn w:val="Normal"/>
    <w:rsid w:val="00AE5376"/>
    <w:pPr>
      <w:tabs>
        <w:tab w:val="center" w:pos="4320"/>
        <w:tab w:val="right" w:pos="8640"/>
      </w:tabs>
    </w:pPr>
  </w:style>
  <w:style w:type="table" w:styleId="TableGrid">
    <w:name w:val="Table Grid"/>
    <w:basedOn w:val="TableNormal"/>
    <w:rsid w:val="00AE5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376"/>
  </w:style>
  <w:style w:type="paragraph" w:styleId="Heading1">
    <w:name w:val="heading 1"/>
    <w:basedOn w:val="Normal"/>
    <w:next w:val="Normal"/>
    <w:qFormat/>
    <w:rsid w:val="00AE5376"/>
    <w:pPr>
      <w:keepNext/>
      <w:tabs>
        <w:tab w:val="left" w:pos="270"/>
      </w:tabs>
      <w:jc w:val="center"/>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AE5376"/>
    <w:rPr>
      <w:sz w:val="24"/>
    </w:rPr>
  </w:style>
  <w:style w:type="paragraph" w:styleId="Footer">
    <w:name w:val="footer"/>
    <w:basedOn w:val="Normal"/>
    <w:rsid w:val="00AE5376"/>
    <w:pPr>
      <w:tabs>
        <w:tab w:val="center" w:pos="4320"/>
        <w:tab w:val="right" w:pos="8640"/>
      </w:tabs>
    </w:pPr>
  </w:style>
  <w:style w:type="paragraph" w:styleId="Header">
    <w:name w:val="header"/>
    <w:basedOn w:val="Normal"/>
    <w:rsid w:val="00AE5376"/>
    <w:pPr>
      <w:tabs>
        <w:tab w:val="center" w:pos="4320"/>
        <w:tab w:val="right" w:pos="8640"/>
      </w:tabs>
    </w:pPr>
  </w:style>
  <w:style w:type="table" w:styleId="TableGrid">
    <w:name w:val="Table Grid"/>
    <w:basedOn w:val="TableNormal"/>
    <w:rsid w:val="00AE5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DOD UBO ANNUAL REVIEW OF COMPLIANCE PROGRAM EFFECTIVENESS CHECKLIST</vt:lpstr>
    </vt:vector>
  </TitlesOfParts>
  <Company>Department of Defense - Health Affairs</Company>
  <LinksUpToDate>false</LinksUpToDate>
  <CharactersWithSpaces>8238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 UBO ANNUAL REVIEW OF COMPLIANCE PROGRAM EFFECTIVENESS CHECKLIST</dc:title>
  <dc:creator>Robbi</dc:creator>
  <cp:lastModifiedBy>Roeder, Nicholas, CTR, OASD(HA)/TMA</cp:lastModifiedBy>
  <cp:revision>2</cp:revision>
  <dcterms:created xsi:type="dcterms:W3CDTF">2015-09-14T18:43:00Z</dcterms:created>
  <dcterms:modified xsi:type="dcterms:W3CDTF">2015-09-14T18:43:00Z</dcterms:modified>
</cp:coreProperties>
</file>