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A3C" w:rsidRPr="008247E0" w:rsidRDefault="00E81A3C" w:rsidP="00E81A3C">
      <w:pPr>
        <w:jc w:val="right"/>
        <w:rPr>
          <w:rFonts w:ascii="Verdana" w:hAnsi="Verdana"/>
          <w:b/>
          <w:color w:val="000000"/>
          <w:sz w:val="20"/>
        </w:rPr>
      </w:pPr>
      <w:bookmarkStart w:id="0" w:name="_Toc481221467"/>
    </w:p>
    <w:p w:rsidR="00E81A3C" w:rsidRPr="008247E0" w:rsidRDefault="00C96BB5" w:rsidP="00DB3D30">
      <w:pPr>
        <w:spacing w:line="960" w:lineRule="auto"/>
        <w:jc w:val="right"/>
        <w:rPr>
          <w:rFonts w:ascii="Verdana" w:hAnsi="Verdana"/>
          <w:color w:val="000000"/>
          <w:sz w:val="20"/>
        </w:rPr>
      </w:pPr>
      <w:r>
        <w:rPr>
          <w:rFonts w:ascii="Verdana" w:hAnsi="Verdana"/>
          <w:b/>
          <w:sz w:val="28"/>
          <w:szCs w:val="28"/>
        </w:rPr>
        <w:t>0</w:t>
      </w:r>
      <w:r w:rsidR="00760497">
        <w:rPr>
          <w:rFonts w:ascii="Verdana" w:hAnsi="Verdana"/>
          <w:b/>
          <w:sz w:val="28"/>
          <w:szCs w:val="28"/>
        </w:rPr>
        <w:t>1</w:t>
      </w:r>
      <w:r w:rsidR="00E81A3C">
        <w:rPr>
          <w:rFonts w:ascii="Verdana" w:hAnsi="Verdana"/>
          <w:b/>
          <w:sz w:val="28"/>
          <w:szCs w:val="28"/>
        </w:rPr>
        <w:t xml:space="preserve"> </w:t>
      </w:r>
      <w:r>
        <w:rPr>
          <w:rFonts w:ascii="Verdana" w:hAnsi="Verdana"/>
          <w:b/>
          <w:sz w:val="28"/>
          <w:szCs w:val="28"/>
        </w:rPr>
        <w:t>August</w:t>
      </w:r>
      <w:r w:rsidR="00E81A3C">
        <w:rPr>
          <w:rFonts w:ascii="Verdana" w:hAnsi="Verdana"/>
          <w:b/>
          <w:sz w:val="28"/>
          <w:szCs w:val="28"/>
        </w:rPr>
        <w:t xml:space="preserve"> </w:t>
      </w:r>
      <w:r w:rsidR="00E81A3C" w:rsidRPr="008247E0">
        <w:rPr>
          <w:rFonts w:ascii="Verdana" w:hAnsi="Verdana"/>
          <w:b/>
          <w:sz w:val="28"/>
          <w:szCs w:val="28"/>
        </w:rPr>
        <w:t>201</w:t>
      </w:r>
      <w:r w:rsidR="007E49B8">
        <w:rPr>
          <w:rFonts w:ascii="Verdana" w:hAnsi="Verdana"/>
          <w:b/>
          <w:sz w:val="28"/>
          <w:szCs w:val="28"/>
        </w:rPr>
        <w:t>2</w:t>
      </w:r>
    </w:p>
    <w:p w:rsidR="00E81A3C" w:rsidRDefault="00E81A3C" w:rsidP="00E81A3C">
      <w:pPr>
        <w:pStyle w:val="CoverSubtitleDocumentName"/>
        <w:spacing w:after="60"/>
        <w:rPr>
          <w:rFonts w:ascii="Verdana" w:hAnsi="Verdana"/>
          <w:color w:val="000000"/>
          <w:sz w:val="32"/>
          <w:szCs w:val="32"/>
        </w:rPr>
      </w:pPr>
      <w:r>
        <w:rPr>
          <w:rFonts w:ascii="Verdana" w:hAnsi="Verdana"/>
          <w:color w:val="000000"/>
          <w:sz w:val="32"/>
          <w:szCs w:val="32"/>
        </w:rPr>
        <w:t>MHS Normative Data</w:t>
      </w:r>
    </w:p>
    <w:p w:rsidR="00E81A3C" w:rsidRPr="008247E0" w:rsidRDefault="00E81A3C" w:rsidP="00E81A3C">
      <w:pPr>
        <w:pStyle w:val="CoverSubtitleDocumentName"/>
        <w:spacing w:after="60"/>
        <w:rPr>
          <w:rFonts w:ascii="Verdana" w:hAnsi="Verdana"/>
          <w:color w:val="000000"/>
          <w:sz w:val="32"/>
          <w:szCs w:val="32"/>
        </w:rPr>
      </w:pPr>
      <w:proofErr w:type="gramStart"/>
      <w:r w:rsidRPr="008247E0">
        <w:rPr>
          <w:rFonts w:ascii="Verdana" w:hAnsi="Verdana"/>
          <w:color w:val="000000"/>
          <w:sz w:val="32"/>
          <w:szCs w:val="32"/>
        </w:rPr>
        <w:t>for</w:t>
      </w:r>
      <w:proofErr w:type="gramEnd"/>
      <w:r w:rsidRPr="008247E0">
        <w:rPr>
          <w:rFonts w:ascii="Verdana" w:hAnsi="Verdana"/>
          <w:color w:val="000000"/>
          <w:sz w:val="32"/>
          <w:szCs w:val="32"/>
        </w:rPr>
        <w:t xml:space="preserve"> the</w:t>
      </w:r>
    </w:p>
    <w:p w:rsidR="00E81A3C" w:rsidRPr="008247E0" w:rsidRDefault="00E81A3C" w:rsidP="00E81A3C">
      <w:pPr>
        <w:pStyle w:val="CoverSubtitleDocumentName"/>
        <w:spacing w:after="60"/>
        <w:rPr>
          <w:rFonts w:ascii="Verdana" w:hAnsi="Verdana"/>
          <w:color w:val="000000"/>
          <w:sz w:val="32"/>
          <w:szCs w:val="32"/>
        </w:rPr>
      </w:pPr>
      <w:r w:rsidRPr="008247E0">
        <w:rPr>
          <w:rFonts w:ascii="Verdana" w:hAnsi="Verdana"/>
          <w:color w:val="000000"/>
          <w:sz w:val="32"/>
          <w:szCs w:val="32"/>
        </w:rPr>
        <w:t>MHS Data Repository (</w:t>
      </w:r>
      <w:smartTag w:uri="urn:schemas-microsoft-com:office:smarttags" w:element="stockticker">
        <w:r w:rsidRPr="008247E0">
          <w:rPr>
            <w:rFonts w:ascii="Verdana" w:hAnsi="Verdana"/>
            <w:color w:val="000000"/>
            <w:sz w:val="32"/>
            <w:szCs w:val="32"/>
          </w:rPr>
          <w:t>MDR</w:t>
        </w:r>
      </w:smartTag>
      <w:r w:rsidRPr="008247E0">
        <w:rPr>
          <w:rFonts w:ascii="Verdana" w:hAnsi="Verdana"/>
          <w:color w:val="000000"/>
          <w:sz w:val="32"/>
          <w:szCs w:val="32"/>
        </w:rPr>
        <w:t>)</w:t>
      </w:r>
    </w:p>
    <w:p w:rsidR="00DB3D30" w:rsidRDefault="00E81A3C" w:rsidP="00DB3D30">
      <w:pPr>
        <w:pStyle w:val="CoverSubtitleDocumentName"/>
        <w:spacing w:after="60" w:line="1680" w:lineRule="auto"/>
        <w:rPr>
          <w:rFonts w:ascii="Verdana" w:hAnsi="Verdana"/>
          <w:color w:val="000000"/>
          <w:sz w:val="32"/>
          <w:szCs w:val="32"/>
        </w:rPr>
      </w:pPr>
      <w:r w:rsidRPr="008247E0">
        <w:rPr>
          <w:rFonts w:ascii="Verdana" w:hAnsi="Verdana"/>
          <w:color w:val="000000"/>
          <w:sz w:val="32"/>
          <w:szCs w:val="32"/>
        </w:rPr>
        <w:t xml:space="preserve">(Version </w:t>
      </w:r>
      <w:r w:rsidR="00D977D1">
        <w:rPr>
          <w:rFonts w:ascii="Verdana" w:hAnsi="Verdana"/>
          <w:color w:val="000000"/>
          <w:sz w:val="32"/>
          <w:szCs w:val="32"/>
        </w:rPr>
        <w:t>2</w:t>
      </w:r>
      <w:r w:rsidRPr="008247E0">
        <w:rPr>
          <w:rFonts w:ascii="Verdana" w:hAnsi="Verdana"/>
          <w:color w:val="000000"/>
          <w:sz w:val="32"/>
          <w:szCs w:val="32"/>
        </w:rPr>
        <w:t>.</w:t>
      </w:r>
      <w:r w:rsidR="00D977D1">
        <w:rPr>
          <w:rFonts w:ascii="Verdana" w:hAnsi="Verdana"/>
          <w:color w:val="000000"/>
          <w:sz w:val="32"/>
          <w:szCs w:val="32"/>
        </w:rPr>
        <w:t>00</w:t>
      </w:r>
      <w:r w:rsidRPr="008247E0">
        <w:rPr>
          <w:rFonts w:ascii="Verdana" w:hAnsi="Verdana"/>
          <w:color w:val="000000"/>
          <w:sz w:val="32"/>
          <w:szCs w:val="32"/>
        </w:rPr>
        <w:t>.</w:t>
      </w:r>
      <w:r w:rsidR="00C96BB5">
        <w:rPr>
          <w:rFonts w:ascii="Verdana" w:hAnsi="Verdana"/>
          <w:color w:val="000000"/>
          <w:sz w:val="32"/>
          <w:szCs w:val="32"/>
        </w:rPr>
        <w:t>02</w:t>
      </w:r>
      <w:r w:rsidRPr="008247E0">
        <w:rPr>
          <w:rFonts w:ascii="Verdana" w:hAnsi="Verdana"/>
          <w:color w:val="000000"/>
          <w:sz w:val="32"/>
          <w:szCs w:val="32"/>
        </w:rPr>
        <w:t>)</w:t>
      </w:r>
    </w:p>
    <w:p w:rsidR="00E81A3C" w:rsidRPr="008247E0" w:rsidRDefault="008F109B" w:rsidP="00DB3D30">
      <w:pPr>
        <w:pStyle w:val="CoverSubtitleDocumentName"/>
        <w:spacing w:after="60" w:line="1680" w:lineRule="auto"/>
        <w:rPr>
          <w:rFonts w:ascii="Verdana" w:hAnsi="Verdana"/>
          <w:sz w:val="20"/>
        </w:rPr>
      </w:pPr>
      <w:r>
        <w:rPr>
          <w:rFonts w:ascii="Verdana" w:hAnsi="Verdana"/>
          <w:color w:val="000000"/>
          <w:sz w:val="28"/>
          <w:szCs w:val="28"/>
        </w:rPr>
        <w:t>Current</w:t>
      </w:r>
      <w:r w:rsidR="00E81A3C" w:rsidRPr="008247E0">
        <w:rPr>
          <w:rFonts w:ascii="Verdana" w:hAnsi="Verdana"/>
          <w:color w:val="000000"/>
          <w:sz w:val="28"/>
          <w:szCs w:val="28"/>
        </w:rPr>
        <w:t xml:space="preserve"> Specification</w:t>
      </w:r>
    </w:p>
    <w:p w:rsidR="00E81A3C" w:rsidRPr="008247E0" w:rsidRDefault="00E81A3C" w:rsidP="00E81A3C">
      <w:pPr>
        <w:pStyle w:val="CoverSubtitleDocumentName"/>
        <w:spacing w:after="0"/>
        <w:rPr>
          <w:rFonts w:ascii="Verdana" w:hAnsi="Verdana"/>
          <w:sz w:val="20"/>
        </w:rPr>
        <w:sectPr w:rsidR="00E81A3C" w:rsidRPr="008247E0" w:rsidSect="007E1FC9">
          <w:pgSz w:w="12240" w:h="15840"/>
          <w:pgMar w:top="1440" w:right="1440" w:bottom="1440" w:left="1440" w:header="720" w:footer="720" w:gutter="0"/>
          <w:cols w:space="720"/>
        </w:sectPr>
      </w:pPr>
    </w:p>
    <w:p w:rsidR="00E81A3C" w:rsidRPr="008247E0" w:rsidRDefault="00E81A3C" w:rsidP="00E81A3C">
      <w:pPr>
        <w:jc w:val="center"/>
        <w:rPr>
          <w:rFonts w:ascii="Verdana" w:hAnsi="Verdana"/>
          <w:b/>
          <w:sz w:val="20"/>
        </w:rPr>
      </w:pPr>
      <w:r w:rsidRPr="008247E0">
        <w:rPr>
          <w:rFonts w:ascii="Verdana" w:hAnsi="Verdana"/>
          <w:b/>
          <w:sz w:val="20"/>
        </w:rPr>
        <w:lastRenderedPageBreak/>
        <w:t>Revision History</w:t>
      </w:r>
    </w:p>
    <w:p w:rsidR="00E81A3C" w:rsidRPr="008247E0" w:rsidRDefault="00E81A3C" w:rsidP="00E81A3C">
      <w:pPr>
        <w:rPr>
          <w:rFonts w:ascii="Verdana" w:hAnsi="Verdana"/>
          <w:sz w:val="20"/>
        </w:rPr>
      </w:pPr>
    </w:p>
    <w:tbl>
      <w:tblPr>
        <w:tblW w:w="10722" w:type="dxa"/>
        <w:jc w:val="center"/>
        <w:tblInd w:w="503" w:type="dxa"/>
        <w:tblLayout w:type="fixed"/>
        <w:tblCellMar>
          <w:left w:w="80" w:type="dxa"/>
          <w:right w:w="80" w:type="dxa"/>
        </w:tblCellMar>
        <w:tblLook w:val="0000" w:firstRow="0" w:lastRow="0" w:firstColumn="0" w:lastColumn="0" w:noHBand="0" w:noVBand="0"/>
      </w:tblPr>
      <w:tblGrid>
        <w:gridCol w:w="1041"/>
        <w:gridCol w:w="1389"/>
        <w:gridCol w:w="1890"/>
        <w:gridCol w:w="1890"/>
        <w:gridCol w:w="4512"/>
      </w:tblGrid>
      <w:tr w:rsidR="00E81A3C" w:rsidRPr="00E81A3C" w:rsidTr="007E1FC9">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E6E6E6"/>
          </w:tcPr>
          <w:p w:rsidR="00E81A3C" w:rsidRPr="00E81A3C" w:rsidRDefault="00E81A3C" w:rsidP="007E1FC9">
            <w:pPr>
              <w:rPr>
                <w:rFonts w:ascii="Verdana" w:hAnsi="Verdana"/>
                <w:b/>
                <w:sz w:val="18"/>
                <w:szCs w:val="18"/>
              </w:rPr>
            </w:pPr>
            <w:r w:rsidRPr="00E81A3C">
              <w:rPr>
                <w:rFonts w:ascii="Verdana" w:hAnsi="Verdana"/>
                <w:b/>
                <w:sz w:val="18"/>
                <w:szCs w:val="18"/>
              </w:rPr>
              <w:t>Version</w:t>
            </w:r>
          </w:p>
        </w:tc>
        <w:tc>
          <w:tcPr>
            <w:tcW w:w="1389" w:type="dxa"/>
            <w:tcBorders>
              <w:top w:val="single" w:sz="6" w:space="0" w:color="auto"/>
              <w:left w:val="single" w:sz="6" w:space="0" w:color="auto"/>
              <w:bottom w:val="single" w:sz="6" w:space="0" w:color="auto"/>
              <w:right w:val="single" w:sz="6" w:space="0" w:color="auto"/>
            </w:tcBorders>
            <w:shd w:val="clear" w:color="auto" w:fill="E6E6E6"/>
          </w:tcPr>
          <w:p w:rsidR="00E81A3C" w:rsidRPr="00E81A3C" w:rsidRDefault="00E81A3C" w:rsidP="007E1FC9">
            <w:pPr>
              <w:rPr>
                <w:rFonts w:ascii="Verdana" w:hAnsi="Verdana"/>
                <w:b/>
                <w:sz w:val="18"/>
                <w:szCs w:val="18"/>
              </w:rPr>
            </w:pPr>
            <w:r w:rsidRPr="00E81A3C">
              <w:rPr>
                <w:rFonts w:ascii="Verdana" w:hAnsi="Verdana"/>
                <w:b/>
                <w:sz w:val="18"/>
                <w:szCs w:val="18"/>
              </w:rPr>
              <w:t xml:space="preserve">Date </w:t>
            </w:r>
          </w:p>
        </w:tc>
        <w:tc>
          <w:tcPr>
            <w:tcW w:w="1890" w:type="dxa"/>
            <w:tcBorders>
              <w:top w:val="single" w:sz="6" w:space="0" w:color="auto"/>
              <w:left w:val="single" w:sz="6" w:space="0" w:color="auto"/>
              <w:bottom w:val="single" w:sz="6" w:space="0" w:color="auto"/>
              <w:right w:val="single" w:sz="6" w:space="0" w:color="auto"/>
            </w:tcBorders>
            <w:shd w:val="clear" w:color="auto" w:fill="E6E6E6"/>
          </w:tcPr>
          <w:p w:rsidR="00E81A3C" w:rsidRPr="00E81A3C" w:rsidRDefault="00E81A3C" w:rsidP="007E1FC9">
            <w:pPr>
              <w:rPr>
                <w:rFonts w:ascii="Verdana" w:hAnsi="Verdana"/>
                <w:b/>
                <w:sz w:val="18"/>
                <w:szCs w:val="18"/>
              </w:rPr>
            </w:pPr>
            <w:r w:rsidRPr="00E81A3C">
              <w:rPr>
                <w:rFonts w:ascii="Verdana" w:hAnsi="Verdana"/>
                <w:b/>
                <w:sz w:val="18"/>
                <w:szCs w:val="18"/>
              </w:rPr>
              <w:t>Originator</w:t>
            </w:r>
          </w:p>
        </w:tc>
        <w:tc>
          <w:tcPr>
            <w:tcW w:w="1890" w:type="dxa"/>
            <w:tcBorders>
              <w:top w:val="single" w:sz="6" w:space="0" w:color="auto"/>
              <w:left w:val="single" w:sz="6" w:space="0" w:color="auto"/>
              <w:bottom w:val="single" w:sz="6" w:space="0" w:color="auto"/>
              <w:right w:val="single" w:sz="6" w:space="0" w:color="auto"/>
            </w:tcBorders>
            <w:shd w:val="clear" w:color="auto" w:fill="E6E6E6"/>
          </w:tcPr>
          <w:p w:rsidR="00E81A3C" w:rsidRPr="00E81A3C" w:rsidRDefault="00E81A3C" w:rsidP="007E1FC9">
            <w:pPr>
              <w:rPr>
                <w:rFonts w:ascii="Verdana" w:hAnsi="Verdana"/>
                <w:b/>
                <w:sz w:val="18"/>
                <w:szCs w:val="18"/>
              </w:rPr>
            </w:pPr>
            <w:r w:rsidRPr="00E81A3C">
              <w:rPr>
                <w:rFonts w:ascii="Verdana" w:hAnsi="Verdana"/>
                <w:b/>
                <w:sz w:val="18"/>
                <w:szCs w:val="18"/>
              </w:rPr>
              <w:t>Para/</w:t>
            </w:r>
            <w:proofErr w:type="spellStart"/>
            <w:r w:rsidRPr="00E81A3C">
              <w:rPr>
                <w:rFonts w:ascii="Verdana" w:hAnsi="Verdana"/>
                <w:b/>
                <w:sz w:val="18"/>
                <w:szCs w:val="18"/>
              </w:rPr>
              <w:t>Tbl</w:t>
            </w:r>
            <w:proofErr w:type="spellEnd"/>
            <w:r w:rsidRPr="00E81A3C">
              <w:rPr>
                <w:rFonts w:ascii="Verdana" w:hAnsi="Verdana"/>
                <w:b/>
                <w:sz w:val="18"/>
                <w:szCs w:val="18"/>
              </w:rPr>
              <w:t>/Fig</w:t>
            </w:r>
          </w:p>
        </w:tc>
        <w:tc>
          <w:tcPr>
            <w:tcW w:w="4512" w:type="dxa"/>
            <w:tcBorders>
              <w:top w:val="single" w:sz="6" w:space="0" w:color="auto"/>
              <w:left w:val="single" w:sz="6" w:space="0" w:color="auto"/>
              <w:bottom w:val="single" w:sz="6" w:space="0" w:color="auto"/>
              <w:right w:val="single" w:sz="6" w:space="0" w:color="auto"/>
            </w:tcBorders>
            <w:shd w:val="clear" w:color="auto" w:fill="E6E6E6"/>
          </w:tcPr>
          <w:p w:rsidR="00E81A3C" w:rsidRPr="00E81A3C" w:rsidRDefault="00E81A3C" w:rsidP="007E1FC9">
            <w:pPr>
              <w:rPr>
                <w:rFonts w:ascii="Verdana" w:hAnsi="Verdana"/>
                <w:b/>
                <w:sz w:val="18"/>
                <w:szCs w:val="18"/>
              </w:rPr>
            </w:pPr>
            <w:r w:rsidRPr="00E81A3C">
              <w:rPr>
                <w:rFonts w:ascii="Verdana" w:hAnsi="Verdana"/>
                <w:b/>
                <w:sz w:val="18"/>
                <w:szCs w:val="18"/>
              </w:rPr>
              <w:t>Description of Change</w:t>
            </w:r>
          </w:p>
        </w:tc>
      </w:tr>
      <w:tr w:rsidR="00E81A3C" w:rsidRPr="00E81A3C" w:rsidTr="007E1FC9">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auto"/>
          </w:tcPr>
          <w:p w:rsidR="00E81A3C" w:rsidRPr="00190003" w:rsidRDefault="00E81A3C" w:rsidP="007E1FC9">
            <w:pPr>
              <w:rPr>
                <w:rFonts w:ascii="Verdana" w:hAnsi="Verdana"/>
                <w:sz w:val="18"/>
                <w:szCs w:val="18"/>
              </w:rPr>
            </w:pPr>
            <w:r w:rsidRPr="00190003">
              <w:rPr>
                <w:rFonts w:ascii="Verdana" w:hAnsi="Verdana"/>
                <w:sz w:val="18"/>
                <w:szCs w:val="18"/>
              </w:rPr>
              <w:t>1.00.00</w:t>
            </w: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E81A3C" w:rsidRPr="00190003" w:rsidRDefault="00E81A3C" w:rsidP="007E1FC9">
            <w:pPr>
              <w:rPr>
                <w:rFonts w:ascii="Verdana" w:hAnsi="Verdana"/>
                <w:sz w:val="18"/>
                <w:szCs w:val="18"/>
              </w:rPr>
            </w:pPr>
            <w:r w:rsidRPr="00190003">
              <w:rPr>
                <w:rFonts w:ascii="Verdana" w:hAnsi="Verdana"/>
                <w:sz w:val="18"/>
                <w:szCs w:val="18"/>
              </w:rPr>
              <w:t>10/30/2009</w:t>
            </w:r>
          </w:p>
        </w:tc>
        <w:tc>
          <w:tcPr>
            <w:tcW w:w="1890" w:type="dxa"/>
            <w:tcBorders>
              <w:top w:val="single" w:sz="6" w:space="0" w:color="auto"/>
              <w:left w:val="single" w:sz="6" w:space="0" w:color="auto"/>
              <w:bottom w:val="single" w:sz="6" w:space="0" w:color="auto"/>
              <w:right w:val="single" w:sz="6" w:space="0" w:color="auto"/>
            </w:tcBorders>
          </w:tcPr>
          <w:p w:rsidR="00E81A3C" w:rsidRPr="00190003" w:rsidRDefault="00E81A3C" w:rsidP="007E1FC9">
            <w:pPr>
              <w:rPr>
                <w:rFonts w:ascii="Verdana" w:hAnsi="Verdana"/>
                <w:sz w:val="18"/>
                <w:szCs w:val="18"/>
              </w:rPr>
            </w:pPr>
            <w:r w:rsidRPr="00190003">
              <w:rPr>
                <w:rFonts w:ascii="Verdana" w:hAnsi="Verdana"/>
                <w:sz w:val="18"/>
                <w:szCs w:val="18"/>
              </w:rPr>
              <w:t>M. Weston</w:t>
            </w:r>
          </w:p>
        </w:tc>
        <w:tc>
          <w:tcPr>
            <w:tcW w:w="1890" w:type="dxa"/>
            <w:tcBorders>
              <w:top w:val="single" w:sz="6" w:space="0" w:color="auto"/>
              <w:left w:val="single" w:sz="6" w:space="0" w:color="auto"/>
              <w:bottom w:val="single" w:sz="6" w:space="0" w:color="auto"/>
              <w:right w:val="single" w:sz="6" w:space="0" w:color="auto"/>
            </w:tcBorders>
            <w:shd w:val="clear" w:color="auto" w:fill="auto"/>
          </w:tcPr>
          <w:p w:rsidR="00E81A3C" w:rsidRPr="00190003" w:rsidRDefault="00E81A3C" w:rsidP="00E81A3C">
            <w:pPr>
              <w:numPr>
                <w:ilvl w:val="0"/>
                <w:numId w:val="15"/>
              </w:numPr>
              <w:tabs>
                <w:tab w:val="clear" w:pos="720"/>
                <w:tab w:val="num" w:pos="190"/>
              </w:tabs>
              <w:ind w:left="190" w:hanging="180"/>
              <w:rPr>
                <w:rFonts w:ascii="Verdana" w:hAnsi="Verdana"/>
                <w:sz w:val="18"/>
                <w:szCs w:val="18"/>
              </w:rPr>
            </w:pPr>
            <w:r w:rsidRPr="00190003">
              <w:rPr>
                <w:rFonts w:ascii="Verdana" w:hAnsi="Verdana"/>
                <w:sz w:val="18"/>
                <w:szCs w:val="18"/>
              </w:rPr>
              <w:t>Appendix D</w:t>
            </w:r>
          </w:p>
          <w:p w:rsidR="00E81A3C" w:rsidRPr="00190003" w:rsidRDefault="00E81A3C" w:rsidP="00E81A3C">
            <w:pPr>
              <w:numPr>
                <w:ilvl w:val="0"/>
                <w:numId w:val="15"/>
              </w:numPr>
              <w:tabs>
                <w:tab w:val="clear" w:pos="720"/>
                <w:tab w:val="num" w:pos="190"/>
              </w:tabs>
              <w:ind w:left="190" w:hanging="180"/>
              <w:rPr>
                <w:rFonts w:ascii="Verdana" w:hAnsi="Verdana"/>
                <w:sz w:val="18"/>
                <w:szCs w:val="18"/>
              </w:rPr>
            </w:pPr>
            <w:r w:rsidRPr="00190003">
              <w:rPr>
                <w:rFonts w:ascii="Verdana" w:hAnsi="Verdana"/>
                <w:sz w:val="18"/>
                <w:szCs w:val="18"/>
              </w:rPr>
              <w:t>Appendix F</w:t>
            </w:r>
          </w:p>
          <w:p w:rsidR="00E81A3C" w:rsidRPr="00190003" w:rsidRDefault="00E81A3C" w:rsidP="00E81A3C">
            <w:pPr>
              <w:numPr>
                <w:ilvl w:val="0"/>
                <w:numId w:val="15"/>
              </w:numPr>
              <w:tabs>
                <w:tab w:val="clear" w:pos="720"/>
                <w:tab w:val="num" w:pos="190"/>
              </w:tabs>
              <w:ind w:left="190" w:hanging="180"/>
              <w:rPr>
                <w:rFonts w:ascii="Verdana" w:hAnsi="Verdana"/>
                <w:sz w:val="18"/>
                <w:szCs w:val="18"/>
              </w:rPr>
            </w:pPr>
            <w:r w:rsidRPr="00190003">
              <w:rPr>
                <w:rFonts w:ascii="Verdana" w:hAnsi="Verdana"/>
                <w:sz w:val="18"/>
                <w:szCs w:val="18"/>
              </w:rPr>
              <w:t>Appendix G</w:t>
            </w: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E81A3C" w:rsidRPr="00190003" w:rsidRDefault="00E81A3C" w:rsidP="00E81A3C">
            <w:pPr>
              <w:numPr>
                <w:ilvl w:val="0"/>
                <w:numId w:val="14"/>
              </w:numPr>
              <w:tabs>
                <w:tab w:val="num" w:pos="190"/>
              </w:tabs>
              <w:ind w:left="190" w:hanging="180"/>
              <w:rPr>
                <w:rFonts w:ascii="Verdana" w:hAnsi="Verdana"/>
                <w:sz w:val="18"/>
                <w:szCs w:val="18"/>
              </w:rPr>
            </w:pPr>
            <w:r w:rsidRPr="00190003">
              <w:rPr>
                <w:rFonts w:ascii="Verdana" w:hAnsi="Verdana"/>
                <w:sz w:val="18"/>
                <w:szCs w:val="18"/>
              </w:rPr>
              <w:t>Clarification of “total” RVU</w:t>
            </w:r>
          </w:p>
          <w:p w:rsidR="00E81A3C" w:rsidRPr="00190003" w:rsidRDefault="00E81A3C" w:rsidP="00E81A3C">
            <w:pPr>
              <w:numPr>
                <w:ilvl w:val="0"/>
                <w:numId w:val="14"/>
              </w:numPr>
              <w:tabs>
                <w:tab w:val="num" w:pos="190"/>
              </w:tabs>
              <w:ind w:left="190" w:hanging="180"/>
              <w:rPr>
                <w:rFonts w:ascii="Verdana" w:hAnsi="Verdana"/>
                <w:sz w:val="18"/>
                <w:szCs w:val="18"/>
              </w:rPr>
            </w:pPr>
            <w:r w:rsidRPr="00190003">
              <w:rPr>
                <w:rFonts w:ascii="Verdana" w:hAnsi="Verdana"/>
                <w:sz w:val="18"/>
                <w:szCs w:val="18"/>
              </w:rPr>
              <w:t>Scope, Active Duty Married flag, Gender</w:t>
            </w:r>
          </w:p>
          <w:p w:rsidR="00E81A3C" w:rsidRPr="00190003" w:rsidRDefault="00E81A3C" w:rsidP="00E81A3C">
            <w:pPr>
              <w:numPr>
                <w:ilvl w:val="0"/>
                <w:numId w:val="14"/>
              </w:numPr>
              <w:tabs>
                <w:tab w:val="num" w:pos="190"/>
              </w:tabs>
              <w:ind w:left="190" w:hanging="180"/>
              <w:rPr>
                <w:rFonts w:ascii="Verdana" w:hAnsi="Verdana"/>
                <w:sz w:val="18"/>
                <w:szCs w:val="18"/>
              </w:rPr>
            </w:pPr>
            <w:r w:rsidRPr="00190003">
              <w:rPr>
                <w:rFonts w:ascii="Verdana" w:hAnsi="Verdana"/>
                <w:sz w:val="18"/>
                <w:szCs w:val="18"/>
              </w:rPr>
              <w:t>Addition of Appendix G.  Peer Groups</w:t>
            </w:r>
          </w:p>
        </w:tc>
      </w:tr>
      <w:tr w:rsidR="00E81A3C" w:rsidRPr="00E81A3C" w:rsidTr="007E1FC9">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auto"/>
          </w:tcPr>
          <w:p w:rsidR="00E81A3C" w:rsidRPr="00190003" w:rsidRDefault="00E81A3C" w:rsidP="007E1FC9">
            <w:pPr>
              <w:rPr>
                <w:rFonts w:ascii="Verdana" w:hAnsi="Verdana"/>
                <w:sz w:val="18"/>
                <w:szCs w:val="18"/>
              </w:rPr>
            </w:pPr>
            <w:r w:rsidRPr="00190003">
              <w:rPr>
                <w:rFonts w:ascii="Verdana" w:hAnsi="Verdana"/>
                <w:sz w:val="18"/>
                <w:szCs w:val="18"/>
              </w:rPr>
              <w:t>1.0</w:t>
            </w:r>
            <w:r w:rsidR="00F008A1" w:rsidRPr="00190003">
              <w:rPr>
                <w:rFonts w:ascii="Verdana" w:hAnsi="Verdana"/>
                <w:sz w:val="18"/>
                <w:szCs w:val="18"/>
              </w:rPr>
              <w:t>1</w:t>
            </w:r>
            <w:r w:rsidRPr="00190003">
              <w:rPr>
                <w:rFonts w:ascii="Verdana" w:hAnsi="Verdana"/>
                <w:sz w:val="18"/>
                <w:szCs w:val="18"/>
              </w:rPr>
              <w:t>.0</w:t>
            </w:r>
            <w:r w:rsidR="00F008A1" w:rsidRPr="00190003">
              <w:rPr>
                <w:rFonts w:ascii="Verdana" w:hAnsi="Verdana"/>
                <w:sz w:val="18"/>
                <w:szCs w:val="18"/>
              </w:rPr>
              <w:t>0</w:t>
            </w: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E81A3C" w:rsidRPr="00190003" w:rsidRDefault="00E81A3C" w:rsidP="007E1FC9">
            <w:pPr>
              <w:rPr>
                <w:rFonts w:ascii="Verdana" w:hAnsi="Verdana"/>
                <w:sz w:val="18"/>
                <w:szCs w:val="18"/>
              </w:rPr>
            </w:pPr>
            <w:r w:rsidRPr="00190003">
              <w:rPr>
                <w:rFonts w:ascii="Verdana" w:hAnsi="Verdana"/>
                <w:sz w:val="18"/>
                <w:szCs w:val="18"/>
              </w:rPr>
              <w:t>09/03/2010</w:t>
            </w:r>
          </w:p>
        </w:tc>
        <w:tc>
          <w:tcPr>
            <w:tcW w:w="1890" w:type="dxa"/>
            <w:tcBorders>
              <w:top w:val="single" w:sz="6" w:space="0" w:color="auto"/>
              <w:left w:val="single" w:sz="6" w:space="0" w:color="auto"/>
              <w:bottom w:val="single" w:sz="6" w:space="0" w:color="auto"/>
              <w:right w:val="single" w:sz="6" w:space="0" w:color="auto"/>
            </w:tcBorders>
          </w:tcPr>
          <w:p w:rsidR="00E81A3C" w:rsidRPr="00190003" w:rsidRDefault="00E81A3C" w:rsidP="007E1FC9">
            <w:pPr>
              <w:rPr>
                <w:rFonts w:ascii="Verdana" w:hAnsi="Verdana"/>
                <w:sz w:val="18"/>
                <w:szCs w:val="18"/>
              </w:rPr>
            </w:pPr>
            <w:r w:rsidRPr="00190003">
              <w:rPr>
                <w:rFonts w:ascii="Verdana" w:hAnsi="Verdana"/>
                <w:sz w:val="18"/>
                <w:szCs w:val="18"/>
              </w:rPr>
              <w:t>M. Weston</w:t>
            </w:r>
          </w:p>
        </w:tc>
        <w:tc>
          <w:tcPr>
            <w:tcW w:w="1890" w:type="dxa"/>
            <w:tcBorders>
              <w:top w:val="single" w:sz="6" w:space="0" w:color="auto"/>
              <w:left w:val="single" w:sz="6" w:space="0" w:color="auto"/>
              <w:bottom w:val="single" w:sz="6" w:space="0" w:color="auto"/>
              <w:right w:val="single" w:sz="6" w:space="0" w:color="auto"/>
            </w:tcBorders>
            <w:shd w:val="clear" w:color="auto" w:fill="auto"/>
          </w:tcPr>
          <w:p w:rsidR="00E81A3C" w:rsidRPr="00190003" w:rsidRDefault="00F008A1" w:rsidP="00E81A3C">
            <w:pPr>
              <w:numPr>
                <w:ilvl w:val="0"/>
                <w:numId w:val="15"/>
              </w:numPr>
              <w:tabs>
                <w:tab w:val="clear" w:pos="720"/>
                <w:tab w:val="num" w:pos="190"/>
              </w:tabs>
              <w:ind w:left="190" w:hanging="180"/>
              <w:rPr>
                <w:rFonts w:ascii="Verdana" w:hAnsi="Verdana"/>
                <w:sz w:val="18"/>
                <w:szCs w:val="18"/>
              </w:rPr>
            </w:pPr>
            <w:r w:rsidRPr="00190003">
              <w:rPr>
                <w:rFonts w:ascii="Verdana" w:hAnsi="Verdana"/>
                <w:sz w:val="18"/>
                <w:szCs w:val="18"/>
              </w:rPr>
              <w:t>Page 16</w:t>
            </w:r>
          </w:p>
          <w:p w:rsidR="00F008A1" w:rsidRPr="00190003" w:rsidRDefault="00F008A1" w:rsidP="00F008A1">
            <w:pPr>
              <w:rPr>
                <w:rFonts w:ascii="Verdana" w:hAnsi="Verdana"/>
                <w:sz w:val="18"/>
                <w:szCs w:val="18"/>
              </w:rPr>
            </w:pPr>
          </w:p>
          <w:p w:rsidR="00F008A1" w:rsidRPr="00190003" w:rsidRDefault="00F008A1" w:rsidP="00F008A1">
            <w:pPr>
              <w:rPr>
                <w:rFonts w:ascii="Verdana" w:hAnsi="Verdana"/>
                <w:sz w:val="18"/>
                <w:szCs w:val="18"/>
              </w:rPr>
            </w:pPr>
          </w:p>
          <w:p w:rsidR="00F008A1" w:rsidRPr="00190003" w:rsidRDefault="00F008A1" w:rsidP="00E81A3C">
            <w:pPr>
              <w:numPr>
                <w:ilvl w:val="0"/>
                <w:numId w:val="15"/>
              </w:numPr>
              <w:tabs>
                <w:tab w:val="clear" w:pos="720"/>
                <w:tab w:val="num" w:pos="190"/>
              </w:tabs>
              <w:ind w:left="190" w:hanging="180"/>
              <w:rPr>
                <w:rFonts w:ascii="Verdana" w:hAnsi="Verdana"/>
                <w:sz w:val="18"/>
                <w:szCs w:val="18"/>
              </w:rPr>
            </w:pPr>
            <w:r w:rsidRPr="00190003">
              <w:rPr>
                <w:rFonts w:ascii="Verdana" w:hAnsi="Verdana"/>
                <w:sz w:val="18"/>
                <w:szCs w:val="18"/>
              </w:rPr>
              <w:t>Pages 18-19</w:t>
            </w:r>
          </w:p>
          <w:p w:rsidR="00F008A1" w:rsidRPr="00190003" w:rsidRDefault="00F008A1" w:rsidP="00F008A1">
            <w:pPr>
              <w:rPr>
                <w:rFonts w:ascii="Verdana" w:hAnsi="Verdana"/>
                <w:sz w:val="18"/>
                <w:szCs w:val="18"/>
              </w:rPr>
            </w:pP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E81A3C" w:rsidRPr="00190003" w:rsidRDefault="00F008A1" w:rsidP="00E81A3C">
            <w:pPr>
              <w:numPr>
                <w:ilvl w:val="0"/>
                <w:numId w:val="14"/>
              </w:numPr>
              <w:tabs>
                <w:tab w:val="num" w:pos="190"/>
              </w:tabs>
              <w:ind w:left="190" w:hanging="180"/>
              <w:rPr>
                <w:rFonts w:ascii="Verdana" w:hAnsi="Verdana"/>
                <w:sz w:val="18"/>
                <w:szCs w:val="18"/>
              </w:rPr>
            </w:pPr>
            <w:r w:rsidRPr="00190003">
              <w:rPr>
                <w:rFonts w:ascii="Verdana" w:hAnsi="Verdana"/>
                <w:sz w:val="18"/>
                <w:szCs w:val="18"/>
              </w:rPr>
              <w:t>DMISID Norms: change to RWPs based on MS-DRG and Total RVUs based on Enhanced Total RVU</w:t>
            </w:r>
          </w:p>
          <w:p w:rsidR="00F008A1" w:rsidRPr="00190003" w:rsidRDefault="00F008A1" w:rsidP="00E81A3C">
            <w:pPr>
              <w:numPr>
                <w:ilvl w:val="0"/>
                <w:numId w:val="14"/>
              </w:numPr>
              <w:tabs>
                <w:tab w:val="num" w:pos="190"/>
              </w:tabs>
              <w:ind w:left="190" w:hanging="180"/>
              <w:rPr>
                <w:rFonts w:ascii="Verdana" w:hAnsi="Verdana"/>
                <w:sz w:val="18"/>
                <w:szCs w:val="18"/>
              </w:rPr>
            </w:pPr>
            <w:r w:rsidRPr="00190003">
              <w:rPr>
                <w:rFonts w:ascii="Verdana" w:hAnsi="Verdana"/>
                <w:sz w:val="18"/>
                <w:szCs w:val="18"/>
              </w:rPr>
              <w:t>Enrollment Norms: change from Simple RVUs to Total RVUs</w:t>
            </w:r>
          </w:p>
        </w:tc>
      </w:tr>
      <w:tr w:rsidR="00B21EBC" w:rsidRPr="00E81A3C" w:rsidTr="007E1FC9">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auto"/>
          </w:tcPr>
          <w:p w:rsidR="00B21EBC" w:rsidRPr="008F109B" w:rsidRDefault="00B21EBC" w:rsidP="007E1FC9">
            <w:pPr>
              <w:rPr>
                <w:rFonts w:ascii="Verdana" w:hAnsi="Verdana"/>
                <w:sz w:val="18"/>
                <w:szCs w:val="18"/>
              </w:rPr>
            </w:pPr>
            <w:r w:rsidRPr="008F109B">
              <w:rPr>
                <w:rFonts w:ascii="Verdana" w:hAnsi="Verdana"/>
                <w:sz w:val="18"/>
                <w:szCs w:val="18"/>
              </w:rPr>
              <w:t>2.00.00</w:t>
            </w: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B21EBC" w:rsidRPr="008F109B" w:rsidRDefault="008A3CAE" w:rsidP="007E1FC9">
            <w:pPr>
              <w:rPr>
                <w:rFonts w:ascii="Verdana" w:hAnsi="Verdana"/>
                <w:sz w:val="18"/>
                <w:szCs w:val="18"/>
              </w:rPr>
            </w:pPr>
            <w:r w:rsidRPr="008F109B">
              <w:rPr>
                <w:rFonts w:ascii="Verdana" w:hAnsi="Verdana"/>
                <w:sz w:val="18"/>
                <w:szCs w:val="18"/>
              </w:rPr>
              <w:t>09/30/2011</w:t>
            </w:r>
          </w:p>
        </w:tc>
        <w:tc>
          <w:tcPr>
            <w:tcW w:w="1890" w:type="dxa"/>
            <w:tcBorders>
              <w:top w:val="single" w:sz="6" w:space="0" w:color="auto"/>
              <w:left w:val="single" w:sz="6" w:space="0" w:color="auto"/>
              <w:bottom w:val="single" w:sz="6" w:space="0" w:color="auto"/>
              <w:right w:val="single" w:sz="6" w:space="0" w:color="auto"/>
            </w:tcBorders>
          </w:tcPr>
          <w:p w:rsidR="00B21EBC" w:rsidRPr="008F109B" w:rsidRDefault="00B21EBC" w:rsidP="007E1FC9">
            <w:pPr>
              <w:rPr>
                <w:rFonts w:ascii="Verdana" w:hAnsi="Verdana"/>
                <w:sz w:val="18"/>
                <w:szCs w:val="18"/>
              </w:rPr>
            </w:pPr>
            <w:r w:rsidRPr="008F109B">
              <w:rPr>
                <w:rFonts w:ascii="Verdana" w:hAnsi="Verdana"/>
                <w:sz w:val="18"/>
                <w:szCs w:val="18"/>
              </w:rPr>
              <w:t>M. Weston</w:t>
            </w:r>
          </w:p>
        </w:tc>
        <w:tc>
          <w:tcPr>
            <w:tcW w:w="1890" w:type="dxa"/>
            <w:tcBorders>
              <w:top w:val="single" w:sz="6" w:space="0" w:color="auto"/>
              <w:left w:val="single" w:sz="6" w:space="0" w:color="auto"/>
              <w:bottom w:val="single" w:sz="6" w:space="0" w:color="auto"/>
              <w:right w:val="single" w:sz="6" w:space="0" w:color="auto"/>
            </w:tcBorders>
            <w:shd w:val="clear" w:color="auto" w:fill="auto"/>
          </w:tcPr>
          <w:p w:rsidR="00B21EBC" w:rsidRPr="008F109B" w:rsidRDefault="00F452EC" w:rsidP="00E81A3C">
            <w:pPr>
              <w:numPr>
                <w:ilvl w:val="0"/>
                <w:numId w:val="15"/>
              </w:numPr>
              <w:tabs>
                <w:tab w:val="clear" w:pos="720"/>
                <w:tab w:val="num" w:pos="190"/>
              </w:tabs>
              <w:ind w:left="190" w:hanging="180"/>
              <w:rPr>
                <w:rFonts w:ascii="Verdana" w:hAnsi="Verdana"/>
                <w:sz w:val="18"/>
                <w:szCs w:val="18"/>
              </w:rPr>
            </w:pPr>
            <w:r w:rsidRPr="008F109B">
              <w:rPr>
                <w:rFonts w:ascii="Verdana" w:hAnsi="Verdana"/>
                <w:sz w:val="18"/>
                <w:szCs w:val="18"/>
              </w:rPr>
              <w:t>Appendix A</w:t>
            </w:r>
          </w:p>
          <w:p w:rsidR="00F452EC" w:rsidRPr="008F109B" w:rsidRDefault="00415D14" w:rsidP="00E81A3C">
            <w:pPr>
              <w:numPr>
                <w:ilvl w:val="0"/>
                <w:numId w:val="15"/>
              </w:numPr>
              <w:tabs>
                <w:tab w:val="clear" w:pos="720"/>
                <w:tab w:val="num" w:pos="190"/>
              </w:tabs>
              <w:ind w:left="190" w:hanging="180"/>
              <w:rPr>
                <w:rFonts w:ascii="Verdana" w:hAnsi="Verdana"/>
                <w:sz w:val="18"/>
                <w:szCs w:val="18"/>
              </w:rPr>
            </w:pPr>
            <w:r w:rsidRPr="008F109B">
              <w:rPr>
                <w:rFonts w:ascii="Verdana" w:hAnsi="Verdana"/>
                <w:sz w:val="18"/>
                <w:szCs w:val="18"/>
              </w:rPr>
              <w:t>Appendix C</w:t>
            </w:r>
          </w:p>
          <w:p w:rsidR="00415D14" w:rsidRPr="008F109B" w:rsidRDefault="00415D14" w:rsidP="00E81A3C">
            <w:pPr>
              <w:numPr>
                <w:ilvl w:val="0"/>
                <w:numId w:val="15"/>
              </w:numPr>
              <w:tabs>
                <w:tab w:val="clear" w:pos="720"/>
                <w:tab w:val="num" w:pos="190"/>
              </w:tabs>
              <w:ind w:left="190" w:hanging="180"/>
              <w:rPr>
                <w:rFonts w:ascii="Verdana" w:hAnsi="Verdana"/>
                <w:sz w:val="18"/>
                <w:szCs w:val="18"/>
              </w:rPr>
            </w:pPr>
            <w:r w:rsidRPr="008F109B">
              <w:rPr>
                <w:rFonts w:ascii="Verdana" w:hAnsi="Verdana"/>
                <w:sz w:val="18"/>
                <w:szCs w:val="18"/>
              </w:rPr>
              <w:t>Appendix D</w:t>
            </w:r>
          </w:p>
          <w:p w:rsidR="00415D14" w:rsidRPr="008F109B" w:rsidRDefault="00415D14" w:rsidP="00E81A3C">
            <w:pPr>
              <w:numPr>
                <w:ilvl w:val="0"/>
                <w:numId w:val="15"/>
              </w:numPr>
              <w:tabs>
                <w:tab w:val="clear" w:pos="720"/>
                <w:tab w:val="num" w:pos="190"/>
              </w:tabs>
              <w:ind w:left="190" w:hanging="180"/>
              <w:rPr>
                <w:rFonts w:ascii="Verdana" w:hAnsi="Verdana"/>
                <w:sz w:val="18"/>
                <w:szCs w:val="18"/>
              </w:rPr>
            </w:pPr>
            <w:r w:rsidRPr="008F109B">
              <w:rPr>
                <w:rFonts w:ascii="Verdana" w:hAnsi="Verdana"/>
                <w:sz w:val="18"/>
                <w:szCs w:val="18"/>
              </w:rPr>
              <w:t>Appendix E</w:t>
            </w: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B21EBC" w:rsidRPr="008F109B" w:rsidRDefault="00B21EBC" w:rsidP="00B21EBC">
            <w:pPr>
              <w:numPr>
                <w:ilvl w:val="0"/>
                <w:numId w:val="14"/>
              </w:numPr>
              <w:tabs>
                <w:tab w:val="num" w:pos="190"/>
              </w:tabs>
              <w:ind w:left="190" w:hanging="180"/>
              <w:rPr>
                <w:rFonts w:ascii="Verdana" w:hAnsi="Verdana"/>
                <w:sz w:val="18"/>
                <w:szCs w:val="18"/>
              </w:rPr>
            </w:pPr>
            <w:r w:rsidRPr="008F109B">
              <w:rPr>
                <w:rFonts w:ascii="Verdana" w:hAnsi="Verdana"/>
                <w:sz w:val="18"/>
                <w:szCs w:val="18"/>
              </w:rPr>
              <w:t xml:space="preserve">Added Regression </w:t>
            </w:r>
            <w:r w:rsidR="001A25D2" w:rsidRPr="008F109B">
              <w:rPr>
                <w:rFonts w:ascii="Verdana" w:hAnsi="Verdana"/>
                <w:sz w:val="18"/>
                <w:szCs w:val="18"/>
              </w:rPr>
              <w:t>Coefficients</w:t>
            </w:r>
            <w:r w:rsidR="008A3CAE" w:rsidRPr="008F109B">
              <w:rPr>
                <w:rFonts w:ascii="Verdana" w:hAnsi="Verdana"/>
                <w:sz w:val="18"/>
                <w:szCs w:val="18"/>
              </w:rPr>
              <w:t xml:space="preserve"> and o</w:t>
            </w:r>
            <w:r w:rsidR="007E49B8" w:rsidRPr="008F109B">
              <w:rPr>
                <w:rFonts w:ascii="Verdana" w:hAnsi="Verdana"/>
                <w:sz w:val="18"/>
                <w:szCs w:val="18"/>
              </w:rPr>
              <w:t>ther permanent reference tables</w:t>
            </w:r>
            <w:r w:rsidRPr="008F109B">
              <w:rPr>
                <w:rFonts w:ascii="Verdana" w:hAnsi="Verdana"/>
                <w:sz w:val="18"/>
                <w:szCs w:val="18"/>
              </w:rPr>
              <w:t xml:space="preserve"> for MS DRGs</w:t>
            </w:r>
            <w:r w:rsidR="008A3CAE" w:rsidRPr="008F109B">
              <w:rPr>
                <w:rFonts w:ascii="Verdana" w:hAnsi="Verdana"/>
                <w:sz w:val="18"/>
                <w:szCs w:val="18"/>
              </w:rPr>
              <w:t>;</w:t>
            </w:r>
            <w:r w:rsidRPr="008F109B">
              <w:rPr>
                <w:rFonts w:ascii="Verdana" w:hAnsi="Verdana"/>
                <w:sz w:val="18"/>
                <w:szCs w:val="18"/>
              </w:rPr>
              <w:t xml:space="preserve"> and added DRG to previous names for clarification</w:t>
            </w:r>
            <w:r w:rsidR="00054939" w:rsidRPr="008F109B">
              <w:rPr>
                <w:rFonts w:ascii="Verdana" w:hAnsi="Verdana"/>
                <w:sz w:val="18"/>
                <w:szCs w:val="18"/>
              </w:rPr>
              <w:t>- Appendix A</w:t>
            </w:r>
            <w:r w:rsidRPr="008F109B">
              <w:rPr>
                <w:rFonts w:ascii="Verdana" w:hAnsi="Verdana"/>
                <w:sz w:val="18"/>
                <w:szCs w:val="18"/>
              </w:rPr>
              <w:t>.</w:t>
            </w:r>
          </w:p>
          <w:p w:rsidR="00E623A8" w:rsidRPr="008F109B" w:rsidRDefault="00E623A8" w:rsidP="00E623A8">
            <w:pPr>
              <w:numPr>
                <w:ilvl w:val="0"/>
                <w:numId w:val="14"/>
              </w:numPr>
              <w:tabs>
                <w:tab w:val="num" w:pos="190"/>
              </w:tabs>
              <w:ind w:left="190" w:hanging="180"/>
              <w:rPr>
                <w:rFonts w:ascii="Verdana" w:hAnsi="Verdana"/>
                <w:sz w:val="18"/>
                <w:szCs w:val="18"/>
              </w:rPr>
            </w:pPr>
            <w:r w:rsidRPr="008F109B">
              <w:rPr>
                <w:rFonts w:ascii="Verdana" w:hAnsi="Verdana"/>
                <w:sz w:val="18"/>
                <w:szCs w:val="18"/>
              </w:rPr>
              <w:t>Removed redundancy and re-numbered Appendices.</w:t>
            </w:r>
          </w:p>
          <w:p w:rsidR="008641FA" w:rsidRPr="008F109B" w:rsidRDefault="008641FA" w:rsidP="00E623A8">
            <w:pPr>
              <w:numPr>
                <w:ilvl w:val="0"/>
                <w:numId w:val="14"/>
              </w:numPr>
              <w:tabs>
                <w:tab w:val="num" w:pos="190"/>
              </w:tabs>
              <w:ind w:left="190" w:hanging="180"/>
              <w:rPr>
                <w:rFonts w:ascii="Verdana" w:hAnsi="Verdana"/>
                <w:sz w:val="18"/>
                <w:szCs w:val="18"/>
              </w:rPr>
            </w:pPr>
            <w:r w:rsidRPr="008F109B">
              <w:rPr>
                <w:rFonts w:ascii="Verdana" w:hAnsi="Verdana"/>
                <w:sz w:val="18"/>
                <w:szCs w:val="18"/>
              </w:rPr>
              <w:t>Changed SADR to CAPER</w:t>
            </w:r>
            <w:r w:rsidR="00415D14" w:rsidRPr="008F109B">
              <w:rPr>
                <w:rFonts w:ascii="Verdana" w:hAnsi="Verdana"/>
                <w:sz w:val="18"/>
                <w:szCs w:val="18"/>
              </w:rPr>
              <w:t xml:space="preserve"> according to FY</w:t>
            </w:r>
            <w:r w:rsidR="00505994" w:rsidRPr="008F109B">
              <w:rPr>
                <w:rFonts w:ascii="Verdana" w:hAnsi="Verdana"/>
                <w:sz w:val="18"/>
                <w:szCs w:val="18"/>
              </w:rPr>
              <w:t xml:space="preserve"> and updated other input resources</w:t>
            </w:r>
            <w:r w:rsidR="00415D14" w:rsidRPr="008F109B">
              <w:rPr>
                <w:rFonts w:ascii="Verdana" w:hAnsi="Verdana"/>
                <w:sz w:val="18"/>
                <w:szCs w:val="18"/>
              </w:rPr>
              <w:t>.</w:t>
            </w:r>
          </w:p>
          <w:p w:rsidR="008641FA" w:rsidRPr="008F109B" w:rsidRDefault="00415D14" w:rsidP="00E623A8">
            <w:pPr>
              <w:numPr>
                <w:ilvl w:val="0"/>
                <w:numId w:val="14"/>
              </w:numPr>
              <w:tabs>
                <w:tab w:val="num" w:pos="190"/>
              </w:tabs>
              <w:ind w:left="190" w:hanging="180"/>
              <w:rPr>
                <w:rFonts w:ascii="Verdana" w:hAnsi="Verdana"/>
                <w:sz w:val="18"/>
                <w:szCs w:val="18"/>
              </w:rPr>
            </w:pPr>
            <w:r w:rsidRPr="008F109B">
              <w:rPr>
                <w:rFonts w:ascii="Verdana" w:hAnsi="Verdana"/>
                <w:sz w:val="18"/>
                <w:szCs w:val="18"/>
              </w:rPr>
              <w:t xml:space="preserve">Changed APG to </w:t>
            </w:r>
            <w:r w:rsidR="00C67E37" w:rsidRPr="008F109B">
              <w:rPr>
                <w:rFonts w:ascii="Verdana" w:hAnsi="Verdana"/>
                <w:sz w:val="18"/>
                <w:szCs w:val="18"/>
              </w:rPr>
              <w:t xml:space="preserve">either </w:t>
            </w:r>
            <w:r w:rsidRPr="008F109B">
              <w:rPr>
                <w:rFonts w:ascii="Verdana" w:hAnsi="Verdana"/>
                <w:sz w:val="18"/>
                <w:szCs w:val="18"/>
              </w:rPr>
              <w:t xml:space="preserve">Enhanced Total RVU </w:t>
            </w:r>
            <w:r w:rsidR="00C67E37" w:rsidRPr="008F109B">
              <w:rPr>
                <w:rFonts w:ascii="Verdana" w:hAnsi="Verdana"/>
                <w:sz w:val="18"/>
                <w:szCs w:val="18"/>
              </w:rPr>
              <w:t>or deleted.</w:t>
            </w:r>
          </w:p>
          <w:p w:rsidR="00054939" w:rsidRPr="008F109B" w:rsidRDefault="00054939" w:rsidP="00E623A8">
            <w:pPr>
              <w:numPr>
                <w:ilvl w:val="0"/>
                <w:numId w:val="14"/>
              </w:numPr>
              <w:tabs>
                <w:tab w:val="num" w:pos="190"/>
              </w:tabs>
              <w:ind w:left="190" w:hanging="180"/>
              <w:rPr>
                <w:rFonts w:ascii="Verdana" w:hAnsi="Verdana"/>
                <w:sz w:val="18"/>
                <w:szCs w:val="18"/>
              </w:rPr>
            </w:pPr>
            <w:r w:rsidRPr="008F109B">
              <w:rPr>
                <w:rFonts w:ascii="Verdana" w:hAnsi="Verdana"/>
                <w:sz w:val="18"/>
                <w:szCs w:val="18"/>
              </w:rPr>
              <w:t xml:space="preserve">Added COMBEN and MARITAL_STATUS to enrollment normative data- Appendix D. </w:t>
            </w:r>
          </w:p>
        </w:tc>
      </w:tr>
      <w:tr w:rsidR="00001680" w:rsidRPr="00C27CCB" w:rsidTr="00C27CCB">
        <w:trPr>
          <w:cantSplit/>
          <w:jc w:val="center"/>
        </w:trPr>
        <w:tc>
          <w:tcPr>
            <w:tcW w:w="1041" w:type="dxa"/>
            <w:vMerge w:val="restart"/>
            <w:tcBorders>
              <w:top w:val="single" w:sz="6" w:space="0" w:color="auto"/>
              <w:left w:val="single" w:sz="6" w:space="0" w:color="auto"/>
              <w:right w:val="single" w:sz="6" w:space="0" w:color="auto"/>
            </w:tcBorders>
            <w:shd w:val="clear" w:color="auto" w:fill="auto"/>
          </w:tcPr>
          <w:p w:rsidR="00001680" w:rsidRPr="008F109B" w:rsidRDefault="00001680" w:rsidP="007E1FC9">
            <w:pPr>
              <w:rPr>
                <w:rFonts w:ascii="Verdana" w:hAnsi="Verdana"/>
                <w:sz w:val="18"/>
                <w:szCs w:val="18"/>
              </w:rPr>
            </w:pPr>
            <w:r w:rsidRPr="008F109B">
              <w:rPr>
                <w:rFonts w:ascii="Verdana" w:hAnsi="Verdana"/>
                <w:sz w:val="18"/>
                <w:szCs w:val="18"/>
              </w:rPr>
              <w:t>2.00.01</w:t>
            </w:r>
          </w:p>
        </w:tc>
        <w:tc>
          <w:tcPr>
            <w:tcW w:w="1389" w:type="dxa"/>
            <w:vMerge w:val="restart"/>
            <w:tcBorders>
              <w:top w:val="single" w:sz="6" w:space="0" w:color="auto"/>
              <w:left w:val="single" w:sz="6" w:space="0" w:color="auto"/>
              <w:right w:val="single" w:sz="6" w:space="0" w:color="auto"/>
            </w:tcBorders>
            <w:shd w:val="clear" w:color="auto" w:fill="auto"/>
          </w:tcPr>
          <w:p w:rsidR="00001680" w:rsidRPr="008F109B" w:rsidRDefault="00001680" w:rsidP="00760497">
            <w:pPr>
              <w:rPr>
                <w:rFonts w:ascii="Verdana" w:hAnsi="Verdana"/>
                <w:sz w:val="18"/>
                <w:szCs w:val="18"/>
              </w:rPr>
            </w:pPr>
            <w:r w:rsidRPr="008F109B">
              <w:rPr>
                <w:rFonts w:ascii="Verdana" w:hAnsi="Verdana"/>
                <w:sz w:val="18"/>
                <w:szCs w:val="18"/>
              </w:rPr>
              <w:t>02/</w:t>
            </w:r>
            <w:r w:rsidR="00760497" w:rsidRPr="008F109B">
              <w:rPr>
                <w:rFonts w:ascii="Verdana" w:hAnsi="Verdana"/>
                <w:sz w:val="18"/>
                <w:szCs w:val="18"/>
              </w:rPr>
              <w:t>21/</w:t>
            </w:r>
            <w:r w:rsidRPr="008F109B">
              <w:rPr>
                <w:rFonts w:ascii="Verdana" w:hAnsi="Verdana"/>
                <w:sz w:val="18"/>
                <w:szCs w:val="18"/>
              </w:rPr>
              <w:t>2012</w:t>
            </w:r>
          </w:p>
        </w:tc>
        <w:tc>
          <w:tcPr>
            <w:tcW w:w="1890" w:type="dxa"/>
            <w:vMerge w:val="restart"/>
            <w:tcBorders>
              <w:top w:val="single" w:sz="6" w:space="0" w:color="auto"/>
              <w:left w:val="single" w:sz="6" w:space="0" w:color="auto"/>
              <w:right w:val="single" w:sz="6" w:space="0" w:color="auto"/>
            </w:tcBorders>
          </w:tcPr>
          <w:p w:rsidR="00001680" w:rsidRPr="008F109B" w:rsidRDefault="00001680" w:rsidP="007E1FC9">
            <w:pPr>
              <w:rPr>
                <w:rFonts w:ascii="Verdana" w:hAnsi="Verdana"/>
                <w:sz w:val="18"/>
                <w:szCs w:val="18"/>
              </w:rPr>
            </w:pPr>
            <w:r w:rsidRPr="008F109B">
              <w:rPr>
                <w:rFonts w:ascii="Verdana" w:hAnsi="Verdana"/>
                <w:sz w:val="18"/>
                <w:szCs w:val="18"/>
              </w:rPr>
              <w:t>R. DeSagun</w:t>
            </w:r>
          </w:p>
        </w:tc>
        <w:tc>
          <w:tcPr>
            <w:tcW w:w="1890" w:type="dxa"/>
            <w:tcBorders>
              <w:top w:val="single" w:sz="6" w:space="0" w:color="auto"/>
              <w:left w:val="single" w:sz="6" w:space="0" w:color="auto"/>
              <w:bottom w:val="single" w:sz="6" w:space="0" w:color="auto"/>
              <w:right w:val="single" w:sz="6" w:space="0" w:color="auto"/>
            </w:tcBorders>
            <w:shd w:val="clear" w:color="auto" w:fill="auto"/>
          </w:tcPr>
          <w:p w:rsidR="00001680" w:rsidRPr="008F109B" w:rsidRDefault="00001680" w:rsidP="00E81A3C">
            <w:pPr>
              <w:numPr>
                <w:ilvl w:val="0"/>
                <w:numId w:val="15"/>
              </w:numPr>
              <w:tabs>
                <w:tab w:val="clear" w:pos="720"/>
                <w:tab w:val="num" w:pos="190"/>
              </w:tabs>
              <w:ind w:left="190" w:hanging="180"/>
              <w:rPr>
                <w:rFonts w:ascii="Verdana" w:hAnsi="Verdana"/>
                <w:sz w:val="18"/>
                <w:szCs w:val="18"/>
              </w:rPr>
            </w:pPr>
            <w:r w:rsidRPr="008F109B">
              <w:rPr>
                <w:rFonts w:ascii="Verdana" w:hAnsi="Verdana"/>
                <w:sz w:val="18"/>
                <w:szCs w:val="18"/>
              </w:rPr>
              <w:t>Temporary SIDR NORMS Processing Fields for MS-DRGs</w:t>
            </w:r>
          </w:p>
          <w:p w:rsidR="00001680" w:rsidRPr="008F109B" w:rsidRDefault="00001680" w:rsidP="00FA67E8">
            <w:pPr>
              <w:pStyle w:val="Heading3"/>
              <w:spacing w:after="60"/>
              <w:rPr>
                <w:rFonts w:ascii="Verdana" w:hAnsi="Verdana"/>
                <w:sz w:val="18"/>
                <w:szCs w:val="18"/>
              </w:rPr>
            </w:pP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001680" w:rsidRPr="008F109B" w:rsidRDefault="00001680" w:rsidP="00B21EBC">
            <w:pPr>
              <w:numPr>
                <w:ilvl w:val="0"/>
                <w:numId w:val="14"/>
              </w:numPr>
              <w:tabs>
                <w:tab w:val="num" w:pos="190"/>
              </w:tabs>
              <w:ind w:left="190" w:hanging="180"/>
              <w:rPr>
                <w:rFonts w:ascii="Verdana" w:hAnsi="Verdana"/>
                <w:sz w:val="18"/>
                <w:szCs w:val="18"/>
              </w:rPr>
            </w:pPr>
            <w:r w:rsidRPr="008F109B">
              <w:rPr>
                <w:rFonts w:ascii="Verdana" w:hAnsi="Verdana"/>
                <w:sz w:val="18"/>
                <w:szCs w:val="18"/>
              </w:rPr>
              <w:t>Removed variable PEERGRP</w:t>
            </w:r>
          </w:p>
          <w:p w:rsidR="00001680" w:rsidRPr="008F109B" w:rsidRDefault="00001680" w:rsidP="00B21EBC">
            <w:pPr>
              <w:numPr>
                <w:ilvl w:val="0"/>
                <w:numId w:val="14"/>
              </w:numPr>
              <w:tabs>
                <w:tab w:val="num" w:pos="190"/>
              </w:tabs>
              <w:ind w:left="190" w:hanging="180"/>
              <w:rPr>
                <w:rFonts w:ascii="Verdana" w:hAnsi="Verdana"/>
                <w:sz w:val="18"/>
                <w:szCs w:val="18"/>
              </w:rPr>
            </w:pPr>
            <w:r w:rsidRPr="008F109B">
              <w:rPr>
                <w:rFonts w:ascii="Verdana" w:hAnsi="Verdana"/>
                <w:sz w:val="18"/>
                <w:szCs w:val="18"/>
              </w:rPr>
              <w:t>Corrected Derivation column for COMBEN and MAR_COMBEN to remove the word ‘Binary’ as they are not binary fields</w:t>
            </w:r>
          </w:p>
          <w:p w:rsidR="00001680" w:rsidRPr="008F109B" w:rsidRDefault="00001680" w:rsidP="00B21EBC">
            <w:pPr>
              <w:numPr>
                <w:ilvl w:val="0"/>
                <w:numId w:val="14"/>
              </w:numPr>
              <w:tabs>
                <w:tab w:val="num" w:pos="190"/>
              </w:tabs>
              <w:ind w:left="190" w:hanging="180"/>
              <w:rPr>
                <w:rFonts w:ascii="Verdana" w:hAnsi="Verdana"/>
                <w:sz w:val="18"/>
                <w:szCs w:val="18"/>
              </w:rPr>
            </w:pPr>
            <w:r w:rsidRPr="008F109B">
              <w:rPr>
                <w:rFonts w:ascii="Verdana" w:hAnsi="Verdana"/>
                <w:sz w:val="18"/>
                <w:szCs w:val="18"/>
              </w:rPr>
              <w:t>Corrected Derivation column for XFRO else statement</w:t>
            </w:r>
          </w:p>
        </w:tc>
      </w:tr>
      <w:tr w:rsidR="00001680" w:rsidRPr="00C27CCB" w:rsidTr="00C27CCB">
        <w:trPr>
          <w:cantSplit/>
          <w:jc w:val="center"/>
        </w:trPr>
        <w:tc>
          <w:tcPr>
            <w:tcW w:w="1041" w:type="dxa"/>
            <w:vMerge/>
            <w:tcBorders>
              <w:left w:val="single" w:sz="6" w:space="0" w:color="auto"/>
              <w:bottom w:val="single" w:sz="6" w:space="0" w:color="auto"/>
              <w:right w:val="single" w:sz="6" w:space="0" w:color="auto"/>
            </w:tcBorders>
            <w:shd w:val="clear" w:color="auto" w:fill="auto"/>
          </w:tcPr>
          <w:p w:rsidR="00001680" w:rsidRPr="008F109B" w:rsidRDefault="00001680" w:rsidP="007E1FC9">
            <w:pPr>
              <w:rPr>
                <w:rFonts w:ascii="Verdana" w:hAnsi="Verdana"/>
                <w:sz w:val="18"/>
                <w:szCs w:val="18"/>
              </w:rPr>
            </w:pPr>
          </w:p>
        </w:tc>
        <w:tc>
          <w:tcPr>
            <w:tcW w:w="1389" w:type="dxa"/>
            <w:vMerge/>
            <w:tcBorders>
              <w:left w:val="single" w:sz="6" w:space="0" w:color="auto"/>
              <w:bottom w:val="single" w:sz="6" w:space="0" w:color="auto"/>
              <w:right w:val="single" w:sz="6" w:space="0" w:color="auto"/>
            </w:tcBorders>
            <w:shd w:val="clear" w:color="auto" w:fill="auto"/>
          </w:tcPr>
          <w:p w:rsidR="00001680" w:rsidRPr="008F109B" w:rsidRDefault="00001680" w:rsidP="007E1FC9">
            <w:pPr>
              <w:rPr>
                <w:rFonts w:ascii="Verdana" w:hAnsi="Verdana"/>
                <w:sz w:val="18"/>
                <w:szCs w:val="18"/>
              </w:rPr>
            </w:pPr>
          </w:p>
        </w:tc>
        <w:tc>
          <w:tcPr>
            <w:tcW w:w="1890" w:type="dxa"/>
            <w:vMerge/>
            <w:tcBorders>
              <w:left w:val="single" w:sz="6" w:space="0" w:color="auto"/>
              <w:bottom w:val="single" w:sz="6" w:space="0" w:color="auto"/>
              <w:right w:val="single" w:sz="6" w:space="0" w:color="auto"/>
            </w:tcBorders>
          </w:tcPr>
          <w:p w:rsidR="00001680" w:rsidRPr="008F109B" w:rsidRDefault="00001680" w:rsidP="007E1FC9">
            <w:pPr>
              <w:rPr>
                <w:rFonts w:ascii="Verdana" w:hAnsi="Verdana"/>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rsidR="00001680" w:rsidRPr="008F109B" w:rsidRDefault="00001680" w:rsidP="00E81A3C">
            <w:pPr>
              <w:numPr>
                <w:ilvl w:val="0"/>
                <w:numId w:val="15"/>
              </w:numPr>
              <w:tabs>
                <w:tab w:val="clear" w:pos="720"/>
                <w:tab w:val="num" w:pos="190"/>
              </w:tabs>
              <w:ind w:left="190" w:hanging="180"/>
              <w:rPr>
                <w:rFonts w:ascii="Verdana" w:hAnsi="Verdana"/>
                <w:sz w:val="18"/>
                <w:szCs w:val="18"/>
              </w:rPr>
            </w:pPr>
            <w:r w:rsidRPr="008F109B">
              <w:rPr>
                <w:rFonts w:ascii="Verdana" w:hAnsi="Verdana" w:cs="Calibri"/>
                <w:sz w:val="18"/>
                <w:szCs w:val="18"/>
              </w:rPr>
              <w:t>Permanent SIDR Norms Fields for MS-DRGs</w:t>
            </w: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001680" w:rsidRPr="008F109B" w:rsidRDefault="00001680" w:rsidP="00760497">
            <w:pPr>
              <w:numPr>
                <w:ilvl w:val="0"/>
                <w:numId w:val="14"/>
              </w:numPr>
              <w:tabs>
                <w:tab w:val="num" w:pos="190"/>
              </w:tabs>
              <w:ind w:left="190" w:hanging="180"/>
              <w:rPr>
                <w:rFonts w:ascii="Verdana" w:hAnsi="Verdana"/>
                <w:sz w:val="18"/>
                <w:szCs w:val="18"/>
              </w:rPr>
            </w:pPr>
            <w:r w:rsidRPr="008F109B">
              <w:rPr>
                <w:rFonts w:ascii="Verdana" w:hAnsi="Verdana"/>
                <w:sz w:val="18"/>
                <w:szCs w:val="18"/>
              </w:rPr>
              <w:t>Removed MS_ prefix on all variable names</w:t>
            </w:r>
          </w:p>
        </w:tc>
      </w:tr>
      <w:tr w:rsidR="00136F2C" w:rsidRPr="00190003" w:rsidTr="00DB3D30">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auto"/>
          </w:tcPr>
          <w:p w:rsidR="00136F2C" w:rsidRPr="008F109B" w:rsidRDefault="00136F2C" w:rsidP="00DB3D30">
            <w:pPr>
              <w:rPr>
                <w:rFonts w:ascii="Verdana" w:hAnsi="Verdana"/>
                <w:color w:val="000000" w:themeColor="text1"/>
                <w:sz w:val="18"/>
                <w:szCs w:val="18"/>
              </w:rPr>
            </w:pPr>
            <w:r w:rsidRPr="008F109B">
              <w:rPr>
                <w:rFonts w:ascii="Verdana" w:hAnsi="Verdana"/>
                <w:color w:val="000000" w:themeColor="text1"/>
                <w:sz w:val="18"/>
                <w:szCs w:val="18"/>
              </w:rPr>
              <w:t>2.00.02</w:t>
            </w: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136F2C" w:rsidRPr="008F109B" w:rsidRDefault="00136F2C" w:rsidP="00DB3D30">
            <w:pPr>
              <w:rPr>
                <w:rFonts w:ascii="Verdana" w:hAnsi="Verdana"/>
                <w:color w:val="000000" w:themeColor="text1"/>
                <w:sz w:val="18"/>
                <w:szCs w:val="18"/>
              </w:rPr>
            </w:pPr>
            <w:r w:rsidRPr="008F109B">
              <w:rPr>
                <w:rFonts w:ascii="Verdana" w:hAnsi="Verdana"/>
                <w:color w:val="000000" w:themeColor="text1"/>
                <w:sz w:val="18"/>
                <w:szCs w:val="18"/>
              </w:rPr>
              <w:t>08/01/2012</w:t>
            </w:r>
          </w:p>
        </w:tc>
        <w:tc>
          <w:tcPr>
            <w:tcW w:w="1890" w:type="dxa"/>
            <w:tcBorders>
              <w:top w:val="single" w:sz="6" w:space="0" w:color="auto"/>
              <w:left w:val="single" w:sz="6" w:space="0" w:color="auto"/>
              <w:bottom w:val="single" w:sz="6" w:space="0" w:color="auto"/>
              <w:right w:val="single" w:sz="6" w:space="0" w:color="auto"/>
            </w:tcBorders>
          </w:tcPr>
          <w:p w:rsidR="00136F2C" w:rsidRPr="008F109B" w:rsidRDefault="00136F2C" w:rsidP="00DB3D30">
            <w:pPr>
              <w:rPr>
                <w:rFonts w:ascii="Verdana" w:hAnsi="Verdana"/>
                <w:color w:val="000000" w:themeColor="text1"/>
                <w:sz w:val="18"/>
                <w:szCs w:val="18"/>
              </w:rPr>
            </w:pPr>
            <w:r w:rsidRPr="008F109B">
              <w:rPr>
                <w:rFonts w:ascii="Verdana" w:hAnsi="Verdana"/>
                <w:color w:val="000000" w:themeColor="text1"/>
                <w:sz w:val="18"/>
                <w:szCs w:val="18"/>
              </w:rPr>
              <w:t>R. DeSagun</w:t>
            </w:r>
          </w:p>
        </w:tc>
        <w:tc>
          <w:tcPr>
            <w:tcW w:w="1890" w:type="dxa"/>
            <w:tcBorders>
              <w:top w:val="single" w:sz="6" w:space="0" w:color="auto"/>
              <w:left w:val="single" w:sz="6" w:space="0" w:color="auto"/>
              <w:bottom w:val="single" w:sz="6" w:space="0" w:color="auto"/>
              <w:right w:val="single" w:sz="6" w:space="0" w:color="auto"/>
            </w:tcBorders>
            <w:shd w:val="clear" w:color="auto" w:fill="auto"/>
          </w:tcPr>
          <w:p w:rsidR="00136F2C" w:rsidRPr="008F109B" w:rsidRDefault="006D2034" w:rsidP="00A04AB3">
            <w:pPr>
              <w:numPr>
                <w:ilvl w:val="0"/>
                <w:numId w:val="15"/>
              </w:numPr>
              <w:tabs>
                <w:tab w:val="clear" w:pos="720"/>
                <w:tab w:val="num" w:pos="190"/>
              </w:tabs>
              <w:ind w:left="190" w:hanging="180"/>
              <w:rPr>
                <w:rFonts w:ascii="Verdana" w:hAnsi="Verdana"/>
                <w:color w:val="000000" w:themeColor="text1"/>
                <w:sz w:val="18"/>
                <w:szCs w:val="18"/>
              </w:rPr>
            </w:pPr>
            <w:r w:rsidRPr="008F109B">
              <w:rPr>
                <w:rFonts w:ascii="Verdana" w:hAnsi="Verdana"/>
                <w:color w:val="000000" w:themeColor="text1"/>
                <w:sz w:val="18"/>
                <w:szCs w:val="18"/>
              </w:rPr>
              <w:t xml:space="preserve">Page </w:t>
            </w:r>
            <w:r w:rsidR="00136F2C" w:rsidRPr="008F109B">
              <w:rPr>
                <w:rFonts w:ascii="Verdana" w:hAnsi="Verdana"/>
                <w:color w:val="000000" w:themeColor="text1"/>
                <w:sz w:val="18"/>
                <w:szCs w:val="18"/>
              </w:rPr>
              <w:t>6</w:t>
            </w: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136F2C" w:rsidRPr="008F109B" w:rsidRDefault="00F50150" w:rsidP="00F50150">
            <w:pPr>
              <w:numPr>
                <w:ilvl w:val="0"/>
                <w:numId w:val="14"/>
              </w:numPr>
              <w:tabs>
                <w:tab w:val="num" w:pos="190"/>
              </w:tabs>
              <w:ind w:left="190" w:hanging="180"/>
              <w:rPr>
                <w:rFonts w:ascii="Verdana" w:hAnsi="Verdana"/>
                <w:color w:val="000000" w:themeColor="text1"/>
                <w:sz w:val="18"/>
                <w:szCs w:val="18"/>
              </w:rPr>
            </w:pPr>
            <w:r w:rsidRPr="008F109B">
              <w:rPr>
                <w:rFonts w:ascii="Verdana" w:hAnsi="Verdana"/>
                <w:color w:val="000000" w:themeColor="text1"/>
                <w:sz w:val="18"/>
                <w:szCs w:val="18"/>
              </w:rPr>
              <w:t>SIDR</w:t>
            </w:r>
            <w:r w:rsidR="00136F2C" w:rsidRPr="008F109B">
              <w:rPr>
                <w:rFonts w:ascii="Verdana" w:hAnsi="Verdana"/>
                <w:color w:val="000000" w:themeColor="text1"/>
                <w:sz w:val="18"/>
                <w:szCs w:val="18"/>
              </w:rPr>
              <w:t xml:space="preserve"> Norms</w:t>
            </w:r>
            <w:r w:rsidR="003110AE" w:rsidRPr="008F109B">
              <w:rPr>
                <w:rFonts w:ascii="Verdana" w:hAnsi="Verdana"/>
                <w:color w:val="000000" w:themeColor="text1"/>
                <w:sz w:val="18"/>
                <w:szCs w:val="18"/>
              </w:rPr>
              <w:t xml:space="preserve"> Data Manipulation</w:t>
            </w:r>
            <w:r w:rsidR="00136F2C" w:rsidRPr="008F109B">
              <w:rPr>
                <w:rFonts w:ascii="Verdana" w:hAnsi="Verdana"/>
                <w:color w:val="000000" w:themeColor="text1"/>
                <w:sz w:val="18"/>
                <w:szCs w:val="18"/>
              </w:rPr>
              <w:t xml:space="preserve">: </w:t>
            </w:r>
            <w:r w:rsidRPr="008F109B">
              <w:rPr>
                <w:rFonts w:ascii="Verdana" w:hAnsi="Verdana"/>
                <w:color w:val="000000" w:themeColor="text1"/>
                <w:sz w:val="18"/>
                <w:szCs w:val="18"/>
              </w:rPr>
              <w:t xml:space="preserve">Capping limit on Permanent SIDR Norms fields </w:t>
            </w:r>
          </w:p>
        </w:tc>
      </w:tr>
    </w:tbl>
    <w:p w:rsidR="006F3461" w:rsidRPr="00E81A3C" w:rsidRDefault="00E81A3C" w:rsidP="00E81A3C">
      <w:pPr>
        <w:pStyle w:val="Heading1"/>
        <w:jc w:val="center"/>
        <w:rPr>
          <w:rFonts w:ascii="Verdana" w:hAnsi="Verdana"/>
          <w:sz w:val="20"/>
        </w:rPr>
      </w:pPr>
      <w:r w:rsidRPr="008247E0">
        <w:rPr>
          <w:rFonts w:ascii="Verdana" w:hAnsi="Verdana"/>
          <w:sz w:val="20"/>
        </w:rPr>
        <w:br w:type="page"/>
      </w:r>
      <w:r w:rsidR="008B43E3" w:rsidRPr="00E81A3C">
        <w:rPr>
          <w:rFonts w:ascii="Verdana" w:hAnsi="Verdana"/>
          <w:sz w:val="20"/>
        </w:rPr>
        <w:lastRenderedPageBreak/>
        <w:t xml:space="preserve">MHS Norms </w:t>
      </w:r>
      <w:r w:rsidR="00D903AF" w:rsidRPr="00E81A3C">
        <w:rPr>
          <w:rFonts w:ascii="Verdana" w:hAnsi="Verdana"/>
          <w:sz w:val="20"/>
        </w:rPr>
        <w:t>in the MDR Functional Specification</w:t>
      </w:r>
      <w:bookmarkEnd w:id="0"/>
    </w:p>
    <w:p w:rsidR="006F3461" w:rsidRPr="00E81A3C" w:rsidRDefault="006F3461">
      <w:pPr>
        <w:rPr>
          <w:rFonts w:ascii="Verdana" w:hAnsi="Verdana"/>
          <w:sz w:val="20"/>
        </w:rPr>
      </w:pPr>
    </w:p>
    <w:p w:rsidR="006F3461" w:rsidRPr="00E81A3C" w:rsidRDefault="006F3461">
      <w:pPr>
        <w:pStyle w:val="Sub-Header"/>
        <w:numPr>
          <w:ilvl w:val="0"/>
          <w:numId w:val="2"/>
        </w:numPr>
        <w:rPr>
          <w:rFonts w:ascii="Verdana" w:hAnsi="Verdana"/>
          <w:sz w:val="20"/>
        </w:rPr>
      </w:pPr>
      <w:r w:rsidRPr="00E81A3C">
        <w:rPr>
          <w:rFonts w:ascii="Verdana" w:hAnsi="Verdana"/>
          <w:sz w:val="20"/>
        </w:rPr>
        <w:t>Source</w:t>
      </w:r>
    </w:p>
    <w:p w:rsidR="006F3461" w:rsidRPr="00E81A3C" w:rsidRDefault="006F3461">
      <w:pPr>
        <w:rPr>
          <w:rFonts w:ascii="Verdana" w:hAnsi="Verdana"/>
          <w:sz w:val="20"/>
        </w:rPr>
      </w:pPr>
    </w:p>
    <w:p w:rsidR="006F3461" w:rsidRPr="008F109B" w:rsidRDefault="008202E2">
      <w:pPr>
        <w:numPr>
          <w:ilvl w:val="0"/>
          <w:numId w:val="3"/>
        </w:numPr>
        <w:rPr>
          <w:rFonts w:ascii="Verdana" w:hAnsi="Verdana"/>
          <w:sz w:val="20"/>
        </w:rPr>
      </w:pPr>
      <w:r w:rsidRPr="008F109B">
        <w:rPr>
          <w:rFonts w:ascii="Verdana" w:hAnsi="Verdana"/>
          <w:sz w:val="20"/>
        </w:rPr>
        <w:t xml:space="preserve">The sources of data for </w:t>
      </w:r>
      <w:r w:rsidR="00550B2A" w:rsidRPr="008F109B">
        <w:rPr>
          <w:rFonts w:ascii="Verdana" w:hAnsi="Verdana"/>
          <w:sz w:val="20"/>
        </w:rPr>
        <w:t>the MHS Norms</w:t>
      </w:r>
      <w:r w:rsidR="00BC6F8E" w:rsidRPr="008F109B">
        <w:rPr>
          <w:rFonts w:ascii="Verdana" w:hAnsi="Verdana"/>
          <w:sz w:val="20"/>
        </w:rPr>
        <w:t xml:space="preserve"> may</w:t>
      </w:r>
      <w:r w:rsidRPr="008F109B">
        <w:rPr>
          <w:rFonts w:ascii="Verdana" w:hAnsi="Verdana"/>
          <w:sz w:val="20"/>
        </w:rPr>
        <w:t xml:space="preserve"> include, but are not limited to, the following files:  DEERS, </w:t>
      </w:r>
      <w:r w:rsidR="006E5508" w:rsidRPr="008F109B">
        <w:rPr>
          <w:rFonts w:ascii="Verdana" w:hAnsi="Verdana"/>
          <w:sz w:val="20"/>
        </w:rPr>
        <w:t xml:space="preserve">DMISID, </w:t>
      </w:r>
      <w:r w:rsidR="00165974" w:rsidRPr="008F109B">
        <w:rPr>
          <w:rFonts w:ascii="Verdana" w:hAnsi="Verdana"/>
          <w:sz w:val="20"/>
        </w:rPr>
        <w:t xml:space="preserve">TED-I, TED-NI, </w:t>
      </w:r>
      <w:r w:rsidR="00CC03CC" w:rsidRPr="008F109B">
        <w:rPr>
          <w:rFonts w:ascii="Verdana" w:hAnsi="Verdana"/>
          <w:sz w:val="20"/>
        </w:rPr>
        <w:t xml:space="preserve">MEQS, PDTS, </w:t>
      </w:r>
      <w:r w:rsidR="00873BC1" w:rsidRPr="008F109B">
        <w:rPr>
          <w:rFonts w:ascii="Verdana" w:hAnsi="Verdana"/>
          <w:sz w:val="20"/>
        </w:rPr>
        <w:t>SADR/CAPER</w:t>
      </w:r>
      <w:r w:rsidRPr="008F109B">
        <w:rPr>
          <w:rFonts w:ascii="Verdana" w:hAnsi="Verdana"/>
          <w:sz w:val="20"/>
        </w:rPr>
        <w:t xml:space="preserve">, SIDR, WWR, </w:t>
      </w:r>
      <w:r w:rsidR="00165974" w:rsidRPr="008F109B">
        <w:rPr>
          <w:rFonts w:ascii="Verdana" w:hAnsi="Verdana"/>
          <w:sz w:val="20"/>
        </w:rPr>
        <w:t xml:space="preserve">the </w:t>
      </w:r>
      <w:proofErr w:type="spellStart"/>
      <w:r w:rsidR="00165974" w:rsidRPr="008F109B">
        <w:rPr>
          <w:rFonts w:ascii="Verdana" w:hAnsi="Verdana"/>
          <w:sz w:val="20"/>
        </w:rPr>
        <w:t>Solucient</w:t>
      </w:r>
      <w:proofErr w:type="spellEnd"/>
      <w:r w:rsidR="00165974" w:rsidRPr="008F109B">
        <w:rPr>
          <w:rFonts w:ascii="Verdana" w:hAnsi="Verdana"/>
          <w:sz w:val="20"/>
        </w:rPr>
        <w:t xml:space="preserve"> Sourcebook, annual MGMA Cost Surveys and other sources as directed by TMA</w:t>
      </w:r>
      <w:r w:rsidR="006F3461" w:rsidRPr="008F109B">
        <w:rPr>
          <w:rFonts w:ascii="Verdana" w:hAnsi="Verdana"/>
          <w:sz w:val="20"/>
        </w:rPr>
        <w:t>.</w:t>
      </w:r>
    </w:p>
    <w:p w:rsidR="008202E2" w:rsidRPr="008F109B" w:rsidRDefault="008202E2">
      <w:pPr>
        <w:numPr>
          <w:ilvl w:val="0"/>
          <w:numId w:val="3"/>
        </w:numPr>
        <w:rPr>
          <w:rFonts w:ascii="Verdana" w:hAnsi="Verdana"/>
          <w:sz w:val="20"/>
        </w:rPr>
      </w:pPr>
      <w:r w:rsidRPr="008F109B">
        <w:rPr>
          <w:rFonts w:ascii="Verdana" w:hAnsi="Verdana"/>
          <w:sz w:val="20"/>
        </w:rPr>
        <w:t>S</w:t>
      </w:r>
      <w:r w:rsidR="003E6927" w:rsidRPr="008F109B">
        <w:rPr>
          <w:rFonts w:ascii="Verdana" w:hAnsi="Verdana"/>
          <w:sz w:val="20"/>
        </w:rPr>
        <w:t>ources of data</w:t>
      </w:r>
      <w:r w:rsidRPr="008F109B">
        <w:rPr>
          <w:rFonts w:ascii="Verdana" w:hAnsi="Verdana"/>
          <w:sz w:val="20"/>
        </w:rPr>
        <w:t xml:space="preserve"> for specific norms or groups of norms will be </w:t>
      </w:r>
      <w:r w:rsidR="003E6927" w:rsidRPr="008F109B">
        <w:rPr>
          <w:rFonts w:ascii="Verdana" w:hAnsi="Verdana"/>
          <w:sz w:val="20"/>
        </w:rPr>
        <w:t>described in</w:t>
      </w:r>
      <w:r w:rsidRPr="008F109B">
        <w:rPr>
          <w:rFonts w:ascii="Verdana" w:hAnsi="Verdana"/>
          <w:sz w:val="20"/>
        </w:rPr>
        <w:t xml:space="preserve"> appendices to this document.</w:t>
      </w:r>
    </w:p>
    <w:p w:rsidR="006F3461" w:rsidRPr="00E81A3C" w:rsidRDefault="006F3461">
      <w:pPr>
        <w:ind w:left="720"/>
        <w:rPr>
          <w:rFonts w:ascii="Verdana" w:hAnsi="Verdana"/>
          <w:sz w:val="20"/>
        </w:rPr>
      </w:pPr>
    </w:p>
    <w:p w:rsidR="006F3461" w:rsidRPr="00E81A3C" w:rsidRDefault="006F3461">
      <w:pPr>
        <w:pStyle w:val="Sub-Header"/>
        <w:rPr>
          <w:rFonts w:ascii="Verdana" w:hAnsi="Verdana"/>
          <w:sz w:val="20"/>
        </w:rPr>
      </w:pPr>
      <w:r w:rsidRPr="00E81A3C">
        <w:rPr>
          <w:rFonts w:ascii="Verdana" w:hAnsi="Verdana"/>
          <w:sz w:val="20"/>
        </w:rPr>
        <w:t>Input Feed</w:t>
      </w:r>
    </w:p>
    <w:p w:rsidR="006F3461" w:rsidRPr="00E81A3C" w:rsidRDefault="006F3461">
      <w:pPr>
        <w:rPr>
          <w:rFonts w:ascii="Verdana" w:hAnsi="Verdana"/>
          <w:sz w:val="20"/>
        </w:rPr>
      </w:pPr>
    </w:p>
    <w:p w:rsidR="006F3461" w:rsidRPr="00E81A3C" w:rsidRDefault="003E6927">
      <w:pPr>
        <w:numPr>
          <w:ilvl w:val="0"/>
          <w:numId w:val="4"/>
        </w:numPr>
        <w:rPr>
          <w:rFonts w:ascii="Verdana" w:hAnsi="Verdana"/>
          <w:sz w:val="20"/>
        </w:rPr>
      </w:pPr>
      <w:r w:rsidRPr="00E81A3C">
        <w:rPr>
          <w:rFonts w:ascii="Verdana" w:hAnsi="Verdana"/>
          <w:sz w:val="20"/>
        </w:rPr>
        <w:t>Input feeds for MHS normative data will be as specified in the file specifications for the relevant data sources.</w:t>
      </w:r>
    </w:p>
    <w:p w:rsidR="006F3461" w:rsidRPr="00E81A3C" w:rsidRDefault="006F3461">
      <w:pPr>
        <w:numPr>
          <w:ilvl w:val="0"/>
          <w:numId w:val="4"/>
        </w:numPr>
        <w:rPr>
          <w:rFonts w:ascii="Verdana" w:hAnsi="Verdana"/>
          <w:sz w:val="20"/>
        </w:rPr>
      </w:pPr>
      <w:r w:rsidRPr="00E81A3C">
        <w:rPr>
          <w:rFonts w:ascii="Verdana" w:hAnsi="Verdana"/>
          <w:sz w:val="20"/>
        </w:rPr>
        <w:t>Source file format</w:t>
      </w:r>
      <w:r w:rsidR="003E6927" w:rsidRPr="00E81A3C">
        <w:rPr>
          <w:rFonts w:ascii="Verdana" w:hAnsi="Verdana"/>
          <w:sz w:val="20"/>
        </w:rPr>
        <w:t>:</w:t>
      </w:r>
      <w:r w:rsidRPr="00E81A3C">
        <w:rPr>
          <w:rFonts w:ascii="Verdana" w:hAnsi="Verdana"/>
          <w:sz w:val="20"/>
        </w:rPr>
        <w:t xml:space="preserve"> SAS data set</w:t>
      </w:r>
      <w:r w:rsidR="0097409C" w:rsidRPr="00E81A3C">
        <w:rPr>
          <w:rFonts w:ascii="Verdana" w:hAnsi="Verdana"/>
          <w:sz w:val="20"/>
        </w:rPr>
        <w:t xml:space="preserve"> for internal MDR files, flat files for external sources.</w:t>
      </w:r>
    </w:p>
    <w:p w:rsidR="006F3461" w:rsidRPr="00E81A3C" w:rsidRDefault="006F3461">
      <w:pPr>
        <w:numPr>
          <w:ilvl w:val="0"/>
          <w:numId w:val="4"/>
        </w:numPr>
        <w:rPr>
          <w:rFonts w:ascii="Verdana" w:hAnsi="Verdana"/>
          <w:sz w:val="20"/>
        </w:rPr>
      </w:pPr>
      <w:r w:rsidRPr="00E81A3C">
        <w:rPr>
          <w:rFonts w:ascii="Verdana" w:hAnsi="Verdana"/>
          <w:sz w:val="20"/>
        </w:rPr>
        <w:t>Scope of the records</w:t>
      </w:r>
      <w:r w:rsidR="003E6927" w:rsidRPr="00E81A3C">
        <w:rPr>
          <w:rFonts w:ascii="Verdana" w:hAnsi="Verdana"/>
          <w:sz w:val="20"/>
        </w:rPr>
        <w:t>:</w:t>
      </w:r>
      <w:r w:rsidRPr="00E81A3C">
        <w:rPr>
          <w:rFonts w:ascii="Verdana" w:hAnsi="Verdana"/>
          <w:sz w:val="20"/>
        </w:rPr>
        <w:t xml:space="preserve"> </w:t>
      </w:r>
    </w:p>
    <w:p w:rsidR="003E6927" w:rsidRPr="00E81A3C" w:rsidRDefault="003E6927">
      <w:pPr>
        <w:numPr>
          <w:ilvl w:val="0"/>
          <w:numId w:val="5"/>
        </w:numPr>
        <w:rPr>
          <w:rFonts w:ascii="Verdana" w:hAnsi="Verdana"/>
          <w:sz w:val="20"/>
        </w:rPr>
      </w:pPr>
      <w:r w:rsidRPr="00E81A3C">
        <w:rPr>
          <w:rFonts w:ascii="Verdana" w:hAnsi="Verdana"/>
          <w:sz w:val="20"/>
        </w:rPr>
        <w:t>Private sector data will be updated no less frequently than every 2 years.</w:t>
      </w:r>
    </w:p>
    <w:p w:rsidR="003E6927" w:rsidRPr="00E81A3C" w:rsidRDefault="003E6927">
      <w:pPr>
        <w:numPr>
          <w:ilvl w:val="0"/>
          <w:numId w:val="5"/>
        </w:numPr>
        <w:rPr>
          <w:rFonts w:ascii="Verdana" w:hAnsi="Verdana"/>
          <w:sz w:val="20"/>
        </w:rPr>
      </w:pPr>
      <w:r w:rsidRPr="00E81A3C">
        <w:rPr>
          <w:rFonts w:ascii="Verdana" w:hAnsi="Verdana"/>
          <w:sz w:val="20"/>
        </w:rPr>
        <w:t xml:space="preserve">MHS data will be updated </w:t>
      </w:r>
      <w:r w:rsidR="0097409C" w:rsidRPr="00E81A3C">
        <w:rPr>
          <w:rFonts w:ascii="Verdana" w:hAnsi="Verdana"/>
          <w:sz w:val="20"/>
        </w:rPr>
        <w:t>annually</w:t>
      </w:r>
      <w:r w:rsidR="004F5C59" w:rsidRPr="00E81A3C">
        <w:rPr>
          <w:rFonts w:ascii="Verdana" w:hAnsi="Verdana"/>
          <w:sz w:val="20"/>
        </w:rPr>
        <w:t>.</w:t>
      </w:r>
    </w:p>
    <w:p w:rsidR="006F3461" w:rsidRPr="00E81A3C" w:rsidRDefault="003E6927">
      <w:pPr>
        <w:numPr>
          <w:ilvl w:val="0"/>
          <w:numId w:val="5"/>
        </w:numPr>
        <w:rPr>
          <w:rFonts w:ascii="Verdana" w:hAnsi="Verdana"/>
          <w:sz w:val="20"/>
        </w:rPr>
      </w:pPr>
      <w:r w:rsidRPr="00E81A3C">
        <w:rPr>
          <w:rFonts w:ascii="Verdana" w:hAnsi="Verdana"/>
          <w:sz w:val="20"/>
        </w:rPr>
        <w:t xml:space="preserve">Normative data will be </w:t>
      </w:r>
      <w:r w:rsidR="004F5C59" w:rsidRPr="00E81A3C">
        <w:rPr>
          <w:rFonts w:ascii="Verdana" w:hAnsi="Verdana"/>
          <w:sz w:val="20"/>
        </w:rPr>
        <w:t>aggregated by fiscal year</w:t>
      </w:r>
      <w:r w:rsidRPr="00E81A3C">
        <w:rPr>
          <w:rFonts w:ascii="Verdana" w:hAnsi="Verdana"/>
          <w:sz w:val="20"/>
        </w:rPr>
        <w:t>.</w:t>
      </w:r>
    </w:p>
    <w:p w:rsidR="006F3461" w:rsidRPr="00E81A3C" w:rsidRDefault="006F3461">
      <w:pPr>
        <w:ind w:left="1440"/>
        <w:rPr>
          <w:rFonts w:ascii="Verdana" w:hAnsi="Verdana"/>
          <w:sz w:val="20"/>
        </w:rPr>
      </w:pPr>
    </w:p>
    <w:p w:rsidR="006F3461" w:rsidRPr="00E81A3C" w:rsidRDefault="006F3461">
      <w:pPr>
        <w:pStyle w:val="Sub-Header"/>
        <w:rPr>
          <w:rFonts w:ascii="Verdana" w:hAnsi="Verdana"/>
          <w:sz w:val="20"/>
        </w:rPr>
      </w:pPr>
      <w:r w:rsidRPr="00E81A3C">
        <w:rPr>
          <w:rFonts w:ascii="Verdana" w:hAnsi="Verdana"/>
          <w:sz w:val="20"/>
        </w:rPr>
        <w:t xml:space="preserve">Organization and batching </w:t>
      </w:r>
    </w:p>
    <w:p w:rsidR="006F3461" w:rsidRPr="00E81A3C" w:rsidRDefault="006F3461">
      <w:pPr>
        <w:pStyle w:val="Sub-Header"/>
        <w:numPr>
          <w:ilvl w:val="0"/>
          <w:numId w:val="0"/>
        </w:numPr>
        <w:rPr>
          <w:rFonts w:ascii="Verdana" w:hAnsi="Verdana"/>
          <w:sz w:val="20"/>
        </w:rPr>
      </w:pPr>
    </w:p>
    <w:p w:rsidR="006F3461" w:rsidRPr="00E81A3C" w:rsidRDefault="00F436C0" w:rsidP="00341356">
      <w:pPr>
        <w:pStyle w:val="Footer"/>
        <w:numPr>
          <w:ilvl w:val="0"/>
          <w:numId w:val="6"/>
        </w:numPr>
        <w:tabs>
          <w:tab w:val="clear" w:pos="648"/>
          <w:tab w:val="clear" w:pos="4320"/>
          <w:tab w:val="clear" w:pos="8640"/>
          <w:tab w:val="num" w:pos="1080"/>
        </w:tabs>
        <w:ind w:left="792"/>
        <w:rPr>
          <w:rFonts w:ascii="Verdana" w:hAnsi="Verdana"/>
          <w:sz w:val="20"/>
        </w:rPr>
      </w:pPr>
      <w:r w:rsidRPr="00E81A3C">
        <w:rPr>
          <w:rFonts w:ascii="Verdana" w:hAnsi="Verdana"/>
          <w:sz w:val="20"/>
        </w:rPr>
        <w:t>Data will be sliced by FY</w:t>
      </w:r>
      <w:r w:rsidR="006F3461" w:rsidRPr="00E81A3C">
        <w:rPr>
          <w:rFonts w:ascii="Verdana" w:hAnsi="Verdana"/>
          <w:sz w:val="20"/>
        </w:rPr>
        <w:t>.</w:t>
      </w:r>
    </w:p>
    <w:p w:rsidR="006F3461" w:rsidRPr="00E81A3C" w:rsidRDefault="006F3461" w:rsidP="00341356">
      <w:pPr>
        <w:pStyle w:val="Footer"/>
        <w:numPr>
          <w:ilvl w:val="0"/>
          <w:numId w:val="6"/>
        </w:numPr>
        <w:tabs>
          <w:tab w:val="clear" w:pos="648"/>
          <w:tab w:val="clear" w:pos="4320"/>
          <w:tab w:val="clear" w:pos="8640"/>
          <w:tab w:val="num" w:pos="1080"/>
        </w:tabs>
        <w:ind w:left="792"/>
        <w:rPr>
          <w:rFonts w:ascii="Verdana" w:hAnsi="Verdana"/>
          <w:sz w:val="20"/>
        </w:rPr>
      </w:pPr>
      <w:r w:rsidRPr="00E81A3C">
        <w:rPr>
          <w:rFonts w:ascii="Verdana" w:hAnsi="Verdana"/>
          <w:sz w:val="20"/>
        </w:rPr>
        <w:t>Frequency of processing:</w:t>
      </w:r>
    </w:p>
    <w:p w:rsidR="006F3461" w:rsidRPr="00E81A3C" w:rsidRDefault="00F436C0">
      <w:pPr>
        <w:pStyle w:val="Footer"/>
        <w:numPr>
          <w:ilvl w:val="0"/>
          <w:numId w:val="5"/>
        </w:numPr>
        <w:tabs>
          <w:tab w:val="clear" w:pos="4320"/>
          <w:tab w:val="clear" w:pos="8640"/>
        </w:tabs>
        <w:rPr>
          <w:rFonts w:ascii="Verdana" w:hAnsi="Verdana"/>
          <w:sz w:val="20"/>
        </w:rPr>
      </w:pPr>
      <w:r w:rsidRPr="00E81A3C">
        <w:rPr>
          <w:rFonts w:ascii="Verdana" w:hAnsi="Verdana"/>
          <w:sz w:val="20"/>
        </w:rPr>
        <w:t xml:space="preserve">Normative data will be calculated and processed </w:t>
      </w:r>
      <w:r w:rsidR="0097409C" w:rsidRPr="00E81A3C">
        <w:rPr>
          <w:rFonts w:ascii="Verdana" w:hAnsi="Verdana"/>
          <w:sz w:val="20"/>
        </w:rPr>
        <w:t>annually</w:t>
      </w:r>
      <w:r w:rsidR="004F5C59" w:rsidRPr="00E81A3C">
        <w:rPr>
          <w:rFonts w:ascii="Verdana" w:hAnsi="Verdana"/>
          <w:sz w:val="20"/>
        </w:rPr>
        <w:t>.</w:t>
      </w:r>
    </w:p>
    <w:p w:rsidR="006F3461" w:rsidRPr="00E81A3C" w:rsidRDefault="00F436C0">
      <w:pPr>
        <w:pStyle w:val="Footer"/>
        <w:numPr>
          <w:ilvl w:val="0"/>
          <w:numId w:val="5"/>
        </w:numPr>
        <w:tabs>
          <w:tab w:val="clear" w:pos="4320"/>
          <w:tab w:val="clear" w:pos="8640"/>
        </w:tabs>
        <w:rPr>
          <w:rFonts w:ascii="Verdana" w:hAnsi="Verdana"/>
          <w:sz w:val="20"/>
        </w:rPr>
      </w:pPr>
      <w:r w:rsidRPr="00E81A3C">
        <w:rPr>
          <w:rFonts w:ascii="Verdana" w:hAnsi="Verdana"/>
          <w:sz w:val="20"/>
        </w:rPr>
        <w:t>The initial data will include annual normative estimate</w:t>
      </w:r>
      <w:r w:rsidR="00BC6F8E" w:rsidRPr="00E81A3C">
        <w:rPr>
          <w:rFonts w:ascii="Verdana" w:hAnsi="Verdana"/>
          <w:sz w:val="20"/>
        </w:rPr>
        <w:t>s for each fiscal year from FY0</w:t>
      </w:r>
      <w:r w:rsidR="00E309A3" w:rsidRPr="00E81A3C">
        <w:rPr>
          <w:rFonts w:ascii="Verdana" w:hAnsi="Verdana"/>
          <w:sz w:val="20"/>
        </w:rPr>
        <w:t>3</w:t>
      </w:r>
      <w:r w:rsidRPr="00E81A3C">
        <w:rPr>
          <w:rFonts w:ascii="Verdana" w:hAnsi="Verdana"/>
          <w:sz w:val="20"/>
        </w:rPr>
        <w:t xml:space="preserve"> to present</w:t>
      </w:r>
      <w:r w:rsidR="00BC6F8E" w:rsidRPr="00E81A3C">
        <w:rPr>
          <w:rFonts w:ascii="Verdana" w:hAnsi="Verdana"/>
          <w:sz w:val="20"/>
        </w:rPr>
        <w:t>, when feasible</w:t>
      </w:r>
      <w:r w:rsidR="006F3461" w:rsidRPr="00E81A3C">
        <w:rPr>
          <w:rFonts w:ascii="Verdana" w:hAnsi="Verdana"/>
          <w:sz w:val="20"/>
        </w:rPr>
        <w:t>.</w:t>
      </w:r>
      <w:r w:rsidR="00E309A3" w:rsidRPr="00E81A3C">
        <w:rPr>
          <w:rFonts w:ascii="Verdana" w:hAnsi="Verdana"/>
          <w:sz w:val="20"/>
        </w:rPr>
        <w:t xml:space="preserve">  Execution year norms will be estimated from historical norms, and inflated using approved inflation factors</w:t>
      </w:r>
      <w:r w:rsidR="00E60AD9" w:rsidRPr="00E81A3C">
        <w:rPr>
          <w:rFonts w:ascii="Verdana" w:hAnsi="Verdana"/>
          <w:sz w:val="20"/>
        </w:rPr>
        <w:t xml:space="preserve"> as appropriate</w:t>
      </w:r>
      <w:r w:rsidR="00E309A3" w:rsidRPr="00E81A3C">
        <w:rPr>
          <w:rFonts w:ascii="Verdana" w:hAnsi="Verdana"/>
          <w:sz w:val="20"/>
        </w:rPr>
        <w:t>.</w:t>
      </w:r>
    </w:p>
    <w:p w:rsidR="006F3461" w:rsidRPr="00E81A3C" w:rsidRDefault="00F436C0">
      <w:pPr>
        <w:pStyle w:val="Footer"/>
        <w:numPr>
          <w:ilvl w:val="0"/>
          <w:numId w:val="5"/>
        </w:numPr>
        <w:tabs>
          <w:tab w:val="clear" w:pos="4320"/>
          <w:tab w:val="clear" w:pos="8640"/>
        </w:tabs>
        <w:rPr>
          <w:rFonts w:ascii="Verdana" w:hAnsi="Verdana"/>
          <w:sz w:val="20"/>
        </w:rPr>
      </w:pPr>
      <w:r w:rsidRPr="00E81A3C">
        <w:rPr>
          <w:rFonts w:ascii="Verdana" w:hAnsi="Verdana"/>
          <w:sz w:val="20"/>
        </w:rPr>
        <w:t>Specific</w:t>
      </w:r>
      <w:r w:rsidR="006F3461" w:rsidRPr="00E81A3C">
        <w:rPr>
          <w:rFonts w:ascii="Verdana" w:hAnsi="Verdana"/>
          <w:sz w:val="20"/>
        </w:rPr>
        <w:t xml:space="preserve"> reprocessing requirements</w:t>
      </w:r>
      <w:r w:rsidRPr="00E81A3C">
        <w:rPr>
          <w:rFonts w:ascii="Verdana" w:hAnsi="Verdana"/>
          <w:sz w:val="20"/>
        </w:rPr>
        <w:t xml:space="preserve"> will be outlined in the appendices</w:t>
      </w:r>
      <w:r w:rsidR="006F3461" w:rsidRPr="00E81A3C">
        <w:rPr>
          <w:rFonts w:ascii="Verdana" w:hAnsi="Verdana"/>
          <w:sz w:val="20"/>
        </w:rPr>
        <w:t>.</w:t>
      </w:r>
    </w:p>
    <w:p w:rsidR="006F3461" w:rsidRPr="00E81A3C" w:rsidRDefault="006F3461">
      <w:pPr>
        <w:pStyle w:val="Footer"/>
        <w:tabs>
          <w:tab w:val="clear" w:pos="4320"/>
          <w:tab w:val="clear" w:pos="8640"/>
        </w:tabs>
        <w:ind w:left="1440"/>
        <w:rPr>
          <w:rFonts w:ascii="Verdana" w:hAnsi="Verdana"/>
          <w:sz w:val="20"/>
        </w:rPr>
      </w:pPr>
    </w:p>
    <w:p w:rsidR="006F3461" w:rsidRPr="00E81A3C" w:rsidRDefault="006F3461">
      <w:pPr>
        <w:pStyle w:val="Sub-Header"/>
        <w:rPr>
          <w:rFonts w:ascii="Verdana" w:hAnsi="Verdana"/>
          <w:sz w:val="20"/>
        </w:rPr>
      </w:pPr>
      <w:r w:rsidRPr="00E81A3C">
        <w:rPr>
          <w:rFonts w:ascii="Verdana" w:hAnsi="Verdana"/>
          <w:sz w:val="20"/>
        </w:rPr>
        <w:t>Filters</w:t>
      </w:r>
    </w:p>
    <w:p w:rsidR="006F3461" w:rsidRPr="00E81A3C" w:rsidRDefault="006F3461">
      <w:pPr>
        <w:rPr>
          <w:rFonts w:ascii="Verdana" w:hAnsi="Verdana"/>
          <w:sz w:val="20"/>
        </w:rPr>
      </w:pPr>
    </w:p>
    <w:p w:rsidR="006F3461" w:rsidRPr="00E81A3C" w:rsidRDefault="00F436C0" w:rsidP="00341356">
      <w:pPr>
        <w:numPr>
          <w:ilvl w:val="0"/>
          <w:numId w:val="7"/>
        </w:numPr>
        <w:tabs>
          <w:tab w:val="clear" w:pos="648"/>
          <w:tab w:val="num" w:pos="1080"/>
        </w:tabs>
        <w:ind w:left="1080" w:hanging="360"/>
        <w:rPr>
          <w:rFonts w:ascii="Verdana" w:hAnsi="Verdana"/>
          <w:sz w:val="20"/>
        </w:rPr>
      </w:pPr>
      <w:r w:rsidRPr="00E81A3C">
        <w:rPr>
          <w:rFonts w:ascii="Verdana" w:hAnsi="Verdana"/>
          <w:sz w:val="20"/>
        </w:rPr>
        <w:t>As specified in the appendices.</w:t>
      </w:r>
    </w:p>
    <w:p w:rsidR="006F3461" w:rsidRPr="00E81A3C" w:rsidRDefault="006F3461">
      <w:pPr>
        <w:ind w:left="720"/>
        <w:rPr>
          <w:rFonts w:ascii="Verdana" w:hAnsi="Verdana"/>
          <w:sz w:val="20"/>
        </w:rPr>
      </w:pPr>
    </w:p>
    <w:p w:rsidR="006F3461" w:rsidRPr="00E81A3C" w:rsidRDefault="006F3461">
      <w:pPr>
        <w:pStyle w:val="Sub-Header"/>
        <w:rPr>
          <w:rFonts w:ascii="Verdana" w:hAnsi="Verdana"/>
          <w:sz w:val="20"/>
        </w:rPr>
      </w:pPr>
      <w:r w:rsidRPr="00E81A3C">
        <w:rPr>
          <w:rFonts w:ascii="Verdana" w:hAnsi="Verdana"/>
          <w:sz w:val="20"/>
        </w:rPr>
        <w:t>Data Manipulation</w:t>
      </w:r>
    </w:p>
    <w:p w:rsidR="006F3461" w:rsidRPr="00E81A3C" w:rsidRDefault="006F3461">
      <w:pPr>
        <w:pStyle w:val="Sub-Header"/>
        <w:numPr>
          <w:ilvl w:val="0"/>
          <w:numId w:val="0"/>
        </w:numPr>
        <w:rPr>
          <w:rFonts w:ascii="Verdana" w:hAnsi="Verdana"/>
          <w:sz w:val="20"/>
        </w:rPr>
      </w:pPr>
    </w:p>
    <w:p w:rsidR="006F3461" w:rsidRPr="00E81A3C" w:rsidRDefault="00A160F3" w:rsidP="00341356">
      <w:pPr>
        <w:numPr>
          <w:ilvl w:val="0"/>
          <w:numId w:val="8"/>
        </w:numPr>
        <w:tabs>
          <w:tab w:val="clear" w:pos="648"/>
          <w:tab w:val="num" w:pos="1080"/>
        </w:tabs>
        <w:ind w:left="792"/>
        <w:rPr>
          <w:rFonts w:ascii="Verdana" w:hAnsi="Verdana"/>
          <w:sz w:val="20"/>
        </w:rPr>
      </w:pPr>
      <w:r w:rsidRPr="00E81A3C">
        <w:rPr>
          <w:rFonts w:ascii="Verdana" w:hAnsi="Verdana"/>
          <w:sz w:val="20"/>
        </w:rPr>
        <w:t>A</w:t>
      </w:r>
      <w:r w:rsidR="00F436C0" w:rsidRPr="00E81A3C">
        <w:rPr>
          <w:rFonts w:ascii="Verdana" w:hAnsi="Verdana"/>
          <w:sz w:val="20"/>
        </w:rPr>
        <w:t>s specified in the appendices.</w:t>
      </w:r>
    </w:p>
    <w:p w:rsidR="006F3461" w:rsidRPr="00E81A3C" w:rsidRDefault="006F3461">
      <w:pPr>
        <w:rPr>
          <w:rFonts w:ascii="Verdana" w:hAnsi="Verdana"/>
          <w:sz w:val="20"/>
        </w:rPr>
      </w:pPr>
    </w:p>
    <w:p w:rsidR="006F3461" w:rsidRPr="00E81A3C" w:rsidRDefault="006F3461">
      <w:pPr>
        <w:pStyle w:val="Sub-Header"/>
        <w:rPr>
          <w:rFonts w:ascii="Verdana" w:hAnsi="Verdana"/>
          <w:sz w:val="20"/>
        </w:rPr>
      </w:pPr>
      <w:r w:rsidRPr="00E81A3C">
        <w:rPr>
          <w:rFonts w:ascii="Verdana" w:hAnsi="Verdana"/>
          <w:sz w:val="20"/>
        </w:rPr>
        <w:t>Updating the Master Tables</w:t>
      </w:r>
    </w:p>
    <w:p w:rsidR="006F3461" w:rsidRPr="00E81A3C" w:rsidRDefault="006F3461">
      <w:pPr>
        <w:pStyle w:val="Sub-Header"/>
        <w:numPr>
          <w:ilvl w:val="0"/>
          <w:numId w:val="0"/>
        </w:numPr>
        <w:rPr>
          <w:rFonts w:ascii="Verdana" w:hAnsi="Verdana"/>
          <w:sz w:val="20"/>
        </w:rPr>
      </w:pPr>
    </w:p>
    <w:p w:rsidR="00A160F3" w:rsidRPr="00E81A3C" w:rsidRDefault="00A160F3" w:rsidP="00341356">
      <w:pPr>
        <w:numPr>
          <w:ilvl w:val="0"/>
          <w:numId w:val="7"/>
        </w:numPr>
        <w:tabs>
          <w:tab w:val="clear" w:pos="648"/>
          <w:tab w:val="num" w:pos="1080"/>
        </w:tabs>
        <w:ind w:left="1080" w:hanging="360"/>
        <w:rPr>
          <w:rFonts w:ascii="Verdana" w:hAnsi="Verdana"/>
          <w:sz w:val="20"/>
        </w:rPr>
      </w:pPr>
      <w:r w:rsidRPr="00E81A3C">
        <w:rPr>
          <w:rFonts w:ascii="Verdana" w:hAnsi="Verdana"/>
          <w:sz w:val="20"/>
        </w:rPr>
        <w:t>As specified in the appendices.</w:t>
      </w:r>
    </w:p>
    <w:p w:rsidR="006F3461" w:rsidRPr="00E81A3C" w:rsidRDefault="006F3461">
      <w:pPr>
        <w:pStyle w:val="Sub-Header"/>
        <w:numPr>
          <w:ilvl w:val="0"/>
          <w:numId w:val="0"/>
        </w:numPr>
        <w:ind w:left="720"/>
        <w:rPr>
          <w:rFonts w:ascii="Verdana" w:hAnsi="Verdana"/>
          <w:sz w:val="20"/>
        </w:rPr>
      </w:pPr>
    </w:p>
    <w:p w:rsidR="006F3461" w:rsidRPr="00E81A3C" w:rsidRDefault="006F3461">
      <w:pPr>
        <w:pStyle w:val="Sub-Header"/>
        <w:rPr>
          <w:rFonts w:ascii="Verdana" w:hAnsi="Verdana"/>
          <w:sz w:val="20"/>
        </w:rPr>
      </w:pPr>
      <w:r w:rsidRPr="00E81A3C">
        <w:rPr>
          <w:rFonts w:ascii="Verdana" w:hAnsi="Verdana"/>
          <w:sz w:val="20"/>
        </w:rPr>
        <w:t>Record layout and content</w:t>
      </w:r>
    </w:p>
    <w:p w:rsidR="006F3461" w:rsidRPr="00E81A3C" w:rsidRDefault="006F3461">
      <w:pPr>
        <w:pStyle w:val="Sub-Header"/>
        <w:numPr>
          <w:ilvl w:val="0"/>
          <w:numId w:val="0"/>
        </w:numPr>
        <w:ind w:left="720" w:hanging="720"/>
        <w:rPr>
          <w:rFonts w:ascii="Verdana" w:hAnsi="Verdana"/>
          <w:sz w:val="20"/>
        </w:rPr>
      </w:pPr>
    </w:p>
    <w:p w:rsidR="00A160F3" w:rsidRPr="00E81A3C" w:rsidRDefault="00A160F3" w:rsidP="00341356">
      <w:pPr>
        <w:numPr>
          <w:ilvl w:val="0"/>
          <w:numId w:val="7"/>
        </w:numPr>
        <w:tabs>
          <w:tab w:val="clear" w:pos="648"/>
          <w:tab w:val="num" w:pos="1080"/>
        </w:tabs>
        <w:ind w:left="1080" w:hanging="360"/>
        <w:rPr>
          <w:rFonts w:ascii="Verdana" w:hAnsi="Verdana"/>
          <w:sz w:val="20"/>
        </w:rPr>
      </w:pPr>
      <w:r w:rsidRPr="00E81A3C">
        <w:rPr>
          <w:rFonts w:ascii="Verdana" w:hAnsi="Verdana"/>
          <w:sz w:val="20"/>
        </w:rPr>
        <w:t>As specified in the appendices.</w:t>
      </w:r>
    </w:p>
    <w:p w:rsidR="006F3461" w:rsidRPr="00E81A3C" w:rsidRDefault="006F3461">
      <w:pPr>
        <w:pStyle w:val="Sub-Header"/>
        <w:numPr>
          <w:ilvl w:val="0"/>
          <w:numId w:val="0"/>
        </w:numPr>
        <w:ind w:left="720" w:hanging="720"/>
        <w:rPr>
          <w:rFonts w:ascii="Verdana" w:hAnsi="Verdana"/>
          <w:sz w:val="20"/>
        </w:rPr>
      </w:pPr>
    </w:p>
    <w:p w:rsidR="006F3461" w:rsidRPr="00E81A3C" w:rsidRDefault="00E81A3C">
      <w:pPr>
        <w:pStyle w:val="Sub-Header"/>
        <w:rPr>
          <w:rFonts w:ascii="Verdana" w:hAnsi="Verdana"/>
          <w:sz w:val="20"/>
        </w:rPr>
      </w:pPr>
      <w:r>
        <w:rPr>
          <w:rFonts w:ascii="Verdana" w:hAnsi="Verdana"/>
          <w:sz w:val="20"/>
        </w:rPr>
        <w:br w:type="page"/>
      </w:r>
      <w:r w:rsidR="006F3461" w:rsidRPr="00E81A3C">
        <w:rPr>
          <w:rFonts w:ascii="Verdana" w:hAnsi="Verdana"/>
          <w:sz w:val="20"/>
        </w:rPr>
        <w:lastRenderedPageBreak/>
        <w:t>Special outputs</w:t>
      </w:r>
    </w:p>
    <w:p w:rsidR="006F3461" w:rsidRPr="00E81A3C" w:rsidRDefault="006F3461">
      <w:pPr>
        <w:pStyle w:val="Sub-Header"/>
        <w:numPr>
          <w:ilvl w:val="0"/>
          <w:numId w:val="0"/>
        </w:numPr>
        <w:rPr>
          <w:rFonts w:ascii="Verdana" w:hAnsi="Verdana"/>
          <w:sz w:val="20"/>
        </w:rPr>
      </w:pPr>
    </w:p>
    <w:p w:rsidR="00383A47" w:rsidRPr="00E81A3C" w:rsidRDefault="00383A47" w:rsidP="00341356">
      <w:pPr>
        <w:numPr>
          <w:ilvl w:val="0"/>
          <w:numId w:val="7"/>
        </w:numPr>
        <w:tabs>
          <w:tab w:val="clear" w:pos="648"/>
          <w:tab w:val="num" w:pos="1080"/>
        </w:tabs>
        <w:ind w:left="1080" w:hanging="360"/>
        <w:rPr>
          <w:rFonts w:ascii="Verdana" w:hAnsi="Verdana"/>
          <w:sz w:val="20"/>
        </w:rPr>
      </w:pPr>
      <w:r w:rsidRPr="00E81A3C">
        <w:rPr>
          <w:rFonts w:ascii="Verdana" w:hAnsi="Verdana"/>
          <w:sz w:val="20"/>
        </w:rPr>
        <w:t>As specified in the appendices.</w:t>
      </w:r>
    </w:p>
    <w:p w:rsidR="00AE0B89" w:rsidRPr="00E81A3C" w:rsidRDefault="00AE0B89" w:rsidP="00AE0B89">
      <w:pPr>
        <w:rPr>
          <w:rFonts w:ascii="Verdana" w:hAnsi="Verdana"/>
          <w:sz w:val="20"/>
        </w:rPr>
      </w:pPr>
    </w:p>
    <w:p w:rsidR="00AE0B89" w:rsidRPr="008F109B" w:rsidRDefault="00AE0B89" w:rsidP="00AE0B89">
      <w:pPr>
        <w:pStyle w:val="Sub-Header"/>
        <w:rPr>
          <w:rFonts w:ascii="Verdana" w:hAnsi="Verdana"/>
          <w:sz w:val="20"/>
        </w:rPr>
      </w:pPr>
      <w:r w:rsidRPr="008F109B">
        <w:rPr>
          <w:rFonts w:ascii="Verdana" w:hAnsi="Verdana"/>
          <w:sz w:val="20"/>
        </w:rPr>
        <w:t>Appendices</w:t>
      </w:r>
    </w:p>
    <w:p w:rsidR="00AE0B89" w:rsidRPr="008F109B" w:rsidRDefault="00AE0B89" w:rsidP="00AE0B89">
      <w:pPr>
        <w:pStyle w:val="Sub-Header"/>
        <w:numPr>
          <w:ilvl w:val="0"/>
          <w:numId w:val="0"/>
        </w:numPr>
        <w:rPr>
          <w:rFonts w:ascii="Verdana" w:hAnsi="Verdana"/>
          <w:sz w:val="20"/>
        </w:rPr>
      </w:pPr>
    </w:p>
    <w:p w:rsidR="001A5790" w:rsidRPr="008F109B" w:rsidRDefault="001A5790" w:rsidP="00341356">
      <w:pPr>
        <w:numPr>
          <w:ilvl w:val="0"/>
          <w:numId w:val="9"/>
        </w:numPr>
        <w:tabs>
          <w:tab w:val="clear" w:pos="648"/>
          <w:tab w:val="num" w:pos="1080"/>
        </w:tabs>
        <w:ind w:left="1080" w:hanging="360"/>
        <w:rPr>
          <w:rFonts w:ascii="Verdana" w:hAnsi="Verdana"/>
          <w:sz w:val="20"/>
        </w:rPr>
      </w:pPr>
      <w:r w:rsidRPr="008F109B">
        <w:rPr>
          <w:rFonts w:ascii="Verdana" w:hAnsi="Verdana"/>
          <w:sz w:val="20"/>
        </w:rPr>
        <w:t>Appendi</w:t>
      </w:r>
      <w:r w:rsidR="00EC1924" w:rsidRPr="008F109B">
        <w:rPr>
          <w:rFonts w:ascii="Verdana" w:hAnsi="Verdana"/>
          <w:sz w:val="20"/>
        </w:rPr>
        <w:t>x A</w:t>
      </w:r>
      <w:r w:rsidR="00BC6F8E" w:rsidRPr="008F109B">
        <w:rPr>
          <w:rFonts w:ascii="Verdana" w:hAnsi="Verdana"/>
          <w:sz w:val="20"/>
        </w:rPr>
        <w:t>:</w:t>
      </w:r>
      <w:r w:rsidR="00BC6F8E" w:rsidRPr="008F109B">
        <w:rPr>
          <w:rFonts w:ascii="Verdana" w:hAnsi="Verdana"/>
          <w:sz w:val="20"/>
        </w:rPr>
        <w:tab/>
      </w:r>
      <w:r w:rsidR="00EC1924" w:rsidRPr="008F109B">
        <w:rPr>
          <w:rFonts w:ascii="Verdana" w:hAnsi="Verdana"/>
          <w:sz w:val="20"/>
        </w:rPr>
        <w:t>Inpatient Record Norms</w:t>
      </w:r>
    </w:p>
    <w:p w:rsidR="00AE0B89" w:rsidRPr="008F109B" w:rsidRDefault="00AE0B89" w:rsidP="00341356">
      <w:pPr>
        <w:numPr>
          <w:ilvl w:val="0"/>
          <w:numId w:val="9"/>
        </w:numPr>
        <w:tabs>
          <w:tab w:val="clear" w:pos="648"/>
          <w:tab w:val="num" w:pos="1080"/>
        </w:tabs>
        <w:ind w:left="1080" w:hanging="360"/>
        <w:rPr>
          <w:rFonts w:ascii="Verdana" w:hAnsi="Verdana"/>
          <w:sz w:val="20"/>
        </w:rPr>
      </w:pPr>
      <w:r w:rsidRPr="008F109B">
        <w:rPr>
          <w:rFonts w:ascii="Verdana" w:hAnsi="Verdana"/>
          <w:sz w:val="20"/>
        </w:rPr>
        <w:t>Appendi</w:t>
      </w:r>
      <w:r w:rsidR="00EC1924" w:rsidRPr="008F109B">
        <w:rPr>
          <w:rFonts w:ascii="Verdana" w:hAnsi="Verdana"/>
          <w:sz w:val="20"/>
        </w:rPr>
        <w:t xml:space="preserve">x </w:t>
      </w:r>
      <w:r w:rsidR="00E623A8" w:rsidRPr="008F109B">
        <w:rPr>
          <w:rFonts w:ascii="Verdana" w:hAnsi="Verdana"/>
          <w:sz w:val="20"/>
        </w:rPr>
        <w:t>B</w:t>
      </w:r>
      <w:r w:rsidR="00EC1924" w:rsidRPr="008F109B">
        <w:rPr>
          <w:rFonts w:ascii="Verdana" w:hAnsi="Verdana"/>
          <w:sz w:val="20"/>
        </w:rPr>
        <w:t>:</w:t>
      </w:r>
      <w:r w:rsidR="00BC6F8E" w:rsidRPr="008F109B">
        <w:rPr>
          <w:rFonts w:ascii="Verdana" w:hAnsi="Verdana"/>
          <w:sz w:val="20"/>
        </w:rPr>
        <w:tab/>
      </w:r>
      <w:r w:rsidR="006E5508" w:rsidRPr="008F109B">
        <w:rPr>
          <w:rFonts w:ascii="Verdana" w:hAnsi="Verdana"/>
          <w:sz w:val="20"/>
        </w:rPr>
        <w:t>MEPRS</w:t>
      </w:r>
      <w:r w:rsidR="00EC1924" w:rsidRPr="008F109B">
        <w:rPr>
          <w:rFonts w:ascii="Verdana" w:hAnsi="Verdana"/>
          <w:sz w:val="20"/>
        </w:rPr>
        <w:t xml:space="preserve"> Record Norms</w:t>
      </w:r>
    </w:p>
    <w:p w:rsidR="001C318C" w:rsidRPr="008F109B" w:rsidRDefault="001A5790" w:rsidP="001C318C">
      <w:pPr>
        <w:numPr>
          <w:ilvl w:val="0"/>
          <w:numId w:val="9"/>
        </w:numPr>
        <w:tabs>
          <w:tab w:val="clear" w:pos="648"/>
          <w:tab w:val="num" w:pos="1080"/>
        </w:tabs>
        <w:ind w:left="1080" w:hanging="360"/>
        <w:rPr>
          <w:rFonts w:ascii="Verdana" w:hAnsi="Verdana"/>
          <w:sz w:val="20"/>
        </w:rPr>
      </w:pPr>
      <w:r w:rsidRPr="008F109B">
        <w:rPr>
          <w:rFonts w:ascii="Verdana" w:hAnsi="Verdana"/>
          <w:sz w:val="20"/>
        </w:rPr>
        <w:t>Appendi</w:t>
      </w:r>
      <w:r w:rsidR="00EC1924" w:rsidRPr="008F109B">
        <w:rPr>
          <w:rFonts w:ascii="Verdana" w:hAnsi="Verdana"/>
          <w:sz w:val="20"/>
        </w:rPr>
        <w:t xml:space="preserve">x </w:t>
      </w:r>
      <w:r w:rsidR="00E623A8" w:rsidRPr="008F109B">
        <w:rPr>
          <w:rFonts w:ascii="Verdana" w:hAnsi="Verdana"/>
          <w:sz w:val="20"/>
        </w:rPr>
        <w:t>C</w:t>
      </w:r>
      <w:r w:rsidR="00EC1924" w:rsidRPr="008F109B">
        <w:rPr>
          <w:rFonts w:ascii="Verdana" w:hAnsi="Verdana"/>
          <w:sz w:val="20"/>
        </w:rPr>
        <w:t>:</w:t>
      </w:r>
      <w:r w:rsidR="00BC6F8E" w:rsidRPr="008F109B">
        <w:rPr>
          <w:rFonts w:ascii="Verdana" w:hAnsi="Verdana"/>
          <w:sz w:val="20"/>
        </w:rPr>
        <w:tab/>
      </w:r>
      <w:r w:rsidR="006E5508" w:rsidRPr="008F109B">
        <w:rPr>
          <w:rFonts w:ascii="Verdana" w:hAnsi="Verdana"/>
          <w:sz w:val="20"/>
        </w:rPr>
        <w:t>DMISID</w:t>
      </w:r>
      <w:r w:rsidR="00EC1924" w:rsidRPr="008F109B">
        <w:rPr>
          <w:rFonts w:ascii="Verdana" w:hAnsi="Verdana"/>
          <w:sz w:val="20"/>
        </w:rPr>
        <w:t xml:space="preserve"> Record Norms</w:t>
      </w:r>
    </w:p>
    <w:p w:rsidR="004B06B5" w:rsidRPr="008F109B" w:rsidRDefault="006E5508" w:rsidP="00341356">
      <w:pPr>
        <w:numPr>
          <w:ilvl w:val="0"/>
          <w:numId w:val="9"/>
        </w:numPr>
        <w:tabs>
          <w:tab w:val="clear" w:pos="648"/>
          <w:tab w:val="num" w:pos="1080"/>
        </w:tabs>
        <w:ind w:left="1080" w:hanging="360"/>
        <w:rPr>
          <w:rFonts w:ascii="Verdana" w:hAnsi="Verdana"/>
          <w:sz w:val="20"/>
        </w:rPr>
      </w:pPr>
      <w:r w:rsidRPr="008F109B">
        <w:rPr>
          <w:rFonts w:ascii="Verdana" w:hAnsi="Verdana"/>
          <w:sz w:val="20"/>
        </w:rPr>
        <w:t xml:space="preserve">Appendix </w:t>
      </w:r>
      <w:r w:rsidR="00E623A8" w:rsidRPr="008F109B">
        <w:rPr>
          <w:rFonts w:ascii="Verdana" w:hAnsi="Verdana"/>
          <w:sz w:val="20"/>
        </w:rPr>
        <w:t>D</w:t>
      </w:r>
      <w:r w:rsidR="004B06B5" w:rsidRPr="008F109B">
        <w:rPr>
          <w:rFonts w:ascii="Verdana" w:hAnsi="Verdana"/>
          <w:sz w:val="20"/>
        </w:rPr>
        <w:t>:</w:t>
      </w:r>
      <w:r w:rsidR="00BC6F8E" w:rsidRPr="008F109B">
        <w:rPr>
          <w:rFonts w:ascii="Verdana" w:hAnsi="Verdana"/>
          <w:sz w:val="20"/>
        </w:rPr>
        <w:tab/>
      </w:r>
      <w:r w:rsidR="00E309A3" w:rsidRPr="008F109B">
        <w:rPr>
          <w:rFonts w:ascii="Verdana" w:hAnsi="Verdana"/>
          <w:sz w:val="20"/>
        </w:rPr>
        <w:t xml:space="preserve">TRICARE </w:t>
      </w:r>
      <w:r w:rsidR="00E81A3C" w:rsidRPr="008F109B">
        <w:rPr>
          <w:rFonts w:ascii="Verdana" w:hAnsi="Verdana"/>
          <w:sz w:val="20"/>
        </w:rPr>
        <w:t>Enrollment Record Norms</w:t>
      </w:r>
    </w:p>
    <w:p w:rsidR="00920D23" w:rsidRPr="008F109B" w:rsidRDefault="00920D23" w:rsidP="00341356">
      <w:pPr>
        <w:numPr>
          <w:ilvl w:val="0"/>
          <w:numId w:val="9"/>
        </w:numPr>
        <w:tabs>
          <w:tab w:val="clear" w:pos="648"/>
          <w:tab w:val="num" w:pos="1080"/>
        </w:tabs>
        <w:ind w:left="1080" w:hanging="360"/>
        <w:rPr>
          <w:rFonts w:ascii="Verdana" w:hAnsi="Verdana"/>
          <w:sz w:val="20"/>
        </w:rPr>
      </w:pPr>
      <w:r w:rsidRPr="008F109B">
        <w:rPr>
          <w:rFonts w:ascii="Verdana" w:hAnsi="Verdana"/>
          <w:sz w:val="20"/>
        </w:rPr>
        <w:t xml:space="preserve">Appendix </w:t>
      </w:r>
      <w:r w:rsidR="00E623A8" w:rsidRPr="008F109B">
        <w:rPr>
          <w:rFonts w:ascii="Verdana" w:hAnsi="Verdana"/>
          <w:sz w:val="20"/>
        </w:rPr>
        <w:t>E</w:t>
      </w:r>
      <w:r w:rsidRPr="008F109B">
        <w:rPr>
          <w:rFonts w:ascii="Verdana" w:hAnsi="Verdana"/>
          <w:sz w:val="20"/>
        </w:rPr>
        <w:t>:</w:t>
      </w:r>
      <w:r w:rsidRPr="008F109B">
        <w:rPr>
          <w:rFonts w:ascii="Verdana" w:hAnsi="Verdana"/>
          <w:sz w:val="20"/>
        </w:rPr>
        <w:tab/>
        <w:t>Peer Groups</w:t>
      </w:r>
    </w:p>
    <w:p w:rsidR="009A623B" w:rsidRPr="00E81A3C" w:rsidRDefault="00843954" w:rsidP="00843954">
      <w:pPr>
        <w:pStyle w:val="Heading1"/>
        <w:jc w:val="center"/>
        <w:rPr>
          <w:rFonts w:ascii="Verdana" w:hAnsi="Verdana"/>
          <w:bCs/>
          <w:sz w:val="20"/>
        </w:rPr>
      </w:pPr>
      <w:r w:rsidRPr="00E81A3C">
        <w:rPr>
          <w:rFonts w:ascii="Verdana" w:hAnsi="Verdana"/>
          <w:sz w:val="20"/>
        </w:rPr>
        <w:br w:type="page"/>
      </w:r>
      <w:r w:rsidR="009A623B" w:rsidRPr="00E81A3C">
        <w:rPr>
          <w:rFonts w:ascii="Verdana" w:hAnsi="Verdana"/>
          <w:bCs/>
          <w:sz w:val="20"/>
        </w:rPr>
        <w:lastRenderedPageBreak/>
        <w:t>Appendix A</w:t>
      </w:r>
    </w:p>
    <w:p w:rsidR="009A623B" w:rsidRPr="00E81A3C" w:rsidRDefault="009A623B" w:rsidP="009A623B">
      <w:pPr>
        <w:pStyle w:val="Heading1"/>
        <w:jc w:val="center"/>
        <w:rPr>
          <w:rFonts w:ascii="Verdana" w:hAnsi="Verdana"/>
          <w:sz w:val="20"/>
        </w:rPr>
      </w:pPr>
      <w:r w:rsidRPr="00E81A3C">
        <w:rPr>
          <w:rFonts w:ascii="Verdana" w:hAnsi="Verdana"/>
          <w:sz w:val="20"/>
        </w:rPr>
        <w:t xml:space="preserve">Norms for the </w:t>
      </w:r>
      <w:r w:rsidRPr="00E81A3C">
        <w:rPr>
          <w:rFonts w:ascii="Verdana" w:hAnsi="Verdana"/>
          <w:i/>
          <w:sz w:val="20"/>
        </w:rPr>
        <w:t xml:space="preserve">Standard Inpatient Data Record </w:t>
      </w:r>
      <w:r w:rsidRPr="00E81A3C">
        <w:rPr>
          <w:rFonts w:ascii="Verdana" w:hAnsi="Verdana"/>
          <w:sz w:val="20"/>
        </w:rPr>
        <w:t>(SIDR)</w:t>
      </w:r>
    </w:p>
    <w:p w:rsidR="009A623B" w:rsidRPr="00E81A3C" w:rsidRDefault="009A623B" w:rsidP="009A623B">
      <w:pPr>
        <w:rPr>
          <w:rFonts w:ascii="Verdana" w:hAnsi="Verdana"/>
          <w:sz w:val="20"/>
        </w:rPr>
      </w:pPr>
    </w:p>
    <w:p w:rsidR="009A623B" w:rsidRPr="00E81A3C" w:rsidRDefault="009A623B" w:rsidP="009A623B">
      <w:pPr>
        <w:pStyle w:val="Sub-Header"/>
        <w:numPr>
          <w:ilvl w:val="0"/>
          <w:numId w:val="2"/>
        </w:numPr>
        <w:rPr>
          <w:rFonts w:ascii="Verdana" w:hAnsi="Verdana"/>
          <w:sz w:val="20"/>
        </w:rPr>
      </w:pPr>
      <w:r w:rsidRPr="00E81A3C">
        <w:rPr>
          <w:rFonts w:ascii="Verdana" w:hAnsi="Verdana"/>
          <w:sz w:val="20"/>
        </w:rPr>
        <w:t>Sources</w:t>
      </w:r>
    </w:p>
    <w:p w:rsidR="009A623B" w:rsidRPr="00E81A3C" w:rsidRDefault="009A623B" w:rsidP="009A623B">
      <w:pPr>
        <w:rPr>
          <w:rFonts w:ascii="Verdana" w:hAnsi="Verdana"/>
          <w:sz w:val="20"/>
        </w:rPr>
      </w:pPr>
    </w:p>
    <w:p w:rsidR="009A623B" w:rsidRPr="00E81A3C" w:rsidRDefault="009A623B" w:rsidP="009A623B">
      <w:pPr>
        <w:numPr>
          <w:ilvl w:val="0"/>
          <w:numId w:val="3"/>
        </w:numPr>
        <w:rPr>
          <w:rFonts w:ascii="Verdana" w:hAnsi="Verdana"/>
          <w:sz w:val="20"/>
        </w:rPr>
      </w:pPr>
      <w:r w:rsidRPr="00E81A3C">
        <w:rPr>
          <w:rFonts w:ascii="Verdana" w:hAnsi="Verdana"/>
          <w:sz w:val="20"/>
        </w:rPr>
        <w:t>Standard Inpatient Data Record (SIDR).</w:t>
      </w:r>
    </w:p>
    <w:p w:rsidR="009A623B" w:rsidRPr="00E81A3C" w:rsidRDefault="009A623B" w:rsidP="009A623B">
      <w:pPr>
        <w:numPr>
          <w:ilvl w:val="0"/>
          <w:numId w:val="3"/>
        </w:numPr>
        <w:rPr>
          <w:rFonts w:ascii="Verdana" w:hAnsi="Verdana"/>
          <w:sz w:val="20"/>
        </w:rPr>
      </w:pPr>
      <w:r w:rsidRPr="00E81A3C">
        <w:rPr>
          <w:rFonts w:ascii="Verdana" w:hAnsi="Verdana"/>
          <w:sz w:val="20"/>
        </w:rPr>
        <w:t>DMISID Table.</w:t>
      </w:r>
    </w:p>
    <w:p w:rsidR="009A623B" w:rsidRPr="008F109B" w:rsidRDefault="009A623B" w:rsidP="009A623B">
      <w:pPr>
        <w:numPr>
          <w:ilvl w:val="0"/>
          <w:numId w:val="3"/>
        </w:numPr>
        <w:rPr>
          <w:rFonts w:ascii="Verdana" w:hAnsi="Verdana"/>
          <w:sz w:val="20"/>
        </w:rPr>
      </w:pPr>
      <w:r w:rsidRPr="00E81A3C">
        <w:rPr>
          <w:rFonts w:ascii="Verdana" w:hAnsi="Verdana"/>
          <w:sz w:val="20"/>
        </w:rPr>
        <w:t xml:space="preserve">SIDR </w:t>
      </w:r>
      <w:r w:rsidRPr="008F109B">
        <w:rPr>
          <w:rFonts w:ascii="Verdana" w:hAnsi="Verdana"/>
          <w:sz w:val="20"/>
        </w:rPr>
        <w:t>Norms Reference Table.</w:t>
      </w:r>
    </w:p>
    <w:p w:rsidR="00561815" w:rsidRPr="008F109B" w:rsidRDefault="00561815" w:rsidP="009A623B">
      <w:pPr>
        <w:numPr>
          <w:ilvl w:val="0"/>
          <w:numId w:val="3"/>
        </w:numPr>
        <w:rPr>
          <w:rFonts w:ascii="Verdana" w:hAnsi="Verdana"/>
          <w:sz w:val="20"/>
        </w:rPr>
      </w:pPr>
      <w:r w:rsidRPr="008F109B">
        <w:rPr>
          <w:rFonts w:ascii="Verdana" w:hAnsi="Verdana"/>
          <w:sz w:val="20"/>
        </w:rPr>
        <w:t>National Hospital Discharge Survey</w:t>
      </w:r>
    </w:p>
    <w:p w:rsidR="009A623B" w:rsidRPr="008F109B" w:rsidRDefault="009A623B" w:rsidP="009A623B">
      <w:pPr>
        <w:ind w:left="720"/>
        <w:rPr>
          <w:rFonts w:ascii="Verdana" w:hAnsi="Verdana"/>
          <w:sz w:val="20"/>
        </w:rPr>
      </w:pPr>
    </w:p>
    <w:p w:rsidR="009A623B" w:rsidRPr="008F109B" w:rsidRDefault="009A623B" w:rsidP="009A623B">
      <w:pPr>
        <w:pStyle w:val="Sub-Header"/>
        <w:rPr>
          <w:rFonts w:ascii="Verdana" w:hAnsi="Verdana"/>
          <w:sz w:val="20"/>
        </w:rPr>
      </w:pPr>
      <w:r w:rsidRPr="008F109B">
        <w:rPr>
          <w:rFonts w:ascii="Verdana" w:hAnsi="Verdana"/>
          <w:sz w:val="20"/>
        </w:rPr>
        <w:t>Input Feed</w:t>
      </w:r>
    </w:p>
    <w:p w:rsidR="009A623B" w:rsidRPr="008F109B" w:rsidRDefault="009A623B" w:rsidP="009A623B">
      <w:pPr>
        <w:rPr>
          <w:rFonts w:ascii="Verdana" w:hAnsi="Verdana"/>
          <w:sz w:val="20"/>
        </w:rPr>
      </w:pPr>
    </w:p>
    <w:p w:rsidR="009A623B" w:rsidRPr="00E81A3C" w:rsidRDefault="009A623B" w:rsidP="009A623B">
      <w:pPr>
        <w:numPr>
          <w:ilvl w:val="0"/>
          <w:numId w:val="4"/>
        </w:numPr>
        <w:rPr>
          <w:rFonts w:ascii="Verdana" w:hAnsi="Verdana"/>
          <w:sz w:val="20"/>
        </w:rPr>
      </w:pPr>
      <w:r w:rsidRPr="008F109B">
        <w:rPr>
          <w:rFonts w:ascii="Verdana" w:hAnsi="Verdana"/>
          <w:sz w:val="20"/>
        </w:rPr>
        <w:t xml:space="preserve">Source file format:  </w:t>
      </w:r>
      <w:r w:rsidRPr="008F109B">
        <w:rPr>
          <w:rFonts w:ascii="Verdana" w:hAnsi="Verdana"/>
          <w:sz w:val="20"/>
        </w:rPr>
        <w:tab/>
        <w:t>SAS data</w:t>
      </w:r>
      <w:r w:rsidRPr="00E81A3C">
        <w:rPr>
          <w:rFonts w:ascii="Verdana" w:hAnsi="Verdana"/>
          <w:sz w:val="20"/>
        </w:rPr>
        <w:t xml:space="preserve"> set</w:t>
      </w:r>
    </w:p>
    <w:p w:rsidR="009A623B" w:rsidRPr="00E81A3C" w:rsidRDefault="009A623B" w:rsidP="009A623B">
      <w:pPr>
        <w:numPr>
          <w:ilvl w:val="0"/>
          <w:numId w:val="4"/>
        </w:numPr>
        <w:rPr>
          <w:rFonts w:ascii="Verdana" w:hAnsi="Verdana"/>
          <w:sz w:val="20"/>
        </w:rPr>
      </w:pPr>
      <w:r w:rsidRPr="00E81A3C">
        <w:rPr>
          <w:rFonts w:ascii="Verdana" w:hAnsi="Verdana"/>
          <w:sz w:val="20"/>
        </w:rPr>
        <w:t xml:space="preserve">Scope of the records:  </w:t>
      </w:r>
      <w:r w:rsidRPr="00E81A3C">
        <w:rPr>
          <w:rFonts w:ascii="Verdana" w:hAnsi="Verdana"/>
          <w:sz w:val="20"/>
        </w:rPr>
        <w:tab/>
        <w:t>FY2003 to Present</w:t>
      </w:r>
    </w:p>
    <w:p w:rsidR="009A623B" w:rsidRPr="00E81A3C" w:rsidRDefault="009A623B" w:rsidP="009A623B">
      <w:pPr>
        <w:ind w:left="1440"/>
        <w:rPr>
          <w:rFonts w:ascii="Verdana" w:hAnsi="Verdana"/>
          <w:sz w:val="20"/>
        </w:rPr>
      </w:pPr>
    </w:p>
    <w:p w:rsidR="009A623B" w:rsidRPr="00E81A3C" w:rsidRDefault="009A623B" w:rsidP="009A623B">
      <w:pPr>
        <w:pStyle w:val="Sub-Header"/>
        <w:rPr>
          <w:rFonts w:ascii="Verdana" w:hAnsi="Verdana"/>
          <w:sz w:val="20"/>
        </w:rPr>
      </w:pPr>
      <w:r w:rsidRPr="00E81A3C">
        <w:rPr>
          <w:rFonts w:ascii="Verdana" w:hAnsi="Verdana"/>
          <w:sz w:val="20"/>
        </w:rPr>
        <w:t xml:space="preserve">Organization </w:t>
      </w:r>
      <w:smartTag w:uri="urn:schemas-microsoft-com:office:smarttags" w:element="stockticker">
        <w:r w:rsidRPr="00E81A3C">
          <w:rPr>
            <w:rFonts w:ascii="Verdana" w:hAnsi="Verdana"/>
            <w:sz w:val="20"/>
          </w:rPr>
          <w:t>and</w:t>
        </w:r>
      </w:smartTag>
      <w:r w:rsidRPr="00E81A3C">
        <w:rPr>
          <w:rFonts w:ascii="Verdana" w:hAnsi="Verdana"/>
          <w:sz w:val="20"/>
        </w:rPr>
        <w:t xml:space="preserve"> batching </w:t>
      </w:r>
    </w:p>
    <w:p w:rsidR="009A623B" w:rsidRPr="00E81A3C" w:rsidRDefault="009A623B" w:rsidP="009A623B">
      <w:pPr>
        <w:pStyle w:val="Sub-Header"/>
        <w:numPr>
          <w:ilvl w:val="0"/>
          <w:numId w:val="0"/>
        </w:numPr>
        <w:rPr>
          <w:rFonts w:ascii="Verdana" w:hAnsi="Verdana"/>
          <w:sz w:val="20"/>
        </w:rPr>
      </w:pPr>
    </w:p>
    <w:p w:rsidR="009A623B" w:rsidRPr="008F109B" w:rsidRDefault="009A623B" w:rsidP="009A623B">
      <w:pPr>
        <w:pStyle w:val="Footer"/>
        <w:numPr>
          <w:ilvl w:val="0"/>
          <w:numId w:val="6"/>
        </w:numPr>
        <w:tabs>
          <w:tab w:val="clear" w:pos="648"/>
          <w:tab w:val="clear" w:pos="4320"/>
          <w:tab w:val="clear" w:pos="8640"/>
          <w:tab w:val="num" w:pos="1080"/>
        </w:tabs>
        <w:ind w:left="1080" w:hanging="360"/>
        <w:rPr>
          <w:rFonts w:ascii="Verdana" w:hAnsi="Verdana"/>
          <w:sz w:val="20"/>
        </w:rPr>
      </w:pPr>
      <w:r w:rsidRPr="00E81A3C">
        <w:rPr>
          <w:rFonts w:ascii="Verdana" w:hAnsi="Verdana"/>
          <w:sz w:val="20"/>
        </w:rPr>
        <w:t xml:space="preserve">Time slicing:  Records are to be </w:t>
      </w:r>
      <w:r w:rsidRPr="008F109B">
        <w:rPr>
          <w:rFonts w:ascii="Verdana" w:hAnsi="Verdana"/>
          <w:sz w:val="20"/>
        </w:rPr>
        <w:t xml:space="preserve">analyzed </w:t>
      </w:r>
      <w:r w:rsidR="00561815" w:rsidRPr="008F109B">
        <w:rPr>
          <w:rFonts w:ascii="Verdana" w:hAnsi="Verdana"/>
          <w:sz w:val="20"/>
        </w:rPr>
        <w:t>by</w:t>
      </w:r>
      <w:r w:rsidRPr="008F109B">
        <w:rPr>
          <w:rFonts w:ascii="Verdana" w:hAnsi="Verdana"/>
          <w:sz w:val="20"/>
        </w:rPr>
        <w:t xml:space="preserve"> FY to create normative estimates of death, variable cost, full cost, and length of stay measures.</w:t>
      </w:r>
    </w:p>
    <w:p w:rsidR="009A623B" w:rsidRPr="008F109B" w:rsidRDefault="009A623B" w:rsidP="009A623B">
      <w:pPr>
        <w:pStyle w:val="Footer"/>
        <w:numPr>
          <w:ilvl w:val="0"/>
          <w:numId w:val="6"/>
        </w:numPr>
        <w:tabs>
          <w:tab w:val="clear" w:pos="648"/>
          <w:tab w:val="clear" w:pos="4320"/>
          <w:tab w:val="clear" w:pos="8640"/>
          <w:tab w:val="num" w:pos="1080"/>
        </w:tabs>
        <w:ind w:left="792"/>
        <w:rPr>
          <w:rFonts w:ascii="Verdana" w:hAnsi="Verdana"/>
          <w:sz w:val="20"/>
        </w:rPr>
      </w:pPr>
      <w:r w:rsidRPr="008F109B">
        <w:rPr>
          <w:rFonts w:ascii="Verdana" w:hAnsi="Verdana"/>
          <w:sz w:val="20"/>
        </w:rPr>
        <w:t>Frequency of processing:</w:t>
      </w:r>
    </w:p>
    <w:p w:rsidR="009A623B" w:rsidRPr="00E81A3C" w:rsidRDefault="009A623B" w:rsidP="009A623B">
      <w:pPr>
        <w:pStyle w:val="Footer"/>
        <w:numPr>
          <w:ilvl w:val="0"/>
          <w:numId w:val="5"/>
        </w:numPr>
        <w:tabs>
          <w:tab w:val="clear" w:pos="4320"/>
          <w:tab w:val="clear" w:pos="8640"/>
        </w:tabs>
        <w:rPr>
          <w:rFonts w:ascii="Verdana" w:hAnsi="Verdana"/>
          <w:sz w:val="20"/>
        </w:rPr>
      </w:pPr>
      <w:r w:rsidRPr="008F109B">
        <w:rPr>
          <w:rFonts w:ascii="Verdana" w:hAnsi="Verdana"/>
          <w:sz w:val="20"/>
        </w:rPr>
        <w:t>Norms will be estimated on an annual basis and a table of norms coefficients will be created for use in retrofitting</w:t>
      </w:r>
      <w:r w:rsidRPr="00E81A3C">
        <w:rPr>
          <w:rFonts w:ascii="Verdana" w:hAnsi="Verdana"/>
          <w:sz w:val="20"/>
        </w:rPr>
        <w:t xml:space="preserve"> existing SIDRs and processing incoming SIDRs. </w:t>
      </w:r>
    </w:p>
    <w:p w:rsidR="009A623B" w:rsidRPr="00E81A3C" w:rsidRDefault="009A623B" w:rsidP="009A623B">
      <w:pPr>
        <w:pStyle w:val="Footer"/>
        <w:numPr>
          <w:ilvl w:val="0"/>
          <w:numId w:val="5"/>
        </w:numPr>
        <w:tabs>
          <w:tab w:val="clear" w:pos="4320"/>
          <w:tab w:val="clear" w:pos="8640"/>
        </w:tabs>
        <w:rPr>
          <w:rFonts w:ascii="Verdana" w:hAnsi="Verdana"/>
          <w:sz w:val="20"/>
        </w:rPr>
      </w:pPr>
      <w:r w:rsidRPr="00E81A3C">
        <w:rPr>
          <w:rFonts w:ascii="Verdana" w:hAnsi="Verdana"/>
          <w:sz w:val="20"/>
        </w:rPr>
        <w:t xml:space="preserve">These estimates will be used to assign normative data fields to each SIDR at the time of the feed. </w:t>
      </w:r>
    </w:p>
    <w:p w:rsidR="009A623B" w:rsidRPr="00E81A3C" w:rsidRDefault="009A623B" w:rsidP="009A623B">
      <w:pPr>
        <w:pStyle w:val="Footer"/>
        <w:numPr>
          <w:ilvl w:val="0"/>
          <w:numId w:val="5"/>
        </w:numPr>
        <w:tabs>
          <w:tab w:val="clear" w:pos="4320"/>
          <w:tab w:val="clear" w:pos="8640"/>
        </w:tabs>
        <w:rPr>
          <w:rFonts w:ascii="Verdana" w:hAnsi="Verdana"/>
          <w:sz w:val="20"/>
        </w:rPr>
      </w:pPr>
      <w:r w:rsidRPr="00E81A3C">
        <w:rPr>
          <w:rFonts w:ascii="Verdana" w:hAnsi="Verdana"/>
          <w:sz w:val="20"/>
        </w:rPr>
        <w:t>When the lag time from the previous FY has resulted in reasonable data completion, and the MEPRS costs from that FY have been allocated to the SIDR records, the norms will be calculated and applied to the existing SIDRs during the annual retrofit. The norms reference tables for the most recently completed fiscal year will be adjusted for inflation to estimate norms for current and future fiscal year SIDRs. This process will be repeated every year.</w:t>
      </w:r>
      <w:r w:rsidRPr="00E81A3C">
        <w:rPr>
          <w:rFonts w:ascii="Verdana" w:hAnsi="Verdana"/>
          <w:bCs/>
          <w:sz w:val="20"/>
        </w:rPr>
        <w:t xml:space="preserve"> </w:t>
      </w:r>
    </w:p>
    <w:p w:rsidR="009A623B" w:rsidRPr="00E81A3C" w:rsidRDefault="009A623B" w:rsidP="009A623B">
      <w:pPr>
        <w:pStyle w:val="Footer"/>
        <w:tabs>
          <w:tab w:val="clear" w:pos="4320"/>
          <w:tab w:val="clear" w:pos="8640"/>
        </w:tabs>
        <w:ind w:left="1440"/>
        <w:rPr>
          <w:rFonts w:ascii="Verdana" w:hAnsi="Verdana"/>
          <w:sz w:val="20"/>
        </w:rPr>
      </w:pPr>
    </w:p>
    <w:p w:rsidR="009A623B" w:rsidRPr="00E81A3C" w:rsidRDefault="009A623B" w:rsidP="009A623B">
      <w:pPr>
        <w:pStyle w:val="Sub-Header"/>
        <w:rPr>
          <w:rFonts w:ascii="Verdana" w:hAnsi="Verdana"/>
          <w:sz w:val="20"/>
        </w:rPr>
      </w:pPr>
      <w:r w:rsidRPr="00E81A3C">
        <w:rPr>
          <w:rFonts w:ascii="Verdana" w:hAnsi="Verdana"/>
          <w:sz w:val="20"/>
        </w:rPr>
        <w:t>Filters</w:t>
      </w:r>
    </w:p>
    <w:p w:rsidR="009A623B" w:rsidRPr="00E81A3C" w:rsidRDefault="009A623B" w:rsidP="009A623B">
      <w:pPr>
        <w:rPr>
          <w:rFonts w:ascii="Verdana" w:hAnsi="Verdana"/>
          <w:sz w:val="20"/>
        </w:rPr>
      </w:pPr>
    </w:p>
    <w:p w:rsidR="009A623B" w:rsidRPr="00E81A3C" w:rsidRDefault="009A623B" w:rsidP="009A623B">
      <w:pPr>
        <w:numPr>
          <w:ilvl w:val="0"/>
          <w:numId w:val="7"/>
        </w:numPr>
        <w:tabs>
          <w:tab w:val="clear" w:pos="648"/>
          <w:tab w:val="num" w:pos="1080"/>
        </w:tabs>
        <w:ind w:left="1080" w:hanging="360"/>
        <w:rPr>
          <w:rFonts w:ascii="Verdana" w:hAnsi="Verdana"/>
          <w:sz w:val="20"/>
        </w:rPr>
      </w:pPr>
      <w:r w:rsidRPr="00E81A3C">
        <w:rPr>
          <w:rFonts w:ascii="Verdana" w:hAnsi="Verdana"/>
          <w:sz w:val="20"/>
        </w:rPr>
        <w:t>Only SIDRs submitted from fixed inpatient military medical treatment facilities will be used to calculate military norms, and only those records will have nor</w:t>
      </w:r>
      <w:r w:rsidR="001A25D2">
        <w:rPr>
          <w:rFonts w:ascii="Verdana" w:hAnsi="Verdana"/>
          <w:sz w:val="20"/>
        </w:rPr>
        <w:t xml:space="preserve">mative values applied to them. </w:t>
      </w:r>
      <w:r w:rsidRPr="00E81A3C">
        <w:rPr>
          <w:rFonts w:ascii="Verdana" w:hAnsi="Verdana"/>
          <w:sz w:val="20"/>
        </w:rPr>
        <w:t>Furthermore, SIDRs with outlying values for bed days, variable costs, and full costs will be trimmed from the data when these outliers result in unreasonable coefficients and estimates.</w:t>
      </w:r>
    </w:p>
    <w:p w:rsidR="009A623B" w:rsidRPr="00E81A3C" w:rsidRDefault="009A623B" w:rsidP="009A623B">
      <w:pPr>
        <w:ind w:left="720"/>
        <w:rPr>
          <w:rFonts w:ascii="Verdana" w:hAnsi="Verdana"/>
          <w:sz w:val="20"/>
        </w:rPr>
      </w:pPr>
    </w:p>
    <w:p w:rsidR="009A623B" w:rsidRPr="00E81A3C" w:rsidRDefault="009A623B" w:rsidP="009A623B">
      <w:pPr>
        <w:pStyle w:val="Sub-Header"/>
        <w:rPr>
          <w:rFonts w:ascii="Verdana" w:hAnsi="Verdana"/>
          <w:sz w:val="20"/>
        </w:rPr>
      </w:pPr>
      <w:smartTag w:uri="urn:schemas-microsoft-com:office:smarttags" w:element="stockticker">
        <w:r w:rsidRPr="00E81A3C">
          <w:rPr>
            <w:rFonts w:ascii="Verdana" w:hAnsi="Verdana"/>
            <w:sz w:val="20"/>
          </w:rPr>
          <w:t>Data</w:t>
        </w:r>
      </w:smartTag>
      <w:r w:rsidRPr="00E81A3C">
        <w:rPr>
          <w:rFonts w:ascii="Verdana" w:hAnsi="Verdana"/>
          <w:sz w:val="20"/>
        </w:rPr>
        <w:t xml:space="preserve"> Manipulation</w:t>
      </w:r>
    </w:p>
    <w:p w:rsidR="009A623B" w:rsidRPr="00E81A3C" w:rsidRDefault="009A623B" w:rsidP="009A623B">
      <w:pPr>
        <w:pStyle w:val="Sub-Header"/>
        <w:numPr>
          <w:ilvl w:val="0"/>
          <w:numId w:val="0"/>
        </w:numPr>
        <w:rPr>
          <w:rFonts w:ascii="Verdana" w:hAnsi="Verdana"/>
          <w:sz w:val="20"/>
        </w:rPr>
      </w:pPr>
    </w:p>
    <w:p w:rsidR="009A623B" w:rsidRPr="00E81A3C" w:rsidRDefault="009A623B" w:rsidP="009A623B">
      <w:pPr>
        <w:numPr>
          <w:ilvl w:val="0"/>
          <w:numId w:val="8"/>
        </w:numPr>
        <w:tabs>
          <w:tab w:val="clear" w:pos="648"/>
          <w:tab w:val="num" w:pos="1080"/>
        </w:tabs>
        <w:ind w:left="1080" w:hanging="360"/>
        <w:rPr>
          <w:rFonts w:ascii="Verdana" w:hAnsi="Verdana"/>
          <w:sz w:val="20"/>
        </w:rPr>
      </w:pPr>
      <w:r w:rsidRPr="00E81A3C">
        <w:rPr>
          <w:rFonts w:ascii="Verdana" w:hAnsi="Verdana"/>
          <w:sz w:val="20"/>
        </w:rPr>
        <w:t xml:space="preserve">SAS will be used to perform data manipulations and norm estimates.  </w:t>
      </w:r>
    </w:p>
    <w:p w:rsidR="009A623B" w:rsidRPr="00E81A3C" w:rsidRDefault="009A623B" w:rsidP="009A623B">
      <w:pPr>
        <w:numPr>
          <w:ilvl w:val="0"/>
          <w:numId w:val="7"/>
        </w:numPr>
        <w:ind w:left="1080" w:hanging="360"/>
        <w:rPr>
          <w:rFonts w:ascii="Verdana" w:hAnsi="Verdana"/>
          <w:sz w:val="20"/>
        </w:rPr>
      </w:pPr>
      <w:r w:rsidRPr="00E81A3C">
        <w:rPr>
          <w:rFonts w:ascii="Verdana" w:hAnsi="Verdana"/>
          <w:sz w:val="20"/>
        </w:rPr>
        <w:t>The SIDR norms file for each FY must be saved for merges with subsequent SIDR feeds.</w:t>
      </w:r>
    </w:p>
    <w:p w:rsidR="009A623B" w:rsidRDefault="009A623B" w:rsidP="009A623B">
      <w:pPr>
        <w:numPr>
          <w:ilvl w:val="0"/>
          <w:numId w:val="7"/>
        </w:numPr>
        <w:ind w:left="1080" w:hanging="360"/>
        <w:rPr>
          <w:rFonts w:ascii="Verdana" w:hAnsi="Verdana"/>
          <w:sz w:val="20"/>
        </w:rPr>
      </w:pPr>
      <w:r w:rsidRPr="00E81A3C">
        <w:rPr>
          <w:rFonts w:ascii="Verdana" w:hAnsi="Verdana"/>
          <w:sz w:val="20"/>
        </w:rPr>
        <w:t>Two types of merges are required for this process, one to merge the most current SIDR norms file with regular SIDR feeds, and retrofits to update the normative values in those SIDR records when the workload and costs associated with SIDRs for a given FY are considered sufficiently complete to warrant an update of the norms.</w:t>
      </w:r>
    </w:p>
    <w:p w:rsidR="009B4C8E" w:rsidRPr="008F109B" w:rsidRDefault="009B4C8E" w:rsidP="009A623B">
      <w:pPr>
        <w:numPr>
          <w:ilvl w:val="0"/>
          <w:numId w:val="7"/>
        </w:numPr>
        <w:ind w:left="1080" w:hanging="360"/>
        <w:rPr>
          <w:rFonts w:ascii="Verdana" w:hAnsi="Verdana"/>
          <w:sz w:val="20"/>
        </w:rPr>
      </w:pPr>
      <w:r w:rsidRPr="008F109B">
        <w:rPr>
          <w:rFonts w:ascii="Verdana" w:hAnsi="Verdana"/>
          <w:sz w:val="20"/>
        </w:rPr>
        <w:lastRenderedPageBreak/>
        <w:t>In the event that any of the calculated Permanent SIDR NORMs fields goes over their respective format limit, ‘9’s will be filled into the field instead.</w:t>
      </w:r>
    </w:p>
    <w:p w:rsidR="009A623B" w:rsidRPr="008F109B" w:rsidRDefault="009A623B" w:rsidP="009A623B">
      <w:pPr>
        <w:rPr>
          <w:rFonts w:ascii="Verdana" w:hAnsi="Verdana"/>
          <w:sz w:val="20"/>
        </w:rPr>
      </w:pPr>
    </w:p>
    <w:p w:rsidR="009A623B" w:rsidRPr="008F109B" w:rsidRDefault="009A623B" w:rsidP="009A623B">
      <w:pPr>
        <w:pStyle w:val="Sub-Header"/>
        <w:rPr>
          <w:rFonts w:ascii="Verdana" w:hAnsi="Verdana"/>
          <w:sz w:val="20"/>
        </w:rPr>
      </w:pPr>
      <w:r w:rsidRPr="008F109B">
        <w:rPr>
          <w:rFonts w:ascii="Verdana" w:hAnsi="Verdana"/>
          <w:sz w:val="20"/>
        </w:rPr>
        <w:t>Updating the Master Tables</w:t>
      </w:r>
    </w:p>
    <w:p w:rsidR="009A623B" w:rsidRPr="008F109B" w:rsidRDefault="009A623B" w:rsidP="009A623B">
      <w:pPr>
        <w:pStyle w:val="Sub-Header"/>
        <w:numPr>
          <w:ilvl w:val="0"/>
          <w:numId w:val="0"/>
        </w:numPr>
        <w:rPr>
          <w:rFonts w:ascii="Verdana" w:hAnsi="Verdana"/>
          <w:sz w:val="20"/>
        </w:rPr>
      </w:pPr>
    </w:p>
    <w:p w:rsidR="009A623B" w:rsidRPr="008F109B" w:rsidRDefault="009A623B" w:rsidP="009A623B">
      <w:pPr>
        <w:numPr>
          <w:ilvl w:val="0"/>
          <w:numId w:val="10"/>
        </w:numPr>
        <w:tabs>
          <w:tab w:val="clear" w:pos="360"/>
          <w:tab w:val="num" w:pos="1080"/>
        </w:tabs>
        <w:ind w:left="1080"/>
        <w:rPr>
          <w:rFonts w:ascii="Verdana" w:hAnsi="Verdana"/>
          <w:sz w:val="20"/>
        </w:rPr>
      </w:pPr>
      <w:r w:rsidRPr="008F109B">
        <w:rPr>
          <w:rFonts w:ascii="Verdana" w:hAnsi="Verdana"/>
          <w:sz w:val="20"/>
        </w:rPr>
        <w:t>Record-level estimates from the SIDR norms file for each FY will be merged into the SIDR file for that FY.</w:t>
      </w:r>
    </w:p>
    <w:p w:rsidR="009A623B" w:rsidRPr="008F109B" w:rsidRDefault="009A623B" w:rsidP="009A623B">
      <w:pPr>
        <w:numPr>
          <w:ilvl w:val="0"/>
          <w:numId w:val="10"/>
        </w:numPr>
        <w:tabs>
          <w:tab w:val="clear" w:pos="360"/>
          <w:tab w:val="num" w:pos="1080"/>
        </w:tabs>
        <w:ind w:left="1080"/>
        <w:rPr>
          <w:rFonts w:ascii="Verdana" w:hAnsi="Verdana"/>
          <w:sz w:val="20"/>
        </w:rPr>
      </w:pPr>
      <w:r w:rsidRPr="008F109B">
        <w:rPr>
          <w:rFonts w:ascii="Verdana" w:hAnsi="Verdana"/>
          <w:sz w:val="20"/>
        </w:rPr>
        <w:t>In situations where there are new DRGs for a given FY that were not observed or recorded during the previous FY, normative values can be created by first grouping the previous FY’s SIDRs using the following year’s grouper to identify records that would have been grouped under the new DRG, and then estimating the normative values for the new DRGs. In cases where a new DRG appears to match closely with an old DRG, the old DRG norms may be used to approximate the new DRG norms until sufficient data on the new DRG is available.</w:t>
      </w:r>
    </w:p>
    <w:p w:rsidR="009A623B" w:rsidRPr="008F109B" w:rsidRDefault="009A623B" w:rsidP="009A623B">
      <w:pPr>
        <w:pStyle w:val="Sub-Header"/>
        <w:numPr>
          <w:ilvl w:val="0"/>
          <w:numId w:val="0"/>
        </w:numPr>
        <w:ind w:left="720"/>
        <w:rPr>
          <w:rFonts w:ascii="Verdana" w:hAnsi="Verdana"/>
          <w:sz w:val="20"/>
        </w:rPr>
      </w:pPr>
    </w:p>
    <w:p w:rsidR="009A623B" w:rsidRPr="008F109B" w:rsidRDefault="009A623B" w:rsidP="009A623B">
      <w:pPr>
        <w:pStyle w:val="Sub-Header"/>
        <w:rPr>
          <w:rFonts w:ascii="Verdana" w:hAnsi="Verdana"/>
          <w:sz w:val="20"/>
        </w:rPr>
      </w:pPr>
      <w:r w:rsidRPr="008F109B">
        <w:rPr>
          <w:rFonts w:ascii="Verdana" w:hAnsi="Verdana"/>
          <w:sz w:val="20"/>
        </w:rPr>
        <w:t xml:space="preserve">Record layout </w:t>
      </w:r>
      <w:smartTag w:uri="urn:schemas-microsoft-com:office:smarttags" w:element="stockticker">
        <w:r w:rsidRPr="008F109B">
          <w:rPr>
            <w:rFonts w:ascii="Verdana" w:hAnsi="Verdana"/>
            <w:sz w:val="20"/>
          </w:rPr>
          <w:t>and</w:t>
        </w:r>
      </w:smartTag>
      <w:r w:rsidRPr="008F109B">
        <w:rPr>
          <w:rFonts w:ascii="Verdana" w:hAnsi="Verdana"/>
          <w:sz w:val="20"/>
        </w:rPr>
        <w:t xml:space="preserve"> content</w:t>
      </w:r>
    </w:p>
    <w:p w:rsidR="009A623B" w:rsidRPr="008F109B" w:rsidRDefault="009A623B" w:rsidP="009A623B">
      <w:pPr>
        <w:pStyle w:val="Sub-Header"/>
        <w:numPr>
          <w:ilvl w:val="0"/>
          <w:numId w:val="0"/>
        </w:numPr>
        <w:ind w:left="720" w:hanging="720"/>
        <w:rPr>
          <w:rFonts w:ascii="Verdana" w:hAnsi="Verdana"/>
          <w:sz w:val="20"/>
        </w:rPr>
      </w:pPr>
    </w:p>
    <w:p w:rsidR="009A623B" w:rsidRPr="008F109B" w:rsidRDefault="009A623B" w:rsidP="009A623B">
      <w:pPr>
        <w:numPr>
          <w:ilvl w:val="0"/>
          <w:numId w:val="11"/>
        </w:numPr>
        <w:tabs>
          <w:tab w:val="clear" w:pos="720"/>
        </w:tabs>
        <w:ind w:left="1080"/>
        <w:rPr>
          <w:rFonts w:ascii="Verdana" w:hAnsi="Verdana"/>
          <w:sz w:val="20"/>
        </w:rPr>
      </w:pPr>
      <w:r w:rsidRPr="008F109B">
        <w:rPr>
          <w:rFonts w:ascii="Verdana" w:hAnsi="Verdana"/>
          <w:sz w:val="20"/>
        </w:rPr>
        <w:t xml:space="preserve">Three types of fields are used during the creation of SIDR-based norms.  </w:t>
      </w:r>
    </w:p>
    <w:p w:rsidR="009A623B" w:rsidRPr="008F109B" w:rsidRDefault="009A623B" w:rsidP="009A623B">
      <w:pPr>
        <w:numPr>
          <w:ilvl w:val="1"/>
          <w:numId w:val="11"/>
        </w:numPr>
        <w:rPr>
          <w:rFonts w:ascii="Verdana" w:hAnsi="Verdana"/>
          <w:sz w:val="20"/>
        </w:rPr>
      </w:pPr>
      <w:r w:rsidRPr="008F109B">
        <w:rPr>
          <w:rFonts w:ascii="Verdana" w:hAnsi="Verdana"/>
          <w:sz w:val="20"/>
        </w:rPr>
        <w:t xml:space="preserve">Temporary fields based upon permanent SIDR fields are used to apply the regression coefficients.  </w:t>
      </w:r>
    </w:p>
    <w:p w:rsidR="009A623B" w:rsidRPr="008F109B" w:rsidRDefault="009A623B" w:rsidP="009A623B">
      <w:pPr>
        <w:numPr>
          <w:ilvl w:val="1"/>
          <w:numId w:val="11"/>
        </w:numPr>
        <w:rPr>
          <w:rFonts w:ascii="Verdana" w:hAnsi="Verdana"/>
          <w:sz w:val="20"/>
        </w:rPr>
      </w:pPr>
      <w:r w:rsidRPr="008F109B">
        <w:rPr>
          <w:rFonts w:ascii="Verdana" w:hAnsi="Verdana"/>
          <w:sz w:val="20"/>
        </w:rPr>
        <w:t xml:space="preserve">The regression coefficients are stored as permanent fields in the SIDR Norms Reference Tables.  </w:t>
      </w:r>
    </w:p>
    <w:p w:rsidR="009A623B" w:rsidRPr="008F109B" w:rsidRDefault="009A623B" w:rsidP="009A623B">
      <w:pPr>
        <w:numPr>
          <w:ilvl w:val="1"/>
          <w:numId w:val="11"/>
        </w:numPr>
        <w:rPr>
          <w:rFonts w:ascii="Verdana" w:hAnsi="Verdana"/>
          <w:sz w:val="20"/>
        </w:rPr>
      </w:pPr>
      <w:r w:rsidRPr="008F109B">
        <w:rPr>
          <w:rFonts w:ascii="Verdana" w:hAnsi="Verdana"/>
          <w:sz w:val="20"/>
        </w:rPr>
        <w:t xml:space="preserve">Permanent fields are added to the SIDR records, and populated with normative values for bed days, deaths, full costs, and variable costs derived from the temporary fields and the regression coefficients.  </w:t>
      </w:r>
    </w:p>
    <w:p w:rsidR="009A623B" w:rsidRPr="008F109B" w:rsidRDefault="009A623B" w:rsidP="009A623B">
      <w:pPr>
        <w:numPr>
          <w:ilvl w:val="0"/>
          <w:numId w:val="11"/>
        </w:numPr>
        <w:tabs>
          <w:tab w:val="clear" w:pos="720"/>
        </w:tabs>
        <w:ind w:left="1080"/>
        <w:rPr>
          <w:rFonts w:ascii="Verdana" w:hAnsi="Verdana"/>
          <w:sz w:val="20"/>
        </w:rPr>
      </w:pPr>
      <w:r w:rsidRPr="008F109B">
        <w:rPr>
          <w:rFonts w:ascii="Verdana" w:hAnsi="Verdana"/>
          <w:sz w:val="20"/>
        </w:rPr>
        <w:t>These fields are summarized in the</w:t>
      </w:r>
      <w:r w:rsidR="009B2A46" w:rsidRPr="008F109B">
        <w:rPr>
          <w:rFonts w:ascii="Verdana" w:hAnsi="Verdana"/>
          <w:sz w:val="20"/>
        </w:rPr>
        <w:t xml:space="preserve"> following tables: </w:t>
      </w:r>
      <w:r w:rsidRPr="008F109B">
        <w:rPr>
          <w:rFonts w:ascii="Verdana" w:hAnsi="Verdana"/>
          <w:sz w:val="20"/>
        </w:rPr>
        <w:t>Temporary SIDR Norms Processing Fields</w:t>
      </w:r>
      <w:r w:rsidR="009B2A46" w:rsidRPr="008F109B">
        <w:rPr>
          <w:rFonts w:ascii="Verdana" w:hAnsi="Verdana"/>
          <w:sz w:val="20"/>
        </w:rPr>
        <w:t xml:space="preserve"> (for DRGs and MS-DRGs),</w:t>
      </w:r>
      <w:r w:rsidRPr="008F109B">
        <w:rPr>
          <w:rFonts w:ascii="Verdana" w:hAnsi="Verdana"/>
          <w:sz w:val="20"/>
        </w:rPr>
        <w:t xml:space="preserve"> Permanent </w:t>
      </w:r>
      <w:r w:rsidR="009B2A46" w:rsidRPr="008F109B">
        <w:rPr>
          <w:rFonts w:ascii="Verdana" w:hAnsi="Verdana"/>
          <w:sz w:val="20"/>
        </w:rPr>
        <w:t>Regression Coefficients</w:t>
      </w:r>
      <w:r w:rsidRPr="008F109B">
        <w:rPr>
          <w:rFonts w:ascii="Verdana" w:hAnsi="Verdana"/>
          <w:sz w:val="20"/>
        </w:rPr>
        <w:t xml:space="preserve"> Reference Table Fields</w:t>
      </w:r>
      <w:r w:rsidR="009B2A46" w:rsidRPr="008F109B">
        <w:rPr>
          <w:rFonts w:ascii="Verdana" w:hAnsi="Verdana"/>
          <w:sz w:val="20"/>
        </w:rPr>
        <w:t xml:space="preserve"> (for DRGs and MS-DRGs)</w:t>
      </w:r>
      <w:r w:rsidRPr="008F109B">
        <w:rPr>
          <w:rFonts w:ascii="Verdana" w:hAnsi="Verdana"/>
          <w:sz w:val="20"/>
        </w:rPr>
        <w:t>, and Permanent SIDR Norms Fields</w:t>
      </w:r>
      <w:r w:rsidR="009B2A46" w:rsidRPr="008F109B">
        <w:rPr>
          <w:rFonts w:ascii="Verdana" w:hAnsi="Verdana"/>
          <w:sz w:val="20"/>
        </w:rPr>
        <w:t xml:space="preserve"> (for DRGs and MS-DRGs)</w:t>
      </w:r>
      <w:r w:rsidRPr="008F109B">
        <w:rPr>
          <w:rFonts w:ascii="Verdana" w:hAnsi="Verdana"/>
          <w:sz w:val="20"/>
        </w:rPr>
        <w:t>.</w:t>
      </w:r>
    </w:p>
    <w:p w:rsidR="00561815" w:rsidRPr="008F109B" w:rsidRDefault="006853B5" w:rsidP="00561815">
      <w:pPr>
        <w:numPr>
          <w:ilvl w:val="0"/>
          <w:numId w:val="11"/>
        </w:numPr>
        <w:tabs>
          <w:tab w:val="clear" w:pos="720"/>
        </w:tabs>
        <w:ind w:left="1080"/>
        <w:rPr>
          <w:rFonts w:ascii="Verdana" w:hAnsi="Verdana"/>
          <w:sz w:val="20"/>
        </w:rPr>
      </w:pPr>
      <w:r w:rsidRPr="008F109B">
        <w:rPr>
          <w:rFonts w:ascii="Verdana" w:hAnsi="Verdana"/>
          <w:sz w:val="20"/>
        </w:rPr>
        <w:t xml:space="preserve">DRG logic will apply to data FY04-FY09. MS-DRG logic will apply to data FY10+. </w:t>
      </w:r>
      <w:r w:rsidR="00561815" w:rsidRPr="008F109B">
        <w:rPr>
          <w:rFonts w:ascii="Verdana" w:hAnsi="Verdana"/>
          <w:sz w:val="20"/>
        </w:rPr>
        <w:t xml:space="preserve">With </w:t>
      </w:r>
      <w:r w:rsidRPr="008F109B">
        <w:rPr>
          <w:rFonts w:ascii="Verdana" w:hAnsi="Verdana"/>
          <w:sz w:val="20"/>
        </w:rPr>
        <w:t>implementation of MS-DRG logic</w:t>
      </w:r>
      <w:r w:rsidR="00561815" w:rsidRPr="008F109B">
        <w:rPr>
          <w:rFonts w:ascii="Verdana" w:hAnsi="Verdana"/>
          <w:sz w:val="20"/>
        </w:rPr>
        <w:t xml:space="preserve">, </w:t>
      </w:r>
      <w:r w:rsidR="00F43E8C" w:rsidRPr="008F109B">
        <w:rPr>
          <w:rFonts w:ascii="Verdana" w:hAnsi="Verdana"/>
          <w:sz w:val="20"/>
        </w:rPr>
        <w:t>the peer group coefficients were placed in a separate reference table.</w:t>
      </w:r>
    </w:p>
    <w:p w:rsidR="009A623B" w:rsidRPr="008F109B" w:rsidRDefault="00561815" w:rsidP="00561815">
      <w:pPr>
        <w:ind w:left="1080"/>
        <w:rPr>
          <w:rFonts w:ascii="Verdana" w:hAnsi="Verdana"/>
          <w:sz w:val="20"/>
        </w:rPr>
      </w:pPr>
      <w:r w:rsidRPr="008F109B">
        <w:rPr>
          <w:rFonts w:ascii="Verdana" w:hAnsi="Verdana"/>
          <w:sz w:val="20"/>
        </w:rPr>
        <w:t xml:space="preserve"> </w:t>
      </w:r>
    </w:p>
    <w:p w:rsidR="009A623B" w:rsidRPr="005F7000" w:rsidRDefault="009A623B" w:rsidP="008F109B">
      <w:pPr>
        <w:jc w:val="center"/>
        <w:rPr>
          <w:rFonts w:ascii="Verdana" w:hAnsi="Verdana"/>
          <w:b/>
          <w:sz w:val="20"/>
        </w:rPr>
      </w:pPr>
      <w:r w:rsidRPr="008F109B">
        <w:rPr>
          <w:rFonts w:ascii="Verdana" w:hAnsi="Verdana"/>
          <w:b/>
          <w:sz w:val="20"/>
        </w:rPr>
        <w:t>Temporary SIDR Norms Processing Fields</w:t>
      </w:r>
      <w:r w:rsidR="00B21EBC" w:rsidRPr="008F109B">
        <w:rPr>
          <w:rFonts w:ascii="Verdana" w:hAnsi="Verdana"/>
          <w:b/>
          <w:sz w:val="20"/>
        </w:rPr>
        <w:t xml:space="preserve"> for DRGs</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9"/>
        <w:gridCol w:w="1440"/>
        <w:gridCol w:w="1592"/>
        <w:gridCol w:w="961"/>
        <w:gridCol w:w="3816"/>
      </w:tblGrid>
      <w:tr w:rsidR="009A623B" w:rsidRPr="00E81A3C" w:rsidTr="00282D6D">
        <w:trPr>
          <w:cantSplit/>
          <w:trHeight w:val="386"/>
          <w:tblHeader/>
          <w:jc w:val="center"/>
        </w:trPr>
        <w:tc>
          <w:tcPr>
            <w:tcW w:w="1239" w:type="dxa"/>
            <w:shd w:val="pct15" w:color="auto" w:fill="FFFFFF"/>
            <w:vAlign w:val="center"/>
          </w:tcPr>
          <w:p w:rsidR="009A623B" w:rsidRPr="00E81A3C" w:rsidRDefault="009A623B" w:rsidP="00AC2B57">
            <w:pPr>
              <w:keepLines/>
              <w:jc w:val="center"/>
              <w:rPr>
                <w:rFonts w:ascii="Verdana" w:hAnsi="Verdana"/>
                <w:b/>
                <w:sz w:val="18"/>
                <w:szCs w:val="18"/>
              </w:rPr>
            </w:pPr>
            <w:r w:rsidRPr="00E81A3C">
              <w:rPr>
                <w:rFonts w:ascii="Verdana" w:hAnsi="Verdana"/>
                <w:b/>
                <w:sz w:val="18"/>
                <w:szCs w:val="18"/>
              </w:rPr>
              <w:t>SAS Name</w:t>
            </w:r>
          </w:p>
        </w:tc>
        <w:tc>
          <w:tcPr>
            <w:tcW w:w="1440" w:type="dxa"/>
            <w:shd w:val="pct15" w:color="auto" w:fill="FFFFFF"/>
            <w:vAlign w:val="center"/>
          </w:tcPr>
          <w:p w:rsidR="009A623B" w:rsidRPr="00E81A3C" w:rsidRDefault="009A623B" w:rsidP="00AC2B57">
            <w:pPr>
              <w:keepLines/>
              <w:jc w:val="center"/>
              <w:rPr>
                <w:rFonts w:ascii="Verdana" w:hAnsi="Verdana"/>
                <w:b/>
                <w:sz w:val="18"/>
                <w:szCs w:val="18"/>
              </w:rPr>
            </w:pPr>
            <w:r w:rsidRPr="00E81A3C">
              <w:rPr>
                <w:rFonts w:ascii="Verdana" w:hAnsi="Verdana"/>
                <w:b/>
                <w:sz w:val="18"/>
                <w:szCs w:val="18"/>
              </w:rPr>
              <w:t>Source Table</w:t>
            </w:r>
          </w:p>
        </w:tc>
        <w:tc>
          <w:tcPr>
            <w:tcW w:w="1592" w:type="dxa"/>
            <w:shd w:val="pct15" w:color="auto" w:fill="FFFFFF"/>
            <w:vAlign w:val="center"/>
          </w:tcPr>
          <w:p w:rsidR="009A623B" w:rsidRPr="00E81A3C" w:rsidRDefault="009A623B" w:rsidP="00AC2B57">
            <w:pPr>
              <w:keepLines/>
              <w:ind w:left="-108" w:right="-108" w:firstLine="108"/>
              <w:jc w:val="center"/>
              <w:rPr>
                <w:rFonts w:ascii="Verdana" w:hAnsi="Verdana"/>
                <w:b/>
                <w:sz w:val="18"/>
                <w:szCs w:val="18"/>
              </w:rPr>
            </w:pPr>
            <w:r w:rsidRPr="00E81A3C">
              <w:rPr>
                <w:rFonts w:ascii="Verdana" w:hAnsi="Verdana"/>
                <w:b/>
                <w:sz w:val="18"/>
                <w:szCs w:val="18"/>
              </w:rPr>
              <w:t>Source Variable</w:t>
            </w:r>
          </w:p>
        </w:tc>
        <w:tc>
          <w:tcPr>
            <w:tcW w:w="961" w:type="dxa"/>
            <w:shd w:val="pct15" w:color="auto" w:fill="FFFFFF"/>
            <w:vAlign w:val="center"/>
          </w:tcPr>
          <w:p w:rsidR="009A623B" w:rsidRPr="00E81A3C" w:rsidRDefault="009A623B" w:rsidP="00AC2B57">
            <w:pPr>
              <w:keepLines/>
              <w:jc w:val="center"/>
              <w:rPr>
                <w:rFonts w:ascii="Verdana" w:hAnsi="Verdana"/>
                <w:b/>
                <w:sz w:val="18"/>
                <w:szCs w:val="18"/>
              </w:rPr>
            </w:pPr>
            <w:r w:rsidRPr="00E81A3C">
              <w:rPr>
                <w:rFonts w:ascii="Verdana" w:hAnsi="Verdana"/>
                <w:b/>
                <w:sz w:val="18"/>
                <w:szCs w:val="18"/>
              </w:rPr>
              <w:t>Format</w:t>
            </w:r>
          </w:p>
        </w:tc>
        <w:tc>
          <w:tcPr>
            <w:tcW w:w="3816" w:type="dxa"/>
            <w:shd w:val="pct15" w:color="auto" w:fill="FFFFFF"/>
            <w:vAlign w:val="center"/>
          </w:tcPr>
          <w:p w:rsidR="009A623B" w:rsidRPr="00E81A3C" w:rsidRDefault="009A623B" w:rsidP="00AC2B57">
            <w:pPr>
              <w:keepLines/>
              <w:jc w:val="center"/>
              <w:rPr>
                <w:rFonts w:ascii="Verdana" w:hAnsi="Verdana"/>
                <w:b/>
                <w:sz w:val="18"/>
                <w:szCs w:val="18"/>
              </w:rPr>
            </w:pPr>
            <w:r w:rsidRPr="00E81A3C">
              <w:rPr>
                <w:rFonts w:ascii="Verdana" w:hAnsi="Verdana"/>
                <w:b/>
                <w:sz w:val="18"/>
                <w:szCs w:val="18"/>
              </w:rPr>
              <w:t>Derivation</w:t>
            </w:r>
          </w:p>
        </w:tc>
      </w:tr>
      <w:tr w:rsidR="009A623B" w:rsidRPr="00E81A3C" w:rsidTr="00282D6D">
        <w:trPr>
          <w:cantSplit/>
          <w:jc w:val="center"/>
        </w:trPr>
        <w:tc>
          <w:tcPr>
            <w:tcW w:w="1239" w:type="dxa"/>
          </w:tcPr>
          <w:p w:rsidR="009A623B" w:rsidRPr="00E81A3C" w:rsidRDefault="009A623B" w:rsidP="00AC2B57">
            <w:pPr>
              <w:spacing w:before="40" w:after="40"/>
              <w:rPr>
                <w:rFonts w:ascii="Verdana" w:hAnsi="Verdana"/>
                <w:sz w:val="18"/>
                <w:szCs w:val="18"/>
              </w:rPr>
            </w:pPr>
            <w:r w:rsidRPr="00E81A3C">
              <w:rPr>
                <w:rFonts w:ascii="Verdana" w:hAnsi="Verdana"/>
                <w:sz w:val="18"/>
                <w:szCs w:val="18"/>
              </w:rPr>
              <w:t>PTWO</w:t>
            </w:r>
          </w:p>
        </w:tc>
        <w:tc>
          <w:tcPr>
            <w:tcW w:w="1440" w:type="dxa"/>
          </w:tcPr>
          <w:p w:rsidR="009A623B" w:rsidRPr="00E81A3C" w:rsidRDefault="009A623B" w:rsidP="00AC2B57">
            <w:pPr>
              <w:pStyle w:val="FootnoteText"/>
              <w:spacing w:before="40" w:after="40"/>
              <w:jc w:val="center"/>
              <w:rPr>
                <w:rFonts w:ascii="Verdana" w:hAnsi="Verdana"/>
                <w:sz w:val="18"/>
                <w:szCs w:val="18"/>
              </w:rPr>
            </w:pPr>
            <w:r w:rsidRPr="00E81A3C">
              <w:rPr>
                <w:rFonts w:ascii="Verdana" w:hAnsi="Verdana"/>
                <w:sz w:val="18"/>
                <w:szCs w:val="18"/>
              </w:rPr>
              <w:t>DMISID</w:t>
            </w:r>
          </w:p>
        </w:tc>
        <w:tc>
          <w:tcPr>
            <w:tcW w:w="1592" w:type="dxa"/>
          </w:tcPr>
          <w:p w:rsidR="009A623B" w:rsidRPr="00E81A3C" w:rsidRDefault="009A623B" w:rsidP="00AC2B57">
            <w:pPr>
              <w:ind w:left="-108" w:right="-108" w:hanging="8"/>
              <w:jc w:val="center"/>
              <w:rPr>
                <w:rFonts w:ascii="Verdana" w:hAnsi="Verdana"/>
                <w:sz w:val="18"/>
                <w:szCs w:val="18"/>
              </w:rPr>
            </w:pPr>
            <w:r w:rsidRPr="00E81A3C">
              <w:rPr>
                <w:rFonts w:ascii="Verdana" w:hAnsi="Verdana"/>
                <w:sz w:val="18"/>
                <w:szCs w:val="18"/>
              </w:rPr>
              <w:t>PEERGRP</w:t>
            </w:r>
          </w:p>
        </w:tc>
        <w:tc>
          <w:tcPr>
            <w:tcW w:w="961" w:type="dxa"/>
          </w:tcPr>
          <w:p w:rsidR="009A623B" w:rsidRPr="00E81A3C" w:rsidRDefault="009A623B" w:rsidP="00AC2B57">
            <w:pPr>
              <w:jc w:val="center"/>
              <w:rPr>
                <w:rFonts w:ascii="Verdana" w:hAnsi="Verdana"/>
                <w:sz w:val="18"/>
                <w:szCs w:val="18"/>
              </w:rPr>
            </w:pPr>
            <w:r w:rsidRPr="00E81A3C">
              <w:rPr>
                <w:rFonts w:ascii="Verdana" w:hAnsi="Verdana"/>
                <w:sz w:val="18"/>
                <w:szCs w:val="18"/>
              </w:rPr>
              <w:t>N(3)</w:t>
            </w:r>
          </w:p>
        </w:tc>
        <w:tc>
          <w:tcPr>
            <w:tcW w:w="3816" w:type="dxa"/>
          </w:tcPr>
          <w:p w:rsidR="009A623B" w:rsidRPr="00E81A3C" w:rsidRDefault="009A623B" w:rsidP="00AC2B57">
            <w:pPr>
              <w:pStyle w:val="FootnoteText"/>
              <w:rPr>
                <w:rFonts w:ascii="Verdana" w:hAnsi="Verdana"/>
                <w:sz w:val="18"/>
                <w:szCs w:val="18"/>
              </w:rPr>
            </w:pPr>
            <w:r w:rsidRPr="00E81A3C">
              <w:rPr>
                <w:rFonts w:ascii="Verdana" w:hAnsi="Verdana"/>
                <w:sz w:val="18"/>
                <w:szCs w:val="18"/>
              </w:rPr>
              <w:t xml:space="preserve">Binary variable identifying large inpatient MTFs using Peer Group variable in DMISID Table </w:t>
            </w:r>
          </w:p>
        </w:tc>
      </w:tr>
      <w:tr w:rsidR="009A623B" w:rsidRPr="00E81A3C" w:rsidTr="00282D6D">
        <w:trPr>
          <w:cantSplit/>
          <w:jc w:val="center"/>
        </w:trPr>
        <w:tc>
          <w:tcPr>
            <w:tcW w:w="1239" w:type="dxa"/>
          </w:tcPr>
          <w:p w:rsidR="009A623B" w:rsidRPr="00E81A3C" w:rsidRDefault="009A623B" w:rsidP="00AC2B57">
            <w:pPr>
              <w:spacing w:before="40" w:after="40"/>
              <w:rPr>
                <w:rFonts w:ascii="Verdana" w:hAnsi="Verdana"/>
                <w:sz w:val="18"/>
                <w:szCs w:val="18"/>
              </w:rPr>
            </w:pPr>
            <w:r w:rsidRPr="00E81A3C">
              <w:rPr>
                <w:rFonts w:ascii="Verdana" w:hAnsi="Verdana"/>
                <w:sz w:val="18"/>
                <w:szCs w:val="18"/>
              </w:rPr>
              <w:t>PONE</w:t>
            </w:r>
          </w:p>
        </w:tc>
        <w:tc>
          <w:tcPr>
            <w:tcW w:w="1440" w:type="dxa"/>
          </w:tcPr>
          <w:p w:rsidR="009A623B" w:rsidRPr="00E81A3C" w:rsidRDefault="009A623B" w:rsidP="00AC2B57">
            <w:pPr>
              <w:pStyle w:val="FootnoteText"/>
              <w:spacing w:before="40" w:after="40"/>
              <w:jc w:val="center"/>
              <w:rPr>
                <w:rFonts w:ascii="Verdana" w:hAnsi="Verdana"/>
                <w:sz w:val="18"/>
                <w:szCs w:val="18"/>
              </w:rPr>
            </w:pPr>
            <w:r w:rsidRPr="00E81A3C">
              <w:rPr>
                <w:rFonts w:ascii="Verdana" w:hAnsi="Verdana"/>
                <w:sz w:val="18"/>
                <w:szCs w:val="18"/>
              </w:rPr>
              <w:t>DMISID</w:t>
            </w:r>
          </w:p>
        </w:tc>
        <w:tc>
          <w:tcPr>
            <w:tcW w:w="1592" w:type="dxa"/>
          </w:tcPr>
          <w:p w:rsidR="009A623B" w:rsidRPr="00E81A3C" w:rsidRDefault="009A623B" w:rsidP="00AC2B57">
            <w:pPr>
              <w:ind w:left="-108" w:right="-108" w:hanging="8"/>
              <w:jc w:val="center"/>
              <w:rPr>
                <w:rFonts w:ascii="Verdana" w:hAnsi="Verdana"/>
                <w:sz w:val="18"/>
                <w:szCs w:val="18"/>
              </w:rPr>
            </w:pPr>
            <w:r w:rsidRPr="00E81A3C">
              <w:rPr>
                <w:rFonts w:ascii="Verdana" w:hAnsi="Verdana"/>
                <w:sz w:val="18"/>
                <w:szCs w:val="18"/>
              </w:rPr>
              <w:t>PEERGRP</w:t>
            </w:r>
          </w:p>
        </w:tc>
        <w:tc>
          <w:tcPr>
            <w:tcW w:w="961" w:type="dxa"/>
          </w:tcPr>
          <w:p w:rsidR="009A623B" w:rsidRPr="00E81A3C" w:rsidRDefault="009A623B" w:rsidP="00AC2B57">
            <w:pPr>
              <w:jc w:val="center"/>
              <w:rPr>
                <w:rFonts w:ascii="Verdana" w:hAnsi="Verdana"/>
                <w:sz w:val="18"/>
                <w:szCs w:val="18"/>
              </w:rPr>
            </w:pPr>
            <w:r w:rsidRPr="00E81A3C">
              <w:rPr>
                <w:rFonts w:ascii="Verdana" w:hAnsi="Verdana"/>
                <w:sz w:val="18"/>
                <w:szCs w:val="18"/>
              </w:rPr>
              <w:t>N(3)</w:t>
            </w:r>
          </w:p>
        </w:tc>
        <w:tc>
          <w:tcPr>
            <w:tcW w:w="3816" w:type="dxa"/>
          </w:tcPr>
          <w:p w:rsidR="009A623B" w:rsidRPr="00E81A3C" w:rsidRDefault="009A623B" w:rsidP="00AC2B57">
            <w:pPr>
              <w:pStyle w:val="FootnoteText"/>
              <w:rPr>
                <w:rFonts w:ascii="Verdana" w:hAnsi="Verdana"/>
                <w:sz w:val="18"/>
                <w:szCs w:val="18"/>
              </w:rPr>
            </w:pPr>
            <w:r w:rsidRPr="00E81A3C">
              <w:rPr>
                <w:rFonts w:ascii="Verdana" w:hAnsi="Verdana"/>
                <w:sz w:val="18"/>
                <w:szCs w:val="18"/>
              </w:rPr>
              <w:t>Binary variable identifying largest inpatient MTFs using Peer Group variable in DMISID Table</w:t>
            </w:r>
          </w:p>
        </w:tc>
      </w:tr>
      <w:tr w:rsidR="009A623B" w:rsidRPr="00E81A3C" w:rsidTr="00282D6D">
        <w:trPr>
          <w:cantSplit/>
          <w:jc w:val="center"/>
        </w:trPr>
        <w:tc>
          <w:tcPr>
            <w:tcW w:w="1239" w:type="dxa"/>
          </w:tcPr>
          <w:p w:rsidR="009A623B" w:rsidRPr="00E81A3C" w:rsidRDefault="009A623B" w:rsidP="00AC2B57">
            <w:pPr>
              <w:spacing w:before="40" w:after="40"/>
              <w:rPr>
                <w:rFonts w:ascii="Verdana" w:hAnsi="Verdana"/>
                <w:sz w:val="18"/>
                <w:szCs w:val="18"/>
              </w:rPr>
            </w:pPr>
            <w:r w:rsidRPr="00E81A3C">
              <w:rPr>
                <w:rFonts w:ascii="Verdana" w:hAnsi="Verdana"/>
                <w:sz w:val="18"/>
                <w:szCs w:val="18"/>
              </w:rPr>
              <w:t>PTRE</w:t>
            </w:r>
          </w:p>
        </w:tc>
        <w:tc>
          <w:tcPr>
            <w:tcW w:w="1440" w:type="dxa"/>
          </w:tcPr>
          <w:p w:rsidR="009A623B" w:rsidRPr="00E81A3C" w:rsidRDefault="009A623B" w:rsidP="00AC2B57">
            <w:pPr>
              <w:pStyle w:val="FootnoteText"/>
              <w:spacing w:before="40" w:after="40"/>
              <w:jc w:val="center"/>
              <w:rPr>
                <w:rFonts w:ascii="Verdana" w:hAnsi="Verdana"/>
                <w:sz w:val="18"/>
                <w:szCs w:val="18"/>
              </w:rPr>
            </w:pPr>
            <w:r w:rsidRPr="00E81A3C">
              <w:rPr>
                <w:rFonts w:ascii="Verdana" w:hAnsi="Verdana"/>
                <w:sz w:val="18"/>
                <w:szCs w:val="18"/>
              </w:rPr>
              <w:t>DMISID</w:t>
            </w:r>
          </w:p>
        </w:tc>
        <w:tc>
          <w:tcPr>
            <w:tcW w:w="1592" w:type="dxa"/>
          </w:tcPr>
          <w:p w:rsidR="009A623B" w:rsidRPr="00E81A3C" w:rsidRDefault="009A623B" w:rsidP="00AC2B57">
            <w:pPr>
              <w:ind w:left="-108" w:right="-108" w:hanging="8"/>
              <w:jc w:val="center"/>
              <w:rPr>
                <w:rFonts w:ascii="Verdana" w:hAnsi="Verdana"/>
                <w:sz w:val="18"/>
                <w:szCs w:val="18"/>
              </w:rPr>
            </w:pPr>
            <w:r w:rsidRPr="00E81A3C">
              <w:rPr>
                <w:rFonts w:ascii="Verdana" w:hAnsi="Verdana"/>
                <w:sz w:val="18"/>
                <w:szCs w:val="18"/>
              </w:rPr>
              <w:t>PEERGRP</w:t>
            </w:r>
          </w:p>
        </w:tc>
        <w:tc>
          <w:tcPr>
            <w:tcW w:w="961" w:type="dxa"/>
          </w:tcPr>
          <w:p w:rsidR="009A623B" w:rsidRPr="00E81A3C" w:rsidRDefault="009A623B" w:rsidP="00AC2B57">
            <w:pPr>
              <w:jc w:val="center"/>
              <w:rPr>
                <w:rFonts w:ascii="Verdana" w:hAnsi="Verdana"/>
                <w:sz w:val="18"/>
                <w:szCs w:val="18"/>
              </w:rPr>
            </w:pPr>
            <w:r w:rsidRPr="00E81A3C">
              <w:rPr>
                <w:rFonts w:ascii="Verdana" w:hAnsi="Verdana"/>
                <w:sz w:val="18"/>
                <w:szCs w:val="18"/>
              </w:rPr>
              <w:t>N(3)</w:t>
            </w:r>
          </w:p>
        </w:tc>
        <w:tc>
          <w:tcPr>
            <w:tcW w:w="3816" w:type="dxa"/>
          </w:tcPr>
          <w:p w:rsidR="009A623B" w:rsidRPr="00E81A3C" w:rsidRDefault="009A623B" w:rsidP="00AC2B57">
            <w:pPr>
              <w:pStyle w:val="FootnoteText"/>
              <w:rPr>
                <w:rFonts w:ascii="Verdana" w:hAnsi="Verdana"/>
                <w:sz w:val="18"/>
                <w:szCs w:val="18"/>
              </w:rPr>
            </w:pPr>
            <w:r w:rsidRPr="00E81A3C">
              <w:rPr>
                <w:rFonts w:ascii="Verdana" w:hAnsi="Verdana"/>
                <w:sz w:val="18"/>
                <w:szCs w:val="18"/>
              </w:rPr>
              <w:t>Binary variable identifying intermediate inpatient MTFs using Peer Group variable in DMISID Table</w:t>
            </w:r>
          </w:p>
        </w:tc>
      </w:tr>
      <w:tr w:rsidR="009A623B" w:rsidRPr="00E81A3C" w:rsidTr="00282D6D">
        <w:trPr>
          <w:cantSplit/>
          <w:jc w:val="center"/>
        </w:trPr>
        <w:tc>
          <w:tcPr>
            <w:tcW w:w="1239" w:type="dxa"/>
          </w:tcPr>
          <w:p w:rsidR="009A623B" w:rsidRPr="00E81A3C" w:rsidRDefault="009A623B" w:rsidP="00AC2B57">
            <w:pPr>
              <w:spacing w:before="40" w:after="40"/>
              <w:rPr>
                <w:rFonts w:ascii="Verdana" w:hAnsi="Verdana"/>
                <w:sz w:val="18"/>
                <w:szCs w:val="18"/>
              </w:rPr>
            </w:pPr>
            <w:r w:rsidRPr="00E81A3C">
              <w:rPr>
                <w:rFonts w:ascii="Verdana" w:hAnsi="Verdana"/>
                <w:sz w:val="18"/>
                <w:szCs w:val="18"/>
              </w:rPr>
              <w:t>ACT</w:t>
            </w:r>
          </w:p>
        </w:tc>
        <w:tc>
          <w:tcPr>
            <w:tcW w:w="1440" w:type="dxa"/>
          </w:tcPr>
          <w:p w:rsidR="009A623B" w:rsidRPr="00E81A3C" w:rsidRDefault="009A623B" w:rsidP="00AC2B57">
            <w:pPr>
              <w:pStyle w:val="FootnoteText"/>
              <w:spacing w:before="40" w:after="40"/>
              <w:jc w:val="center"/>
              <w:rPr>
                <w:rFonts w:ascii="Verdana" w:hAnsi="Verdana"/>
                <w:sz w:val="18"/>
                <w:szCs w:val="18"/>
              </w:rPr>
            </w:pPr>
            <w:r w:rsidRPr="00E81A3C">
              <w:rPr>
                <w:rFonts w:ascii="Verdana" w:hAnsi="Verdana"/>
                <w:sz w:val="18"/>
                <w:szCs w:val="18"/>
              </w:rPr>
              <w:t>SIDR</w:t>
            </w:r>
          </w:p>
        </w:tc>
        <w:tc>
          <w:tcPr>
            <w:tcW w:w="1592" w:type="dxa"/>
          </w:tcPr>
          <w:p w:rsidR="009A623B" w:rsidRPr="00E81A3C" w:rsidRDefault="009A623B" w:rsidP="00AC2B57">
            <w:pPr>
              <w:spacing w:before="40" w:after="40"/>
              <w:ind w:left="-108" w:right="-108" w:hanging="8"/>
              <w:jc w:val="center"/>
              <w:rPr>
                <w:rFonts w:ascii="Verdana" w:hAnsi="Verdana"/>
                <w:sz w:val="18"/>
                <w:szCs w:val="18"/>
              </w:rPr>
            </w:pPr>
            <w:r w:rsidRPr="00E81A3C">
              <w:rPr>
                <w:rFonts w:ascii="Verdana" w:hAnsi="Verdana"/>
                <w:sz w:val="18"/>
                <w:szCs w:val="18"/>
              </w:rPr>
              <w:t>COMBEN</w:t>
            </w:r>
          </w:p>
        </w:tc>
        <w:tc>
          <w:tcPr>
            <w:tcW w:w="961" w:type="dxa"/>
          </w:tcPr>
          <w:p w:rsidR="009A623B" w:rsidRPr="00E81A3C" w:rsidRDefault="009A623B" w:rsidP="00AC2B57">
            <w:pPr>
              <w:jc w:val="center"/>
              <w:rPr>
                <w:rFonts w:ascii="Verdana" w:hAnsi="Verdana"/>
                <w:sz w:val="18"/>
                <w:szCs w:val="18"/>
              </w:rPr>
            </w:pPr>
            <w:r w:rsidRPr="00E81A3C">
              <w:rPr>
                <w:rFonts w:ascii="Verdana" w:hAnsi="Verdana"/>
                <w:sz w:val="18"/>
                <w:szCs w:val="18"/>
              </w:rPr>
              <w:t>N(3)</w:t>
            </w:r>
          </w:p>
        </w:tc>
        <w:tc>
          <w:tcPr>
            <w:tcW w:w="3816" w:type="dxa"/>
          </w:tcPr>
          <w:p w:rsidR="009A623B" w:rsidRPr="00E81A3C" w:rsidRDefault="009A623B" w:rsidP="00AC2B57">
            <w:pPr>
              <w:pStyle w:val="FootnoteText"/>
              <w:rPr>
                <w:rFonts w:ascii="Verdana" w:hAnsi="Verdana"/>
                <w:sz w:val="18"/>
                <w:szCs w:val="18"/>
              </w:rPr>
            </w:pPr>
            <w:r w:rsidRPr="00E81A3C">
              <w:rPr>
                <w:rFonts w:ascii="Verdana" w:hAnsi="Verdana"/>
                <w:sz w:val="18"/>
                <w:szCs w:val="18"/>
              </w:rPr>
              <w:t>Binary variable identifying active duty</w:t>
            </w:r>
          </w:p>
        </w:tc>
      </w:tr>
      <w:tr w:rsidR="009A623B" w:rsidRPr="00E81A3C" w:rsidTr="00282D6D">
        <w:trPr>
          <w:cantSplit/>
          <w:jc w:val="center"/>
        </w:trPr>
        <w:tc>
          <w:tcPr>
            <w:tcW w:w="1239" w:type="dxa"/>
          </w:tcPr>
          <w:p w:rsidR="009A623B" w:rsidRPr="00E81A3C" w:rsidRDefault="009A623B" w:rsidP="00AC2B57">
            <w:pPr>
              <w:spacing w:before="40" w:after="40"/>
              <w:rPr>
                <w:rFonts w:ascii="Verdana" w:hAnsi="Verdana"/>
                <w:sz w:val="18"/>
                <w:szCs w:val="18"/>
              </w:rPr>
            </w:pPr>
            <w:r w:rsidRPr="00E81A3C">
              <w:rPr>
                <w:rFonts w:ascii="Verdana" w:hAnsi="Verdana"/>
                <w:sz w:val="18"/>
                <w:szCs w:val="18"/>
              </w:rPr>
              <w:t>AGENUM</w:t>
            </w:r>
          </w:p>
        </w:tc>
        <w:tc>
          <w:tcPr>
            <w:tcW w:w="1440" w:type="dxa"/>
          </w:tcPr>
          <w:p w:rsidR="009A623B" w:rsidRPr="00E81A3C" w:rsidRDefault="009A623B" w:rsidP="00AC2B57">
            <w:pPr>
              <w:pStyle w:val="FootnoteText"/>
              <w:spacing w:before="40" w:after="40"/>
              <w:jc w:val="center"/>
              <w:rPr>
                <w:rFonts w:ascii="Verdana" w:hAnsi="Verdana"/>
                <w:sz w:val="18"/>
                <w:szCs w:val="18"/>
              </w:rPr>
            </w:pPr>
            <w:r w:rsidRPr="00E81A3C">
              <w:rPr>
                <w:rFonts w:ascii="Verdana" w:hAnsi="Verdana"/>
                <w:sz w:val="18"/>
                <w:szCs w:val="18"/>
              </w:rPr>
              <w:t>SIDR</w:t>
            </w:r>
          </w:p>
        </w:tc>
        <w:tc>
          <w:tcPr>
            <w:tcW w:w="1592" w:type="dxa"/>
          </w:tcPr>
          <w:p w:rsidR="009A623B" w:rsidRPr="00E81A3C" w:rsidRDefault="009A623B" w:rsidP="00AC2B57">
            <w:pPr>
              <w:ind w:left="-108" w:right="-108" w:hanging="8"/>
              <w:jc w:val="center"/>
              <w:rPr>
                <w:rFonts w:ascii="Verdana" w:hAnsi="Verdana"/>
                <w:sz w:val="18"/>
                <w:szCs w:val="18"/>
              </w:rPr>
            </w:pPr>
            <w:smartTag w:uri="urn:schemas-microsoft-com:office:smarttags" w:element="stockticker">
              <w:r w:rsidRPr="00E81A3C">
                <w:rPr>
                  <w:rFonts w:ascii="Verdana" w:hAnsi="Verdana"/>
                  <w:sz w:val="18"/>
                  <w:szCs w:val="18"/>
                </w:rPr>
                <w:t>AGE</w:t>
              </w:r>
            </w:smartTag>
          </w:p>
        </w:tc>
        <w:tc>
          <w:tcPr>
            <w:tcW w:w="961" w:type="dxa"/>
          </w:tcPr>
          <w:p w:rsidR="009A623B" w:rsidRPr="00E81A3C" w:rsidRDefault="009A623B" w:rsidP="00AC2B57">
            <w:pPr>
              <w:jc w:val="center"/>
              <w:rPr>
                <w:rFonts w:ascii="Verdana" w:hAnsi="Verdana"/>
                <w:sz w:val="18"/>
                <w:szCs w:val="18"/>
              </w:rPr>
            </w:pPr>
            <w:r w:rsidRPr="00E81A3C">
              <w:rPr>
                <w:rFonts w:ascii="Verdana" w:hAnsi="Verdana"/>
                <w:sz w:val="18"/>
                <w:szCs w:val="18"/>
              </w:rPr>
              <w:t>N(3)</w:t>
            </w:r>
          </w:p>
        </w:tc>
        <w:tc>
          <w:tcPr>
            <w:tcW w:w="3816" w:type="dxa"/>
          </w:tcPr>
          <w:p w:rsidR="009A623B" w:rsidRPr="00E81A3C" w:rsidRDefault="009A623B" w:rsidP="00AC2B57">
            <w:pPr>
              <w:pStyle w:val="FootnoteText"/>
              <w:rPr>
                <w:rFonts w:ascii="Verdana" w:hAnsi="Verdana"/>
                <w:sz w:val="18"/>
                <w:szCs w:val="18"/>
              </w:rPr>
            </w:pPr>
            <w:r w:rsidRPr="00E81A3C">
              <w:rPr>
                <w:rFonts w:ascii="Verdana" w:hAnsi="Verdana"/>
                <w:sz w:val="18"/>
                <w:szCs w:val="18"/>
              </w:rPr>
              <w:t>Continuous variable describing age in years</w:t>
            </w:r>
          </w:p>
        </w:tc>
      </w:tr>
      <w:tr w:rsidR="009A623B" w:rsidRPr="00E81A3C" w:rsidTr="00282D6D">
        <w:trPr>
          <w:cantSplit/>
          <w:jc w:val="center"/>
        </w:trPr>
        <w:tc>
          <w:tcPr>
            <w:tcW w:w="1239" w:type="dxa"/>
          </w:tcPr>
          <w:p w:rsidR="009A623B" w:rsidRPr="00E81A3C" w:rsidRDefault="009A623B" w:rsidP="00AC2B57">
            <w:pPr>
              <w:spacing w:before="40" w:after="40"/>
              <w:rPr>
                <w:rFonts w:ascii="Verdana" w:hAnsi="Verdana"/>
                <w:sz w:val="18"/>
                <w:szCs w:val="18"/>
              </w:rPr>
            </w:pPr>
            <w:r w:rsidRPr="00E81A3C">
              <w:rPr>
                <w:rFonts w:ascii="Verdana" w:hAnsi="Verdana"/>
                <w:sz w:val="18"/>
                <w:szCs w:val="18"/>
              </w:rPr>
              <w:t>DEATH</w:t>
            </w:r>
          </w:p>
        </w:tc>
        <w:tc>
          <w:tcPr>
            <w:tcW w:w="1440" w:type="dxa"/>
          </w:tcPr>
          <w:p w:rsidR="009A623B" w:rsidRPr="00E81A3C" w:rsidRDefault="009A623B" w:rsidP="00AC2B57">
            <w:pPr>
              <w:pStyle w:val="FootnoteText"/>
              <w:spacing w:before="40" w:after="40"/>
              <w:jc w:val="center"/>
              <w:rPr>
                <w:rFonts w:ascii="Verdana" w:hAnsi="Verdana"/>
                <w:sz w:val="18"/>
                <w:szCs w:val="18"/>
              </w:rPr>
            </w:pPr>
            <w:r w:rsidRPr="00E81A3C">
              <w:rPr>
                <w:rFonts w:ascii="Verdana" w:hAnsi="Verdana"/>
                <w:sz w:val="18"/>
                <w:szCs w:val="18"/>
              </w:rPr>
              <w:t>SIDR</w:t>
            </w:r>
          </w:p>
        </w:tc>
        <w:tc>
          <w:tcPr>
            <w:tcW w:w="1592" w:type="dxa"/>
          </w:tcPr>
          <w:p w:rsidR="009A623B" w:rsidRPr="00E81A3C" w:rsidRDefault="009A623B" w:rsidP="00AC2B57">
            <w:pPr>
              <w:ind w:left="-108" w:right="-108" w:hanging="8"/>
              <w:jc w:val="center"/>
              <w:rPr>
                <w:rFonts w:ascii="Verdana" w:hAnsi="Verdana"/>
                <w:sz w:val="18"/>
                <w:szCs w:val="18"/>
              </w:rPr>
            </w:pPr>
            <w:r w:rsidRPr="00E81A3C">
              <w:rPr>
                <w:rFonts w:ascii="Verdana" w:hAnsi="Verdana"/>
                <w:sz w:val="18"/>
                <w:szCs w:val="18"/>
              </w:rPr>
              <w:t>DISPSTAT</w:t>
            </w:r>
          </w:p>
        </w:tc>
        <w:tc>
          <w:tcPr>
            <w:tcW w:w="961" w:type="dxa"/>
          </w:tcPr>
          <w:p w:rsidR="009A623B" w:rsidRPr="00E81A3C" w:rsidRDefault="009A623B" w:rsidP="00AC2B57">
            <w:pPr>
              <w:jc w:val="center"/>
              <w:rPr>
                <w:rFonts w:ascii="Verdana" w:hAnsi="Verdana"/>
                <w:sz w:val="18"/>
                <w:szCs w:val="18"/>
              </w:rPr>
            </w:pPr>
            <w:r w:rsidRPr="00E81A3C">
              <w:rPr>
                <w:rFonts w:ascii="Verdana" w:hAnsi="Verdana"/>
                <w:sz w:val="18"/>
                <w:szCs w:val="18"/>
              </w:rPr>
              <w:t>N(3)</w:t>
            </w:r>
          </w:p>
        </w:tc>
        <w:tc>
          <w:tcPr>
            <w:tcW w:w="3816" w:type="dxa"/>
          </w:tcPr>
          <w:p w:rsidR="009A623B" w:rsidRPr="00E81A3C" w:rsidRDefault="009A623B" w:rsidP="00AC2B57">
            <w:pPr>
              <w:pStyle w:val="FootnoteText"/>
              <w:rPr>
                <w:rFonts w:ascii="Verdana" w:hAnsi="Verdana"/>
                <w:sz w:val="18"/>
                <w:szCs w:val="18"/>
              </w:rPr>
            </w:pPr>
            <w:r w:rsidRPr="00E81A3C">
              <w:rPr>
                <w:rFonts w:ascii="Verdana" w:hAnsi="Verdana"/>
                <w:sz w:val="18"/>
                <w:szCs w:val="18"/>
              </w:rPr>
              <w:t>Binary variable identifying inpatient stays ending in death</w:t>
            </w:r>
          </w:p>
        </w:tc>
      </w:tr>
      <w:tr w:rsidR="009A623B" w:rsidRPr="00E81A3C" w:rsidTr="00282D6D">
        <w:trPr>
          <w:cantSplit/>
          <w:jc w:val="center"/>
        </w:trPr>
        <w:tc>
          <w:tcPr>
            <w:tcW w:w="1239" w:type="dxa"/>
          </w:tcPr>
          <w:p w:rsidR="009A623B" w:rsidRPr="00E81A3C" w:rsidRDefault="009A623B" w:rsidP="00AC2B57">
            <w:pPr>
              <w:spacing w:before="40" w:after="40"/>
              <w:rPr>
                <w:rFonts w:ascii="Verdana" w:hAnsi="Verdana"/>
                <w:sz w:val="18"/>
                <w:szCs w:val="18"/>
              </w:rPr>
            </w:pPr>
            <w:r w:rsidRPr="00E81A3C">
              <w:rPr>
                <w:rFonts w:ascii="Verdana" w:hAnsi="Verdana"/>
                <w:sz w:val="18"/>
                <w:szCs w:val="18"/>
              </w:rPr>
              <w:t>FEM</w:t>
            </w:r>
          </w:p>
        </w:tc>
        <w:tc>
          <w:tcPr>
            <w:tcW w:w="1440" w:type="dxa"/>
          </w:tcPr>
          <w:p w:rsidR="009A623B" w:rsidRPr="00E81A3C" w:rsidRDefault="009A623B" w:rsidP="00AC2B57">
            <w:pPr>
              <w:pStyle w:val="FootnoteText"/>
              <w:spacing w:before="40" w:after="40"/>
              <w:jc w:val="center"/>
              <w:rPr>
                <w:rFonts w:ascii="Verdana" w:hAnsi="Verdana"/>
                <w:sz w:val="18"/>
                <w:szCs w:val="18"/>
              </w:rPr>
            </w:pPr>
            <w:r w:rsidRPr="00E81A3C">
              <w:rPr>
                <w:rFonts w:ascii="Verdana" w:hAnsi="Verdana"/>
                <w:sz w:val="18"/>
                <w:szCs w:val="18"/>
              </w:rPr>
              <w:t>SIDR</w:t>
            </w:r>
          </w:p>
        </w:tc>
        <w:tc>
          <w:tcPr>
            <w:tcW w:w="1592" w:type="dxa"/>
          </w:tcPr>
          <w:p w:rsidR="009A623B" w:rsidRPr="00E81A3C" w:rsidRDefault="009A623B" w:rsidP="00AC2B57">
            <w:pPr>
              <w:ind w:left="-108" w:right="-108" w:hanging="8"/>
              <w:jc w:val="center"/>
              <w:rPr>
                <w:rFonts w:ascii="Verdana" w:hAnsi="Verdana"/>
                <w:sz w:val="18"/>
                <w:szCs w:val="18"/>
              </w:rPr>
            </w:pPr>
            <w:r w:rsidRPr="00E81A3C">
              <w:rPr>
                <w:rFonts w:ascii="Verdana" w:hAnsi="Verdana"/>
                <w:sz w:val="18"/>
                <w:szCs w:val="18"/>
              </w:rPr>
              <w:t>GENDER</w:t>
            </w:r>
          </w:p>
        </w:tc>
        <w:tc>
          <w:tcPr>
            <w:tcW w:w="961" w:type="dxa"/>
          </w:tcPr>
          <w:p w:rsidR="009A623B" w:rsidRPr="00E81A3C" w:rsidRDefault="009A623B" w:rsidP="00AC2B57">
            <w:pPr>
              <w:jc w:val="center"/>
              <w:rPr>
                <w:rFonts w:ascii="Verdana" w:hAnsi="Verdana"/>
                <w:sz w:val="18"/>
                <w:szCs w:val="18"/>
              </w:rPr>
            </w:pPr>
            <w:r w:rsidRPr="00E81A3C">
              <w:rPr>
                <w:rFonts w:ascii="Verdana" w:hAnsi="Verdana"/>
                <w:sz w:val="18"/>
                <w:szCs w:val="18"/>
              </w:rPr>
              <w:t>N(3)</w:t>
            </w:r>
          </w:p>
        </w:tc>
        <w:tc>
          <w:tcPr>
            <w:tcW w:w="3816" w:type="dxa"/>
          </w:tcPr>
          <w:p w:rsidR="009A623B" w:rsidRPr="00E81A3C" w:rsidRDefault="009A623B" w:rsidP="00AC2B57">
            <w:pPr>
              <w:pStyle w:val="FootnoteText"/>
              <w:rPr>
                <w:rFonts w:ascii="Verdana" w:hAnsi="Verdana"/>
                <w:sz w:val="18"/>
                <w:szCs w:val="18"/>
              </w:rPr>
            </w:pPr>
            <w:r w:rsidRPr="00E81A3C">
              <w:rPr>
                <w:rFonts w:ascii="Verdana" w:hAnsi="Verdana"/>
                <w:sz w:val="18"/>
                <w:szCs w:val="18"/>
              </w:rPr>
              <w:t>Binary variable identifying females</w:t>
            </w:r>
          </w:p>
        </w:tc>
      </w:tr>
      <w:tr w:rsidR="009A623B" w:rsidRPr="00E81A3C" w:rsidTr="00282D6D">
        <w:trPr>
          <w:cantSplit/>
          <w:jc w:val="center"/>
        </w:trPr>
        <w:tc>
          <w:tcPr>
            <w:tcW w:w="1239" w:type="dxa"/>
          </w:tcPr>
          <w:p w:rsidR="009A623B" w:rsidRPr="00E81A3C" w:rsidRDefault="009A623B" w:rsidP="00AC2B57">
            <w:pPr>
              <w:spacing w:before="40" w:after="40"/>
              <w:rPr>
                <w:rFonts w:ascii="Verdana" w:hAnsi="Verdana"/>
                <w:sz w:val="18"/>
                <w:szCs w:val="18"/>
              </w:rPr>
            </w:pPr>
            <w:r w:rsidRPr="00E81A3C">
              <w:rPr>
                <w:rFonts w:ascii="Verdana" w:hAnsi="Verdana"/>
                <w:sz w:val="18"/>
                <w:szCs w:val="18"/>
              </w:rPr>
              <w:t>INF</w:t>
            </w:r>
          </w:p>
        </w:tc>
        <w:tc>
          <w:tcPr>
            <w:tcW w:w="1440" w:type="dxa"/>
          </w:tcPr>
          <w:p w:rsidR="009A623B" w:rsidRPr="00E81A3C" w:rsidRDefault="009A623B" w:rsidP="00AC2B57">
            <w:pPr>
              <w:pStyle w:val="FootnoteText"/>
              <w:spacing w:before="40" w:after="40"/>
              <w:jc w:val="center"/>
              <w:rPr>
                <w:rFonts w:ascii="Verdana" w:hAnsi="Verdana"/>
                <w:sz w:val="18"/>
                <w:szCs w:val="18"/>
              </w:rPr>
            </w:pPr>
            <w:r w:rsidRPr="00E81A3C">
              <w:rPr>
                <w:rFonts w:ascii="Verdana" w:hAnsi="Verdana"/>
                <w:sz w:val="18"/>
                <w:szCs w:val="18"/>
              </w:rPr>
              <w:t>SIDR</w:t>
            </w:r>
          </w:p>
        </w:tc>
        <w:tc>
          <w:tcPr>
            <w:tcW w:w="1592" w:type="dxa"/>
          </w:tcPr>
          <w:p w:rsidR="009A623B" w:rsidRPr="00E81A3C" w:rsidRDefault="009A623B" w:rsidP="00AC2B57">
            <w:pPr>
              <w:ind w:left="-108" w:right="-108" w:hanging="8"/>
              <w:jc w:val="center"/>
              <w:rPr>
                <w:rFonts w:ascii="Verdana" w:hAnsi="Verdana"/>
                <w:sz w:val="18"/>
                <w:szCs w:val="18"/>
              </w:rPr>
            </w:pPr>
            <w:smartTag w:uri="urn:schemas-microsoft-com:office:smarttags" w:element="stockticker">
              <w:r w:rsidRPr="00E81A3C">
                <w:rPr>
                  <w:rFonts w:ascii="Verdana" w:hAnsi="Verdana"/>
                  <w:sz w:val="18"/>
                  <w:szCs w:val="18"/>
                </w:rPr>
                <w:t>AGE</w:t>
              </w:r>
            </w:smartTag>
          </w:p>
        </w:tc>
        <w:tc>
          <w:tcPr>
            <w:tcW w:w="961" w:type="dxa"/>
          </w:tcPr>
          <w:p w:rsidR="009A623B" w:rsidRPr="00E81A3C" w:rsidRDefault="009A623B" w:rsidP="00AC2B57">
            <w:pPr>
              <w:jc w:val="center"/>
              <w:rPr>
                <w:rFonts w:ascii="Verdana" w:hAnsi="Verdana"/>
                <w:sz w:val="18"/>
                <w:szCs w:val="18"/>
              </w:rPr>
            </w:pPr>
            <w:r w:rsidRPr="00E81A3C">
              <w:rPr>
                <w:rFonts w:ascii="Verdana" w:hAnsi="Verdana"/>
                <w:sz w:val="18"/>
                <w:szCs w:val="18"/>
              </w:rPr>
              <w:t>N(3)</w:t>
            </w:r>
          </w:p>
        </w:tc>
        <w:tc>
          <w:tcPr>
            <w:tcW w:w="3816" w:type="dxa"/>
          </w:tcPr>
          <w:p w:rsidR="009A623B" w:rsidRPr="00E81A3C" w:rsidRDefault="009A623B" w:rsidP="00AC2B57">
            <w:pPr>
              <w:pStyle w:val="FootnoteText"/>
              <w:rPr>
                <w:rFonts w:ascii="Verdana" w:hAnsi="Verdana"/>
                <w:sz w:val="18"/>
                <w:szCs w:val="18"/>
              </w:rPr>
            </w:pPr>
            <w:r w:rsidRPr="00E81A3C">
              <w:rPr>
                <w:rFonts w:ascii="Verdana" w:hAnsi="Verdana"/>
                <w:sz w:val="18"/>
                <w:szCs w:val="18"/>
              </w:rPr>
              <w:t>Binary variable identifying infants</w:t>
            </w:r>
          </w:p>
        </w:tc>
      </w:tr>
      <w:tr w:rsidR="009A623B" w:rsidRPr="00E81A3C" w:rsidTr="00282D6D">
        <w:trPr>
          <w:cantSplit/>
          <w:jc w:val="center"/>
        </w:trPr>
        <w:tc>
          <w:tcPr>
            <w:tcW w:w="1239" w:type="dxa"/>
          </w:tcPr>
          <w:p w:rsidR="009A623B" w:rsidRPr="00E81A3C" w:rsidRDefault="009A623B" w:rsidP="00AC2B57">
            <w:pPr>
              <w:spacing w:before="40" w:after="40"/>
              <w:rPr>
                <w:rFonts w:ascii="Verdana" w:hAnsi="Verdana"/>
                <w:sz w:val="18"/>
                <w:szCs w:val="18"/>
              </w:rPr>
            </w:pPr>
            <w:smartTag w:uri="urn:schemas-microsoft-com:office:smarttags" w:element="stockticker">
              <w:r w:rsidRPr="00E81A3C">
                <w:rPr>
                  <w:rFonts w:ascii="Verdana" w:hAnsi="Verdana"/>
                  <w:sz w:val="18"/>
                  <w:szCs w:val="18"/>
                </w:rPr>
                <w:lastRenderedPageBreak/>
                <w:t>MAR</w:t>
              </w:r>
            </w:smartTag>
          </w:p>
        </w:tc>
        <w:tc>
          <w:tcPr>
            <w:tcW w:w="1440" w:type="dxa"/>
          </w:tcPr>
          <w:p w:rsidR="009A623B" w:rsidRPr="00E81A3C" w:rsidRDefault="009A623B" w:rsidP="00AC2B57">
            <w:pPr>
              <w:pStyle w:val="FootnoteText"/>
              <w:spacing w:before="40" w:after="40"/>
              <w:jc w:val="center"/>
              <w:rPr>
                <w:rFonts w:ascii="Verdana" w:hAnsi="Verdana"/>
                <w:sz w:val="18"/>
                <w:szCs w:val="18"/>
              </w:rPr>
            </w:pPr>
            <w:r w:rsidRPr="00E81A3C">
              <w:rPr>
                <w:rFonts w:ascii="Verdana" w:hAnsi="Verdana"/>
                <w:sz w:val="18"/>
                <w:szCs w:val="18"/>
              </w:rPr>
              <w:t>SIDR</w:t>
            </w:r>
          </w:p>
        </w:tc>
        <w:tc>
          <w:tcPr>
            <w:tcW w:w="1592" w:type="dxa"/>
          </w:tcPr>
          <w:p w:rsidR="009A623B" w:rsidRPr="00E81A3C" w:rsidRDefault="009A623B" w:rsidP="00AC2B57">
            <w:pPr>
              <w:ind w:left="-108" w:right="-108" w:hanging="8"/>
              <w:jc w:val="center"/>
              <w:rPr>
                <w:rFonts w:ascii="Verdana" w:hAnsi="Verdana"/>
                <w:sz w:val="18"/>
                <w:szCs w:val="18"/>
              </w:rPr>
            </w:pPr>
            <w:r w:rsidRPr="00E81A3C">
              <w:rPr>
                <w:rFonts w:ascii="Verdana" w:hAnsi="Verdana"/>
                <w:sz w:val="18"/>
                <w:szCs w:val="18"/>
              </w:rPr>
              <w:t>MARITAL</w:t>
            </w:r>
          </w:p>
        </w:tc>
        <w:tc>
          <w:tcPr>
            <w:tcW w:w="961" w:type="dxa"/>
          </w:tcPr>
          <w:p w:rsidR="009A623B" w:rsidRPr="00E81A3C" w:rsidRDefault="009A623B" w:rsidP="00AC2B57">
            <w:pPr>
              <w:jc w:val="center"/>
              <w:rPr>
                <w:rFonts w:ascii="Verdana" w:hAnsi="Verdana"/>
                <w:sz w:val="18"/>
                <w:szCs w:val="18"/>
              </w:rPr>
            </w:pPr>
            <w:r w:rsidRPr="00E81A3C">
              <w:rPr>
                <w:rFonts w:ascii="Verdana" w:hAnsi="Verdana"/>
                <w:sz w:val="18"/>
                <w:szCs w:val="18"/>
              </w:rPr>
              <w:t>N(3)</w:t>
            </w:r>
          </w:p>
        </w:tc>
        <w:tc>
          <w:tcPr>
            <w:tcW w:w="3816" w:type="dxa"/>
          </w:tcPr>
          <w:p w:rsidR="009A623B" w:rsidRPr="00E81A3C" w:rsidRDefault="009A623B" w:rsidP="00AC2B57">
            <w:pPr>
              <w:pStyle w:val="FootnoteText"/>
              <w:rPr>
                <w:rFonts w:ascii="Verdana" w:hAnsi="Verdana"/>
                <w:sz w:val="18"/>
                <w:szCs w:val="18"/>
              </w:rPr>
            </w:pPr>
            <w:r w:rsidRPr="00E81A3C">
              <w:rPr>
                <w:rFonts w:ascii="Verdana" w:hAnsi="Verdana"/>
                <w:sz w:val="18"/>
                <w:szCs w:val="18"/>
              </w:rPr>
              <w:t>Binary variable identifying married persons</w:t>
            </w:r>
          </w:p>
        </w:tc>
      </w:tr>
      <w:tr w:rsidR="009A623B" w:rsidRPr="00E81A3C" w:rsidTr="00282D6D">
        <w:trPr>
          <w:cantSplit/>
          <w:jc w:val="center"/>
        </w:trPr>
        <w:tc>
          <w:tcPr>
            <w:tcW w:w="1239" w:type="dxa"/>
          </w:tcPr>
          <w:p w:rsidR="009A623B" w:rsidRPr="00E81A3C" w:rsidRDefault="009A623B" w:rsidP="00AC2B57">
            <w:pPr>
              <w:spacing w:before="40" w:after="40"/>
              <w:rPr>
                <w:rFonts w:ascii="Verdana" w:hAnsi="Verdana"/>
                <w:sz w:val="18"/>
                <w:szCs w:val="18"/>
              </w:rPr>
            </w:pPr>
            <w:r w:rsidRPr="00E81A3C">
              <w:rPr>
                <w:rFonts w:ascii="Verdana" w:hAnsi="Verdana"/>
                <w:sz w:val="18"/>
                <w:szCs w:val="18"/>
              </w:rPr>
              <w:t>XFRN</w:t>
            </w:r>
          </w:p>
        </w:tc>
        <w:tc>
          <w:tcPr>
            <w:tcW w:w="1440" w:type="dxa"/>
          </w:tcPr>
          <w:p w:rsidR="009A623B" w:rsidRPr="00E81A3C" w:rsidRDefault="009A623B" w:rsidP="00AC2B57">
            <w:pPr>
              <w:pStyle w:val="FootnoteText"/>
              <w:spacing w:before="40" w:after="40"/>
              <w:jc w:val="center"/>
              <w:rPr>
                <w:rFonts w:ascii="Verdana" w:hAnsi="Verdana"/>
                <w:sz w:val="18"/>
                <w:szCs w:val="18"/>
              </w:rPr>
            </w:pPr>
            <w:r w:rsidRPr="00E81A3C">
              <w:rPr>
                <w:rFonts w:ascii="Verdana" w:hAnsi="Verdana"/>
                <w:sz w:val="18"/>
                <w:szCs w:val="18"/>
              </w:rPr>
              <w:t>SIDR</w:t>
            </w:r>
          </w:p>
        </w:tc>
        <w:tc>
          <w:tcPr>
            <w:tcW w:w="1592" w:type="dxa"/>
          </w:tcPr>
          <w:p w:rsidR="009A623B" w:rsidRPr="00E81A3C" w:rsidRDefault="009A623B" w:rsidP="00AC2B57">
            <w:pPr>
              <w:ind w:left="-108" w:right="-108" w:hanging="8"/>
              <w:jc w:val="center"/>
              <w:rPr>
                <w:rFonts w:ascii="Verdana" w:hAnsi="Verdana"/>
                <w:sz w:val="18"/>
                <w:szCs w:val="18"/>
              </w:rPr>
            </w:pPr>
            <w:r w:rsidRPr="00E81A3C">
              <w:rPr>
                <w:rFonts w:ascii="Verdana" w:hAnsi="Verdana"/>
                <w:sz w:val="18"/>
                <w:szCs w:val="18"/>
              </w:rPr>
              <w:t>ADMITSRC</w:t>
            </w:r>
          </w:p>
        </w:tc>
        <w:tc>
          <w:tcPr>
            <w:tcW w:w="961" w:type="dxa"/>
          </w:tcPr>
          <w:p w:rsidR="009A623B" w:rsidRPr="00E81A3C" w:rsidRDefault="009A623B" w:rsidP="00AC2B57">
            <w:pPr>
              <w:jc w:val="center"/>
              <w:rPr>
                <w:rFonts w:ascii="Verdana" w:hAnsi="Verdana"/>
                <w:sz w:val="18"/>
                <w:szCs w:val="18"/>
              </w:rPr>
            </w:pPr>
            <w:r w:rsidRPr="00E81A3C">
              <w:rPr>
                <w:rFonts w:ascii="Verdana" w:hAnsi="Verdana"/>
                <w:sz w:val="18"/>
                <w:szCs w:val="18"/>
              </w:rPr>
              <w:t>N(3)</w:t>
            </w:r>
          </w:p>
        </w:tc>
        <w:tc>
          <w:tcPr>
            <w:tcW w:w="3816" w:type="dxa"/>
          </w:tcPr>
          <w:p w:rsidR="009A623B" w:rsidRPr="00E81A3C" w:rsidRDefault="009A623B" w:rsidP="00AC2B57">
            <w:pPr>
              <w:pStyle w:val="FootnoteText"/>
              <w:rPr>
                <w:rFonts w:ascii="Verdana" w:hAnsi="Verdana"/>
                <w:sz w:val="18"/>
                <w:szCs w:val="18"/>
              </w:rPr>
            </w:pPr>
            <w:r w:rsidRPr="00E81A3C">
              <w:rPr>
                <w:rFonts w:ascii="Verdana" w:hAnsi="Verdana"/>
                <w:sz w:val="18"/>
                <w:szCs w:val="18"/>
              </w:rPr>
              <w:t>Binary variable identifying transfers in</w:t>
            </w:r>
          </w:p>
        </w:tc>
      </w:tr>
      <w:tr w:rsidR="009A623B" w:rsidRPr="00E81A3C" w:rsidTr="00282D6D">
        <w:trPr>
          <w:cantSplit/>
          <w:jc w:val="center"/>
        </w:trPr>
        <w:tc>
          <w:tcPr>
            <w:tcW w:w="1239" w:type="dxa"/>
          </w:tcPr>
          <w:p w:rsidR="009A623B" w:rsidRPr="00E81A3C" w:rsidRDefault="009A623B" w:rsidP="00AC2B57">
            <w:pPr>
              <w:spacing w:before="40" w:after="40"/>
              <w:rPr>
                <w:rFonts w:ascii="Verdana" w:hAnsi="Verdana"/>
                <w:sz w:val="18"/>
                <w:szCs w:val="18"/>
              </w:rPr>
            </w:pPr>
            <w:r w:rsidRPr="00E81A3C">
              <w:rPr>
                <w:rFonts w:ascii="Verdana" w:hAnsi="Verdana"/>
                <w:sz w:val="18"/>
                <w:szCs w:val="18"/>
              </w:rPr>
              <w:t>XFRO</w:t>
            </w:r>
          </w:p>
        </w:tc>
        <w:tc>
          <w:tcPr>
            <w:tcW w:w="1440" w:type="dxa"/>
          </w:tcPr>
          <w:p w:rsidR="009A623B" w:rsidRPr="00E81A3C" w:rsidRDefault="009A623B" w:rsidP="00AC2B57">
            <w:pPr>
              <w:pStyle w:val="FootnoteText"/>
              <w:spacing w:before="40" w:after="40"/>
              <w:jc w:val="center"/>
              <w:rPr>
                <w:rFonts w:ascii="Verdana" w:hAnsi="Verdana"/>
                <w:sz w:val="18"/>
                <w:szCs w:val="18"/>
              </w:rPr>
            </w:pPr>
            <w:r w:rsidRPr="00E81A3C">
              <w:rPr>
                <w:rFonts w:ascii="Verdana" w:hAnsi="Verdana"/>
                <w:sz w:val="18"/>
                <w:szCs w:val="18"/>
              </w:rPr>
              <w:t>SIDR</w:t>
            </w:r>
          </w:p>
        </w:tc>
        <w:tc>
          <w:tcPr>
            <w:tcW w:w="1592" w:type="dxa"/>
          </w:tcPr>
          <w:p w:rsidR="009A623B" w:rsidRPr="00E81A3C" w:rsidRDefault="009A623B" w:rsidP="00AC2B57">
            <w:pPr>
              <w:ind w:left="-108" w:right="-108" w:hanging="8"/>
              <w:jc w:val="center"/>
              <w:rPr>
                <w:rFonts w:ascii="Verdana" w:hAnsi="Verdana"/>
                <w:sz w:val="18"/>
                <w:szCs w:val="18"/>
              </w:rPr>
            </w:pPr>
            <w:r w:rsidRPr="00E81A3C">
              <w:rPr>
                <w:rFonts w:ascii="Verdana" w:hAnsi="Verdana"/>
                <w:sz w:val="18"/>
                <w:szCs w:val="18"/>
              </w:rPr>
              <w:t>DISPSTAT</w:t>
            </w:r>
          </w:p>
        </w:tc>
        <w:tc>
          <w:tcPr>
            <w:tcW w:w="961" w:type="dxa"/>
          </w:tcPr>
          <w:p w:rsidR="009A623B" w:rsidRPr="00E81A3C" w:rsidRDefault="009A623B" w:rsidP="00AC2B57">
            <w:pPr>
              <w:jc w:val="center"/>
              <w:rPr>
                <w:rFonts w:ascii="Verdana" w:hAnsi="Verdana"/>
                <w:sz w:val="18"/>
                <w:szCs w:val="18"/>
              </w:rPr>
            </w:pPr>
            <w:r w:rsidRPr="00E81A3C">
              <w:rPr>
                <w:rFonts w:ascii="Verdana" w:hAnsi="Verdana"/>
                <w:sz w:val="18"/>
                <w:szCs w:val="18"/>
              </w:rPr>
              <w:t>N(3)</w:t>
            </w:r>
          </w:p>
        </w:tc>
        <w:tc>
          <w:tcPr>
            <w:tcW w:w="3816" w:type="dxa"/>
          </w:tcPr>
          <w:p w:rsidR="009A623B" w:rsidRPr="00E81A3C" w:rsidRDefault="009A623B" w:rsidP="00AC2B57">
            <w:pPr>
              <w:pStyle w:val="FootnoteText"/>
              <w:rPr>
                <w:rFonts w:ascii="Verdana" w:hAnsi="Verdana"/>
                <w:sz w:val="18"/>
                <w:szCs w:val="18"/>
              </w:rPr>
            </w:pPr>
            <w:r w:rsidRPr="00E81A3C">
              <w:rPr>
                <w:rFonts w:ascii="Verdana" w:hAnsi="Verdana"/>
                <w:sz w:val="18"/>
                <w:szCs w:val="18"/>
              </w:rPr>
              <w:t>Binary variable identifying transfers out</w:t>
            </w:r>
          </w:p>
        </w:tc>
      </w:tr>
    </w:tbl>
    <w:p w:rsidR="009A623B" w:rsidRPr="00E81A3C" w:rsidRDefault="009A623B" w:rsidP="009A623B">
      <w:pPr>
        <w:ind w:left="720"/>
        <w:rPr>
          <w:rFonts w:ascii="Verdana" w:hAnsi="Verdana"/>
          <w:sz w:val="20"/>
        </w:rPr>
      </w:pPr>
    </w:p>
    <w:p w:rsidR="009A623B" w:rsidRPr="005F7000" w:rsidRDefault="009A623B" w:rsidP="008F109B">
      <w:pPr>
        <w:jc w:val="center"/>
        <w:rPr>
          <w:rFonts w:ascii="Verdana" w:hAnsi="Verdana"/>
          <w:b/>
          <w:sz w:val="20"/>
        </w:rPr>
      </w:pPr>
      <w:r w:rsidRPr="005F7000">
        <w:rPr>
          <w:rFonts w:ascii="Verdana" w:hAnsi="Verdana"/>
          <w:b/>
          <w:sz w:val="20"/>
        </w:rPr>
        <w:t xml:space="preserve">Permanent </w:t>
      </w:r>
      <w:r w:rsidR="00B21EBC" w:rsidRPr="005F7000">
        <w:rPr>
          <w:rFonts w:ascii="Verdana" w:hAnsi="Verdana"/>
          <w:b/>
          <w:sz w:val="20"/>
        </w:rPr>
        <w:t xml:space="preserve">Regression Coefficients </w:t>
      </w:r>
      <w:r w:rsidRPr="005F7000">
        <w:rPr>
          <w:rFonts w:ascii="Verdana" w:hAnsi="Verdana"/>
          <w:b/>
          <w:sz w:val="20"/>
        </w:rPr>
        <w:t xml:space="preserve">Reference Table </w:t>
      </w:r>
      <w:r w:rsidRPr="008F109B">
        <w:rPr>
          <w:rFonts w:ascii="Verdana" w:hAnsi="Verdana"/>
          <w:b/>
          <w:sz w:val="20"/>
        </w:rPr>
        <w:t>Fields</w:t>
      </w:r>
      <w:r w:rsidR="00B21EBC" w:rsidRPr="008F109B">
        <w:rPr>
          <w:rFonts w:ascii="Verdana" w:hAnsi="Verdana"/>
          <w:b/>
          <w:sz w:val="20"/>
        </w:rPr>
        <w:t xml:space="preserve"> for DRGs</w:t>
      </w:r>
    </w:p>
    <w:tbl>
      <w:tblPr>
        <w:tblW w:w="81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3"/>
        <w:gridCol w:w="990"/>
        <w:gridCol w:w="5410"/>
      </w:tblGrid>
      <w:tr w:rsidR="009A623B" w:rsidRPr="00E81A3C" w:rsidTr="00AC2B57">
        <w:trPr>
          <w:cantSplit/>
          <w:trHeight w:val="386"/>
          <w:tblHeader/>
          <w:jc w:val="center"/>
        </w:trPr>
        <w:tc>
          <w:tcPr>
            <w:tcW w:w="1783" w:type="dxa"/>
            <w:shd w:val="pct15" w:color="auto" w:fill="FFFFFF"/>
            <w:vAlign w:val="center"/>
          </w:tcPr>
          <w:p w:rsidR="009A623B" w:rsidRPr="00E81A3C" w:rsidRDefault="009A623B" w:rsidP="00AC2B57">
            <w:pPr>
              <w:keepLines/>
              <w:jc w:val="center"/>
              <w:rPr>
                <w:rFonts w:ascii="Verdana" w:hAnsi="Verdana"/>
                <w:b/>
                <w:sz w:val="18"/>
                <w:szCs w:val="18"/>
              </w:rPr>
            </w:pPr>
            <w:r w:rsidRPr="00E81A3C">
              <w:rPr>
                <w:rFonts w:ascii="Verdana" w:hAnsi="Verdana"/>
                <w:b/>
                <w:sz w:val="18"/>
                <w:szCs w:val="18"/>
              </w:rPr>
              <w:t>SAS Name</w:t>
            </w:r>
          </w:p>
        </w:tc>
        <w:tc>
          <w:tcPr>
            <w:tcW w:w="990" w:type="dxa"/>
            <w:shd w:val="pct15" w:color="auto" w:fill="FFFFFF"/>
            <w:vAlign w:val="center"/>
          </w:tcPr>
          <w:p w:rsidR="009A623B" w:rsidRPr="00E81A3C" w:rsidRDefault="009A623B" w:rsidP="00AC2B57">
            <w:pPr>
              <w:keepLines/>
              <w:ind w:left="-108" w:right="-108" w:firstLine="108"/>
              <w:jc w:val="center"/>
              <w:rPr>
                <w:rFonts w:ascii="Verdana" w:hAnsi="Verdana"/>
                <w:b/>
                <w:sz w:val="18"/>
                <w:szCs w:val="18"/>
              </w:rPr>
            </w:pPr>
            <w:r w:rsidRPr="00E81A3C">
              <w:rPr>
                <w:rFonts w:ascii="Verdana" w:hAnsi="Verdana"/>
                <w:b/>
                <w:sz w:val="18"/>
                <w:szCs w:val="18"/>
              </w:rPr>
              <w:t>Format</w:t>
            </w:r>
          </w:p>
        </w:tc>
        <w:tc>
          <w:tcPr>
            <w:tcW w:w="5410" w:type="dxa"/>
            <w:shd w:val="pct15" w:color="auto" w:fill="FFFFFF"/>
            <w:vAlign w:val="center"/>
          </w:tcPr>
          <w:p w:rsidR="009A623B" w:rsidRPr="00E81A3C" w:rsidRDefault="009A623B" w:rsidP="00AC2B57">
            <w:pPr>
              <w:keepLines/>
              <w:jc w:val="center"/>
              <w:rPr>
                <w:rFonts w:ascii="Verdana" w:hAnsi="Verdana"/>
                <w:b/>
                <w:sz w:val="18"/>
                <w:szCs w:val="18"/>
              </w:rPr>
            </w:pPr>
            <w:r w:rsidRPr="00E81A3C">
              <w:rPr>
                <w:rFonts w:ascii="Verdana" w:hAnsi="Verdana"/>
                <w:b/>
                <w:sz w:val="18"/>
                <w:szCs w:val="18"/>
              </w:rPr>
              <w:t>Derivation</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DRG</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C(3)</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As specified by TRICARE grouper</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DACT</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ACT from SIDR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DAGE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AGE</w:t>
              </w:r>
            </w:smartTag>
            <w:r w:rsidRPr="00E81A3C">
              <w:rPr>
                <w:rFonts w:ascii="Verdana" w:hAnsi="Verdana"/>
                <w:sz w:val="18"/>
                <w:szCs w:val="18"/>
              </w:rPr>
              <w:t xml:space="preserve"> from SIDR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DFEM</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FEM from SIDR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DINF</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INF from SIDR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DINTER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Intercept term from SIDR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smartTag w:uri="urn:schemas-microsoft-com:office:smarttags" w:element="stockticker">
              <w:r w:rsidRPr="00E81A3C">
                <w:rPr>
                  <w:rFonts w:ascii="Verdana" w:hAnsi="Verdana"/>
                  <w:sz w:val="18"/>
                  <w:szCs w:val="18"/>
                </w:rPr>
                <w:t>DMAR</w:t>
              </w:r>
            </w:smartTag>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MAR</w:t>
              </w:r>
            </w:smartTag>
            <w:r w:rsidRPr="00E81A3C">
              <w:rPr>
                <w:rFonts w:ascii="Verdana" w:hAnsi="Verdana"/>
                <w:sz w:val="18"/>
                <w:szCs w:val="18"/>
              </w:rPr>
              <w:t xml:space="preserve"> from SIDR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DXFRN</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XFRN from SIDR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LACT</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ACT from SIDR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LAGE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AGE</w:t>
              </w:r>
            </w:smartTag>
            <w:r w:rsidRPr="00E81A3C">
              <w:rPr>
                <w:rFonts w:ascii="Verdana" w:hAnsi="Verdana"/>
                <w:sz w:val="18"/>
                <w:szCs w:val="18"/>
              </w:rPr>
              <w:t xml:space="preserve"> from SIDR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LDEATH</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DEATH from SIDR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LFEM</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FEM from SIDR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LINF</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INF from SIDR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LINTER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Intercept term from SIDR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smartTag w:uri="urn:schemas-microsoft-com:office:smarttags" w:element="stockticker">
              <w:r w:rsidRPr="00E81A3C">
                <w:rPr>
                  <w:rFonts w:ascii="Verdana" w:hAnsi="Verdana"/>
                  <w:sz w:val="18"/>
                  <w:szCs w:val="18"/>
                </w:rPr>
                <w:t>LMAR</w:t>
              </w:r>
            </w:smartTag>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MAR</w:t>
              </w:r>
            </w:smartTag>
            <w:r w:rsidRPr="00E81A3C">
              <w:rPr>
                <w:rFonts w:ascii="Verdana" w:hAnsi="Verdana"/>
                <w:sz w:val="18"/>
                <w:szCs w:val="18"/>
              </w:rPr>
              <w:t xml:space="preserve"> from SIDR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LXFRN</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XFRN from SIDR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LXFRO</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XFRO from SIDR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FCACT</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ACT from SIDR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FCAGE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AGE</w:t>
              </w:r>
            </w:smartTag>
            <w:r w:rsidRPr="00E81A3C">
              <w:rPr>
                <w:rFonts w:ascii="Verdana" w:hAnsi="Verdana"/>
                <w:sz w:val="18"/>
                <w:szCs w:val="18"/>
              </w:rPr>
              <w:t xml:space="preserve"> from SIDR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FCDEATH</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DEATH from SIDR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FCFEM</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FEM from SIDR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FCINF</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INF from SIDR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FCINTER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Intercept term from SIDR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FCMAR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MAR</w:t>
              </w:r>
            </w:smartTag>
            <w:r w:rsidRPr="00E81A3C">
              <w:rPr>
                <w:rFonts w:ascii="Verdana" w:hAnsi="Verdana"/>
                <w:sz w:val="18"/>
                <w:szCs w:val="18"/>
              </w:rPr>
              <w:t xml:space="preserve"> from SIDR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lastRenderedPageBreak/>
              <w:t>FCXFRN</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XFRN from SIDR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FCXFRO</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XFRO from SIDR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VCACT</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ACT from SIDR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VCAGE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AGE</w:t>
              </w:r>
            </w:smartTag>
            <w:r w:rsidRPr="00E81A3C">
              <w:rPr>
                <w:rFonts w:ascii="Verdana" w:hAnsi="Verdana"/>
                <w:sz w:val="18"/>
                <w:szCs w:val="18"/>
              </w:rPr>
              <w:t xml:space="preserve"> from SIDR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VCDEATH</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DEATH from SIDR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VCFEM</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FEM from SIDR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VCINF</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INF from SIDR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VCINTER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Intercept term from SIDR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VCMAR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MAR</w:t>
              </w:r>
            </w:smartTag>
            <w:r w:rsidRPr="00E81A3C">
              <w:rPr>
                <w:rFonts w:ascii="Verdana" w:hAnsi="Verdana"/>
                <w:sz w:val="18"/>
                <w:szCs w:val="18"/>
              </w:rPr>
              <w:t xml:space="preserve"> from SIDR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VCXFRN</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XFRN from SIDR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VCXFRO</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XFRO from SIDR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CDAGE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AGE</w:t>
              </w:r>
            </w:smartTag>
            <w:r w:rsidRPr="00E81A3C">
              <w:rPr>
                <w:rFonts w:ascii="Verdana" w:hAnsi="Verdana"/>
                <w:sz w:val="18"/>
                <w:szCs w:val="18"/>
              </w:rPr>
              <w:t xml:space="preserve"> from NHDS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CDFEM</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FEM from NHDS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CDINTER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Intercept term from NHDS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CDMAR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MAR</w:t>
              </w:r>
            </w:smartTag>
            <w:r w:rsidRPr="00E81A3C">
              <w:rPr>
                <w:rFonts w:ascii="Verdana" w:hAnsi="Verdana"/>
                <w:sz w:val="18"/>
                <w:szCs w:val="18"/>
              </w:rPr>
              <w:t xml:space="preserve"> from NHDS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CDXFRN</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XFRN from NHDS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CLAGE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AGE</w:t>
              </w:r>
            </w:smartTag>
            <w:r w:rsidRPr="00E81A3C">
              <w:rPr>
                <w:rFonts w:ascii="Verdana" w:hAnsi="Verdana"/>
                <w:sz w:val="18"/>
                <w:szCs w:val="18"/>
              </w:rPr>
              <w:t xml:space="preserve"> from NHDS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CLDEATH</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DEATH from NHDS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CLFEM</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FEM from NHDS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CLINTER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Intercept term from NHDS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CLMAR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MAR</w:t>
              </w:r>
            </w:smartTag>
            <w:r w:rsidRPr="00E81A3C">
              <w:rPr>
                <w:rFonts w:ascii="Verdana" w:hAnsi="Verdana"/>
                <w:sz w:val="18"/>
                <w:szCs w:val="18"/>
              </w:rPr>
              <w:t xml:space="preserve"> from NHDS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CLXFRN</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XFRN from NHDS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CLXFRO</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XFRO from NHDS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PDACT</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ACT from SIDR Peer Group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PDAGE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AGE</w:t>
              </w:r>
            </w:smartTag>
            <w:r w:rsidRPr="00E81A3C">
              <w:rPr>
                <w:rFonts w:ascii="Verdana" w:hAnsi="Verdana"/>
                <w:sz w:val="18"/>
                <w:szCs w:val="18"/>
              </w:rPr>
              <w:t xml:space="preserve"> from SIDR Peer Group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PDFEM</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FEM from SIDR Peer Group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PDINF</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INF from SIDR Peer Group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PDINTER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Intercept term from SIDR Peer Group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lastRenderedPageBreak/>
              <w:t>PDPTWO</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rPr>
                <w:rFonts w:ascii="Verdana" w:hAnsi="Verdana"/>
                <w:sz w:val="18"/>
                <w:szCs w:val="18"/>
              </w:rPr>
            </w:pPr>
            <w:r w:rsidRPr="00E81A3C">
              <w:rPr>
                <w:rFonts w:ascii="Verdana" w:hAnsi="Verdana"/>
                <w:sz w:val="18"/>
                <w:szCs w:val="18"/>
              </w:rPr>
              <w:t>Coefficient for variable PTWO from SIDR Peer Group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PDPONE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rPr>
                <w:rFonts w:ascii="Verdana" w:hAnsi="Verdana"/>
                <w:sz w:val="18"/>
                <w:szCs w:val="18"/>
              </w:rPr>
            </w:pPr>
            <w:r w:rsidRPr="00E81A3C">
              <w:rPr>
                <w:rFonts w:ascii="Verdana" w:hAnsi="Verdana"/>
                <w:sz w:val="18"/>
                <w:szCs w:val="18"/>
              </w:rPr>
              <w:t>Coefficient for variable PONE from SIDR Peer Group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PDMAR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MAR</w:t>
              </w:r>
            </w:smartTag>
            <w:r w:rsidRPr="00E81A3C">
              <w:rPr>
                <w:rFonts w:ascii="Verdana" w:hAnsi="Verdana"/>
                <w:sz w:val="18"/>
                <w:szCs w:val="18"/>
              </w:rPr>
              <w:t xml:space="preserve"> from SIDR Peer Group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PDPTRE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PTRE from SIDR Peer Group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PDXFRN</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XFRN from SIDR Peer Group logistic regression model on DEATH</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PLACT</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ACT from SIDR Peer Group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PLAGE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AGE</w:t>
              </w:r>
            </w:smartTag>
            <w:r w:rsidRPr="00E81A3C">
              <w:rPr>
                <w:rFonts w:ascii="Verdana" w:hAnsi="Verdana"/>
                <w:sz w:val="18"/>
                <w:szCs w:val="18"/>
              </w:rPr>
              <w:t xml:space="preserve"> from SIDR Peer Group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PLDEATH</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DEATH from SIDR Peer Group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PLFEM</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FEM from SIDR Peer Group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PLINF</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INF from SIDR Peer Group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PLINTER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Intercept term from SIDR Peer Group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PLPTWO</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rPr>
                <w:rFonts w:ascii="Verdana" w:hAnsi="Verdana"/>
                <w:sz w:val="18"/>
                <w:szCs w:val="18"/>
              </w:rPr>
            </w:pPr>
            <w:r w:rsidRPr="00E81A3C">
              <w:rPr>
                <w:rFonts w:ascii="Verdana" w:hAnsi="Verdana"/>
                <w:sz w:val="18"/>
                <w:szCs w:val="18"/>
              </w:rPr>
              <w:t>Coefficient for variable PTWO from SIDR Peer Group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PLPONE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rPr>
                <w:rFonts w:ascii="Verdana" w:hAnsi="Verdana"/>
                <w:sz w:val="18"/>
                <w:szCs w:val="18"/>
              </w:rPr>
            </w:pPr>
            <w:r w:rsidRPr="00E81A3C">
              <w:rPr>
                <w:rFonts w:ascii="Verdana" w:hAnsi="Verdana"/>
                <w:sz w:val="18"/>
                <w:szCs w:val="18"/>
              </w:rPr>
              <w:t>Coefficient for variable PONE from SIDR Peer Group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PLMAR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MAR</w:t>
              </w:r>
            </w:smartTag>
            <w:r w:rsidRPr="00E81A3C">
              <w:rPr>
                <w:rFonts w:ascii="Verdana" w:hAnsi="Verdana"/>
                <w:sz w:val="18"/>
                <w:szCs w:val="18"/>
              </w:rPr>
              <w:t xml:space="preserve"> from SIDR Peer Group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PLPTRE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PTRE from SIDR Peer Group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PLXFRN</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XFRN from SIDR Peer Group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PLXFRO</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XFRO from SIDR Peer Group log linear regression model on BEDDAYS</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PFCACT</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ACT from SIDR Peer Group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PFCAGE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AGE</w:t>
              </w:r>
            </w:smartTag>
            <w:r w:rsidRPr="00E81A3C">
              <w:rPr>
                <w:rFonts w:ascii="Verdana" w:hAnsi="Verdana"/>
                <w:sz w:val="18"/>
                <w:szCs w:val="18"/>
              </w:rPr>
              <w:t xml:space="preserve"> from SIDR Peer Group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PFCDEATH</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DEATH from SIDR Peer Group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PFCFEM</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FEM from SIDR Peer Group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PFCINF</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INF from SIDR Peer Group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PFCINTER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Intercept term from SIDR Peer Group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PFCPTWO</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PTWO from SIDR Peer Group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PFCPONE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PONE from SIDR Peer Group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PFCMAR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MAR</w:t>
              </w:r>
            </w:smartTag>
            <w:r w:rsidRPr="00E81A3C">
              <w:rPr>
                <w:rFonts w:ascii="Verdana" w:hAnsi="Verdana"/>
                <w:sz w:val="18"/>
                <w:szCs w:val="18"/>
              </w:rPr>
              <w:t xml:space="preserve"> from SIDR Peer Group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PFCPTRE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PTRE from SIDR Peer Group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PFCXFRN</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XFRN from SIDR Peer Group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lastRenderedPageBreak/>
              <w:t>PFCXFRO</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XFRO from SIDR Peer Group log linear regression model on FULLCOST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PVCACT</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ACT from SIDR Peer Group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PVCAGE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 xml:space="preserve">Coefficient for variable </w:t>
            </w:r>
            <w:smartTag w:uri="urn:schemas-microsoft-com:office:smarttags" w:element="stockticker">
              <w:r w:rsidRPr="00E81A3C">
                <w:rPr>
                  <w:rFonts w:ascii="Verdana" w:hAnsi="Verdana"/>
                  <w:sz w:val="18"/>
                  <w:szCs w:val="18"/>
                </w:rPr>
                <w:t>AGE</w:t>
              </w:r>
            </w:smartTag>
            <w:r w:rsidRPr="00E81A3C">
              <w:rPr>
                <w:rFonts w:ascii="Verdana" w:hAnsi="Verdana"/>
                <w:sz w:val="18"/>
                <w:szCs w:val="18"/>
              </w:rPr>
              <w:t xml:space="preserve"> from SIDR Peer Group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PVCDEATH</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DEATH from SIDR Peer Group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PVCFEM</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FEM from SIDR Peer Group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PVCINF</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INF from SIDR Peer Group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PVCINTER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Intercept term from SIDR Peer Group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PVCPTWO</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PTWO from SIDR Peer Group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PVCPONE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PONE from SIDR Peer Group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PVCMAR</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MAR from SIDR Peer Group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PVCPTRE</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PTRE from SIDR Peer Group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PVCXFRN</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XFRN from SIDR Peer Group log linear regression model on INCCOST</w:t>
            </w:r>
          </w:p>
        </w:tc>
      </w:tr>
      <w:tr w:rsidR="009A623B" w:rsidRPr="00E81A3C" w:rsidTr="00AC2B57">
        <w:trPr>
          <w:cantSplit/>
          <w:jc w:val="center"/>
        </w:trPr>
        <w:tc>
          <w:tcPr>
            <w:tcW w:w="1783"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PVCXFRO</w:t>
            </w:r>
          </w:p>
        </w:tc>
        <w:tc>
          <w:tcPr>
            <w:tcW w:w="99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BEST12</w:t>
            </w:r>
          </w:p>
        </w:tc>
        <w:tc>
          <w:tcPr>
            <w:tcW w:w="5410" w:type="dxa"/>
          </w:tcPr>
          <w:p w:rsidR="009A623B" w:rsidRPr="00E81A3C" w:rsidRDefault="009A623B" w:rsidP="00AC2B57">
            <w:pPr>
              <w:pStyle w:val="BodyText"/>
              <w:rPr>
                <w:rFonts w:ascii="Verdana" w:hAnsi="Verdana"/>
                <w:sz w:val="18"/>
                <w:szCs w:val="18"/>
              </w:rPr>
            </w:pPr>
            <w:r w:rsidRPr="00E81A3C">
              <w:rPr>
                <w:rFonts w:ascii="Verdana" w:hAnsi="Verdana"/>
                <w:sz w:val="18"/>
                <w:szCs w:val="18"/>
              </w:rPr>
              <w:t>Coefficient for variable XFRO from SIDR Peer Group log linear regression model on INCCOST</w:t>
            </w:r>
          </w:p>
        </w:tc>
      </w:tr>
    </w:tbl>
    <w:p w:rsidR="009A623B" w:rsidRDefault="009A623B" w:rsidP="009A623B">
      <w:pPr>
        <w:ind w:left="720"/>
        <w:rPr>
          <w:rFonts w:ascii="Verdana" w:hAnsi="Verdana"/>
          <w:sz w:val="20"/>
        </w:rPr>
      </w:pPr>
    </w:p>
    <w:p w:rsidR="00310C4F" w:rsidRPr="00E81A3C" w:rsidRDefault="00310C4F" w:rsidP="00310C4F">
      <w:pPr>
        <w:ind w:left="720"/>
        <w:rPr>
          <w:rFonts w:ascii="Verdana" w:hAnsi="Verdana"/>
          <w:sz w:val="20"/>
        </w:rPr>
      </w:pPr>
    </w:p>
    <w:p w:rsidR="00310C4F" w:rsidRPr="005F7000" w:rsidRDefault="00310C4F" w:rsidP="008F109B">
      <w:pPr>
        <w:jc w:val="center"/>
        <w:rPr>
          <w:rFonts w:ascii="Verdana" w:hAnsi="Verdana"/>
          <w:b/>
          <w:sz w:val="20"/>
        </w:rPr>
      </w:pPr>
      <w:r w:rsidRPr="005F7000">
        <w:rPr>
          <w:rFonts w:ascii="Verdana" w:hAnsi="Verdana"/>
          <w:b/>
          <w:sz w:val="20"/>
        </w:rPr>
        <w:t xml:space="preserve">Permanent SIDR </w:t>
      </w:r>
      <w:r w:rsidRPr="008F109B">
        <w:rPr>
          <w:rFonts w:ascii="Verdana" w:hAnsi="Verdana"/>
          <w:b/>
          <w:sz w:val="20"/>
        </w:rPr>
        <w:t>Norms Fields for DRGs</w:t>
      </w:r>
    </w:p>
    <w:tbl>
      <w:tblPr>
        <w:tblW w:w="9234" w:type="dxa"/>
        <w:jc w:val="center"/>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1461"/>
        <w:gridCol w:w="864"/>
        <w:gridCol w:w="1799"/>
        <w:gridCol w:w="2880"/>
      </w:tblGrid>
      <w:tr w:rsidR="00310C4F" w:rsidRPr="008F109B" w:rsidTr="00B72BFB">
        <w:trPr>
          <w:cantSplit/>
          <w:trHeight w:val="386"/>
          <w:tblHeader/>
          <w:jc w:val="center"/>
        </w:trPr>
        <w:tc>
          <w:tcPr>
            <w:tcW w:w="2230" w:type="dxa"/>
            <w:shd w:val="pct15" w:color="auto" w:fill="FFFFFF"/>
            <w:vAlign w:val="center"/>
          </w:tcPr>
          <w:p w:rsidR="00310C4F" w:rsidRPr="008F109B" w:rsidRDefault="00310C4F" w:rsidP="00B72BFB">
            <w:pPr>
              <w:keepLines/>
              <w:jc w:val="center"/>
              <w:rPr>
                <w:rFonts w:ascii="Verdana" w:hAnsi="Verdana"/>
                <w:b/>
                <w:sz w:val="18"/>
                <w:szCs w:val="18"/>
              </w:rPr>
            </w:pPr>
            <w:r w:rsidRPr="008F109B">
              <w:rPr>
                <w:rFonts w:ascii="Verdana" w:hAnsi="Verdana"/>
                <w:b/>
                <w:sz w:val="18"/>
                <w:szCs w:val="18"/>
              </w:rPr>
              <w:t>Label Name</w:t>
            </w:r>
          </w:p>
        </w:tc>
        <w:tc>
          <w:tcPr>
            <w:tcW w:w="1461" w:type="dxa"/>
            <w:shd w:val="pct15" w:color="auto" w:fill="FFFFFF"/>
            <w:vAlign w:val="center"/>
          </w:tcPr>
          <w:p w:rsidR="00310C4F" w:rsidRPr="008F109B" w:rsidRDefault="00310C4F" w:rsidP="00B72BFB">
            <w:pPr>
              <w:keepLines/>
              <w:jc w:val="center"/>
              <w:rPr>
                <w:rFonts w:ascii="Verdana" w:hAnsi="Verdana"/>
                <w:b/>
                <w:sz w:val="18"/>
                <w:szCs w:val="18"/>
              </w:rPr>
            </w:pPr>
            <w:r w:rsidRPr="008F109B">
              <w:rPr>
                <w:rFonts w:ascii="Verdana" w:hAnsi="Verdana"/>
                <w:b/>
                <w:sz w:val="18"/>
                <w:szCs w:val="18"/>
              </w:rPr>
              <w:t>SAS Name</w:t>
            </w:r>
          </w:p>
        </w:tc>
        <w:tc>
          <w:tcPr>
            <w:tcW w:w="864" w:type="dxa"/>
            <w:shd w:val="pct15" w:color="auto" w:fill="FFFFFF"/>
            <w:vAlign w:val="center"/>
          </w:tcPr>
          <w:p w:rsidR="00310C4F" w:rsidRPr="008F109B" w:rsidRDefault="00310C4F" w:rsidP="00B72BFB">
            <w:pPr>
              <w:keepLines/>
              <w:ind w:left="-108" w:right="-108" w:firstLine="108"/>
              <w:jc w:val="center"/>
              <w:rPr>
                <w:rFonts w:ascii="Verdana" w:hAnsi="Verdana"/>
                <w:b/>
                <w:sz w:val="18"/>
                <w:szCs w:val="18"/>
              </w:rPr>
            </w:pPr>
            <w:r w:rsidRPr="008F109B">
              <w:rPr>
                <w:rFonts w:ascii="Verdana" w:hAnsi="Verdana"/>
                <w:b/>
                <w:sz w:val="18"/>
                <w:szCs w:val="18"/>
              </w:rPr>
              <w:t>Format</w:t>
            </w:r>
          </w:p>
        </w:tc>
        <w:tc>
          <w:tcPr>
            <w:tcW w:w="1799" w:type="dxa"/>
            <w:shd w:val="pct15" w:color="auto" w:fill="FFFFFF"/>
            <w:vAlign w:val="center"/>
          </w:tcPr>
          <w:p w:rsidR="00310C4F" w:rsidRPr="008F109B" w:rsidRDefault="00310C4F" w:rsidP="00B72BFB">
            <w:pPr>
              <w:keepLines/>
              <w:jc w:val="center"/>
              <w:rPr>
                <w:rFonts w:ascii="Verdana" w:hAnsi="Verdana"/>
                <w:b/>
                <w:sz w:val="18"/>
                <w:szCs w:val="18"/>
              </w:rPr>
            </w:pPr>
            <w:r w:rsidRPr="008F109B">
              <w:rPr>
                <w:rFonts w:ascii="Verdana" w:hAnsi="Verdana"/>
                <w:b/>
                <w:sz w:val="18"/>
                <w:szCs w:val="18"/>
              </w:rPr>
              <w:t>Source Variables</w:t>
            </w:r>
          </w:p>
        </w:tc>
        <w:tc>
          <w:tcPr>
            <w:tcW w:w="2880" w:type="dxa"/>
            <w:shd w:val="pct15" w:color="auto" w:fill="FFFFFF"/>
            <w:vAlign w:val="center"/>
          </w:tcPr>
          <w:p w:rsidR="00310C4F" w:rsidRPr="008F109B" w:rsidRDefault="00310C4F" w:rsidP="00B72BFB">
            <w:pPr>
              <w:keepLines/>
              <w:jc w:val="center"/>
              <w:rPr>
                <w:rFonts w:ascii="Verdana" w:hAnsi="Verdana"/>
                <w:b/>
                <w:sz w:val="18"/>
                <w:szCs w:val="18"/>
              </w:rPr>
            </w:pPr>
            <w:r w:rsidRPr="008F109B">
              <w:rPr>
                <w:rFonts w:ascii="Verdana" w:hAnsi="Verdana"/>
                <w:b/>
                <w:sz w:val="18"/>
                <w:szCs w:val="18"/>
              </w:rPr>
              <w:t>Derivation</w:t>
            </w:r>
          </w:p>
        </w:tc>
      </w:tr>
      <w:tr w:rsidR="00310C4F" w:rsidRPr="008F109B" w:rsidTr="00B72BFB">
        <w:trPr>
          <w:cantSplit/>
          <w:jc w:val="center"/>
        </w:trPr>
        <w:tc>
          <w:tcPr>
            <w:tcW w:w="2230" w:type="dxa"/>
          </w:tcPr>
          <w:p w:rsidR="00310C4F" w:rsidRPr="008F109B" w:rsidRDefault="00310C4F" w:rsidP="00B72BFB">
            <w:pPr>
              <w:spacing w:before="40" w:after="40"/>
              <w:rPr>
                <w:rFonts w:ascii="Verdana" w:hAnsi="Verdana"/>
                <w:sz w:val="18"/>
                <w:szCs w:val="18"/>
              </w:rPr>
            </w:pPr>
            <w:r w:rsidRPr="008F109B">
              <w:rPr>
                <w:rFonts w:ascii="Verdana" w:hAnsi="Verdana"/>
                <w:sz w:val="18"/>
                <w:szCs w:val="18"/>
              </w:rPr>
              <w:t>Bed Days Civ Norm</w:t>
            </w:r>
          </w:p>
        </w:tc>
        <w:tc>
          <w:tcPr>
            <w:tcW w:w="1461" w:type="dxa"/>
          </w:tcPr>
          <w:p w:rsidR="00310C4F" w:rsidRPr="008F109B" w:rsidRDefault="00310C4F" w:rsidP="00B72BFB">
            <w:pPr>
              <w:pStyle w:val="FootnoteText"/>
              <w:spacing w:before="40" w:after="40"/>
              <w:rPr>
                <w:rFonts w:ascii="Verdana" w:hAnsi="Verdana"/>
                <w:sz w:val="18"/>
                <w:szCs w:val="18"/>
              </w:rPr>
            </w:pPr>
            <w:r w:rsidRPr="008F109B">
              <w:rPr>
                <w:rFonts w:ascii="Verdana" w:hAnsi="Verdana"/>
                <w:sz w:val="18"/>
                <w:szCs w:val="18"/>
              </w:rPr>
              <w:t>CNORDAYS</w:t>
            </w:r>
          </w:p>
        </w:tc>
        <w:tc>
          <w:tcPr>
            <w:tcW w:w="864" w:type="dxa"/>
          </w:tcPr>
          <w:p w:rsidR="00310C4F" w:rsidRPr="008F109B" w:rsidRDefault="00310C4F" w:rsidP="00B72BFB">
            <w:pPr>
              <w:spacing w:before="40" w:after="40"/>
              <w:ind w:left="-108" w:right="-108" w:hanging="8"/>
              <w:jc w:val="center"/>
              <w:rPr>
                <w:rFonts w:ascii="Verdana" w:hAnsi="Verdana"/>
                <w:sz w:val="18"/>
                <w:szCs w:val="18"/>
              </w:rPr>
            </w:pPr>
            <w:r w:rsidRPr="008F109B">
              <w:rPr>
                <w:rFonts w:ascii="Verdana" w:hAnsi="Verdana"/>
                <w:sz w:val="18"/>
                <w:szCs w:val="18"/>
              </w:rPr>
              <w:t>N(5.2)</w:t>
            </w:r>
          </w:p>
        </w:tc>
        <w:tc>
          <w:tcPr>
            <w:tcW w:w="1799" w:type="dxa"/>
          </w:tcPr>
          <w:p w:rsidR="00310C4F" w:rsidRPr="008F109B" w:rsidRDefault="00310C4F" w:rsidP="00B72BFB">
            <w:pPr>
              <w:pStyle w:val="FootnoteText"/>
              <w:spacing w:before="40" w:after="40"/>
              <w:rPr>
                <w:rFonts w:ascii="Verdana" w:hAnsi="Verdana"/>
                <w:sz w:val="18"/>
                <w:szCs w:val="18"/>
              </w:rPr>
            </w:pPr>
            <w:r w:rsidRPr="008F109B">
              <w:rPr>
                <w:rFonts w:ascii="Verdana" w:hAnsi="Verdana"/>
                <w:sz w:val="18"/>
                <w:szCs w:val="18"/>
              </w:rPr>
              <w:t>Temporary SIDR norms processing fields and SIDR Norms regression coefficients</w:t>
            </w:r>
          </w:p>
        </w:tc>
        <w:tc>
          <w:tcPr>
            <w:tcW w:w="2880" w:type="dxa"/>
          </w:tcPr>
          <w:p w:rsidR="00310C4F" w:rsidRPr="008F109B" w:rsidRDefault="00310C4F" w:rsidP="00B72BFB">
            <w:pPr>
              <w:pStyle w:val="FootnoteText"/>
              <w:spacing w:before="40" w:after="40"/>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w:t>
            </w:r>
          </w:p>
        </w:tc>
      </w:tr>
      <w:tr w:rsidR="00C27CCB" w:rsidRPr="008F109B" w:rsidTr="00B72BFB">
        <w:trPr>
          <w:cantSplit/>
          <w:jc w:val="center"/>
        </w:trPr>
        <w:tc>
          <w:tcPr>
            <w:tcW w:w="2230" w:type="dxa"/>
          </w:tcPr>
          <w:p w:rsidR="00C27CCB" w:rsidRPr="008F109B" w:rsidRDefault="00C27CCB" w:rsidP="00B72BFB">
            <w:pPr>
              <w:spacing w:before="40" w:after="40"/>
              <w:rPr>
                <w:rFonts w:ascii="Verdana" w:hAnsi="Verdana"/>
                <w:strike/>
                <w:sz w:val="18"/>
                <w:szCs w:val="18"/>
              </w:rPr>
            </w:pPr>
            <w:r w:rsidRPr="008F109B">
              <w:rPr>
                <w:rFonts w:ascii="Verdana" w:hAnsi="Verdana"/>
                <w:sz w:val="18"/>
                <w:szCs w:val="18"/>
              </w:rPr>
              <w:t>Bed Days MTF Norm</w:t>
            </w:r>
          </w:p>
        </w:tc>
        <w:tc>
          <w:tcPr>
            <w:tcW w:w="1461" w:type="dxa"/>
          </w:tcPr>
          <w:p w:rsidR="00C27CCB" w:rsidRPr="008F109B" w:rsidRDefault="00C27CCB" w:rsidP="00B72BFB">
            <w:pPr>
              <w:pStyle w:val="FootnoteText"/>
              <w:spacing w:before="40" w:after="40"/>
              <w:rPr>
                <w:rFonts w:ascii="Verdana" w:hAnsi="Verdana"/>
                <w:strike/>
                <w:sz w:val="18"/>
                <w:szCs w:val="18"/>
              </w:rPr>
            </w:pPr>
            <w:r w:rsidRPr="008F109B">
              <w:rPr>
                <w:rFonts w:ascii="Verdana" w:hAnsi="Verdana"/>
                <w:sz w:val="18"/>
                <w:szCs w:val="18"/>
              </w:rPr>
              <w:t>NORMDAYS</w:t>
            </w:r>
          </w:p>
        </w:tc>
        <w:tc>
          <w:tcPr>
            <w:tcW w:w="864" w:type="dxa"/>
          </w:tcPr>
          <w:p w:rsidR="00C27CCB" w:rsidRPr="008F109B" w:rsidRDefault="00C27CCB" w:rsidP="00B72BFB">
            <w:pPr>
              <w:jc w:val="center"/>
              <w:rPr>
                <w:rFonts w:ascii="Verdana" w:hAnsi="Verdana"/>
                <w:strike/>
                <w:sz w:val="18"/>
                <w:szCs w:val="18"/>
              </w:rPr>
            </w:pPr>
            <w:r w:rsidRPr="008F109B">
              <w:rPr>
                <w:rFonts w:ascii="Verdana" w:hAnsi="Verdana"/>
                <w:sz w:val="18"/>
                <w:szCs w:val="18"/>
              </w:rPr>
              <w:t>N(5.2)</w:t>
            </w:r>
          </w:p>
        </w:tc>
        <w:tc>
          <w:tcPr>
            <w:tcW w:w="1799" w:type="dxa"/>
          </w:tcPr>
          <w:p w:rsidR="00C27CCB" w:rsidRPr="008F109B" w:rsidRDefault="00C27CCB" w:rsidP="00B72BFB">
            <w:pPr>
              <w:pStyle w:val="FootnoteText"/>
              <w:spacing w:before="40" w:after="40"/>
              <w:rPr>
                <w:rFonts w:ascii="Verdana" w:hAnsi="Verdana"/>
                <w:strike/>
                <w:sz w:val="18"/>
                <w:szCs w:val="18"/>
              </w:rPr>
            </w:pPr>
            <w:r w:rsidRPr="008F109B">
              <w:rPr>
                <w:rFonts w:ascii="Verdana" w:hAnsi="Verdana"/>
                <w:sz w:val="18"/>
                <w:szCs w:val="18"/>
              </w:rPr>
              <w:t>Temporary SIDR norms processing fields and SIDR Norms regression coefficients</w:t>
            </w:r>
          </w:p>
        </w:tc>
        <w:tc>
          <w:tcPr>
            <w:tcW w:w="2880" w:type="dxa"/>
          </w:tcPr>
          <w:p w:rsidR="00C27CCB" w:rsidRPr="008F109B" w:rsidRDefault="00C27CCB" w:rsidP="00B72BFB">
            <w:pPr>
              <w:pStyle w:val="FootnoteText"/>
              <w:spacing w:before="40" w:after="40"/>
              <w:rPr>
                <w:rFonts w:ascii="Verdana" w:hAnsi="Verdana"/>
                <w:strike/>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w:t>
            </w:r>
          </w:p>
        </w:tc>
      </w:tr>
      <w:tr w:rsidR="00C27CCB" w:rsidRPr="008F109B" w:rsidTr="00B72BFB">
        <w:trPr>
          <w:cantSplit/>
          <w:jc w:val="center"/>
        </w:trPr>
        <w:tc>
          <w:tcPr>
            <w:tcW w:w="2230" w:type="dxa"/>
          </w:tcPr>
          <w:p w:rsidR="00C27CCB" w:rsidRPr="008F109B" w:rsidRDefault="00C27CCB" w:rsidP="00B72BFB">
            <w:pPr>
              <w:spacing w:before="40" w:after="40"/>
              <w:rPr>
                <w:rFonts w:ascii="Verdana" w:hAnsi="Verdana"/>
                <w:sz w:val="18"/>
                <w:szCs w:val="18"/>
              </w:rPr>
            </w:pPr>
            <w:r w:rsidRPr="008F109B">
              <w:rPr>
                <w:rFonts w:ascii="Verdana" w:hAnsi="Verdana"/>
                <w:sz w:val="18"/>
                <w:szCs w:val="18"/>
              </w:rPr>
              <w:t>Bed Days MTF Peer Norm</w:t>
            </w:r>
          </w:p>
        </w:tc>
        <w:tc>
          <w:tcPr>
            <w:tcW w:w="1461" w:type="dxa"/>
          </w:tcPr>
          <w:p w:rsidR="00C27CCB" w:rsidRPr="008F109B" w:rsidRDefault="00C27CCB" w:rsidP="00B72BFB">
            <w:pPr>
              <w:pStyle w:val="FootnoteText"/>
              <w:spacing w:before="40" w:after="40"/>
              <w:rPr>
                <w:rFonts w:ascii="Verdana" w:hAnsi="Verdana"/>
                <w:sz w:val="18"/>
                <w:szCs w:val="18"/>
              </w:rPr>
            </w:pPr>
            <w:r w:rsidRPr="008F109B">
              <w:rPr>
                <w:rFonts w:ascii="Verdana" w:hAnsi="Verdana"/>
                <w:sz w:val="18"/>
                <w:szCs w:val="18"/>
              </w:rPr>
              <w:t>PNORDAYS</w:t>
            </w:r>
          </w:p>
        </w:tc>
        <w:tc>
          <w:tcPr>
            <w:tcW w:w="864" w:type="dxa"/>
          </w:tcPr>
          <w:p w:rsidR="00C27CCB" w:rsidRPr="008F109B" w:rsidRDefault="00C27CCB" w:rsidP="00B72BFB">
            <w:pPr>
              <w:jc w:val="center"/>
              <w:rPr>
                <w:rFonts w:ascii="Verdana" w:hAnsi="Verdana"/>
                <w:sz w:val="18"/>
                <w:szCs w:val="18"/>
              </w:rPr>
            </w:pPr>
            <w:r w:rsidRPr="008F109B">
              <w:rPr>
                <w:rFonts w:ascii="Verdana" w:hAnsi="Verdana"/>
                <w:sz w:val="18"/>
                <w:szCs w:val="18"/>
              </w:rPr>
              <w:t>N(6.2)</w:t>
            </w:r>
          </w:p>
        </w:tc>
        <w:tc>
          <w:tcPr>
            <w:tcW w:w="1799" w:type="dxa"/>
          </w:tcPr>
          <w:p w:rsidR="00C27CCB" w:rsidRPr="008F109B" w:rsidRDefault="00C27CCB" w:rsidP="00B72BFB">
            <w:pPr>
              <w:pStyle w:val="FootnoteText"/>
              <w:rPr>
                <w:rFonts w:ascii="Verdana" w:hAnsi="Verdana"/>
                <w:sz w:val="18"/>
                <w:szCs w:val="18"/>
              </w:rPr>
            </w:pPr>
            <w:r w:rsidRPr="008F109B">
              <w:rPr>
                <w:rFonts w:ascii="Verdana" w:hAnsi="Verdana"/>
                <w:sz w:val="18"/>
                <w:szCs w:val="18"/>
              </w:rPr>
              <w:t>Temporary SIDR norms processing fields and SIDR Norms regression coefficients</w:t>
            </w:r>
          </w:p>
        </w:tc>
        <w:tc>
          <w:tcPr>
            <w:tcW w:w="2880" w:type="dxa"/>
          </w:tcPr>
          <w:p w:rsidR="00C27CCB" w:rsidRPr="008F109B" w:rsidRDefault="00C27CCB" w:rsidP="00B72BFB">
            <w:pPr>
              <w:pStyle w:val="FootnoteText"/>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w:t>
            </w:r>
          </w:p>
        </w:tc>
      </w:tr>
      <w:tr w:rsidR="00C27CCB" w:rsidRPr="008F109B" w:rsidTr="00B72BFB">
        <w:trPr>
          <w:cantSplit/>
          <w:jc w:val="center"/>
        </w:trPr>
        <w:tc>
          <w:tcPr>
            <w:tcW w:w="2230" w:type="dxa"/>
          </w:tcPr>
          <w:p w:rsidR="00C27CCB" w:rsidRPr="008F109B" w:rsidRDefault="00C27CCB" w:rsidP="00B72BFB">
            <w:pPr>
              <w:spacing w:before="40" w:after="40"/>
              <w:rPr>
                <w:rFonts w:ascii="Verdana" w:hAnsi="Verdana"/>
                <w:sz w:val="18"/>
                <w:szCs w:val="18"/>
              </w:rPr>
            </w:pPr>
            <w:r w:rsidRPr="008F109B">
              <w:rPr>
                <w:rFonts w:ascii="Verdana" w:hAnsi="Verdana"/>
                <w:sz w:val="18"/>
                <w:szCs w:val="18"/>
              </w:rPr>
              <w:t xml:space="preserve">Deaths </w:t>
            </w:r>
            <w:proofErr w:type="spellStart"/>
            <w:r w:rsidRPr="008F109B">
              <w:rPr>
                <w:rFonts w:ascii="Verdana" w:hAnsi="Verdana"/>
                <w:sz w:val="18"/>
                <w:szCs w:val="18"/>
              </w:rPr>
              <w:t>Civ</w:t>
            </w:r>
            <w:proofErr w:type="spellEnd"/>
            <w:r w:rsidRPr="008F109B">
              <w:rPr>
                <w:rFonts w:ascii="Verdana" w:hAnsi="Verdana"/>
                <w:sz w:val="18"/>
                <w:szCs w:val="18"/>
              </w:rPr>
              <w:t xml:space="preserve"> Norm</w:t>
            </w:r>
          </w:p>
        </w:tc>
        <w:tc>
          <w:tcPr>
            <w:tcW w:w="1461" w:type="dxa"/>
          </w:tcPr>
          <w:p w:rsidR="00C27CCB" w:rsidRPr="008F109B" w:rsidRDefault="00C27CCB" w:rsidP="00B72BFB">
            <w:pPr>
              <w:pStyle w:val="FootnoteText"/>
              <w:spacing w:before="40" w:after="40"/>
              <w:rPr>
                <w:rFonts w:ascii="Verdana" w:hAnsi="Verdana"/>
                <w:sz w:val="18"/>
                <w:szCs w:val="18"/>
              </w:rPr>
            </w:pPr>
            <w:r w:rsidRPr="008F109B">
              <w:rPr>
                <w:rFonts w:ascii="Verdana" w:hAnsi="Verdana"/>
                <w:sz w:val="18"/>
                <w:szCs w:val="18"/>
              </w:rPr>
              <w:t>CNORDETH</w:t>
            </w:r>
          </w:p>
        </w:tc>
        <w:tc>
          <w:tcPr>
            <w:tcW w:w="864" w:type="dxa"/>
          </w:tcPr>
          <w:p w:rsidR="00C27CCB" w:rsidRPr="008F109B" w:rsidRDefault="00C27CCB" w:rsidP="00B72BFB">
            <w:pPr>
              <w:jc w:val="center"/>
              <w:rPr>
                <w:rFonts w:ascii="Verdana" w:hAnsi="Verdana"/>
                <w:sz w:val="18"/>
                <w:szCs w:val="18"/>
              </w:rPr>
            </w:pPr>
            <w:r w:rsidRPr="008F109B">
              <w:rPr>
                <w:rFonts w:ascii="Verdana" w:hAnsi="Verdana"/>
                <w:sz w:val="18"/>
                <w:szCs w:val="18"/>
              </w:rPr>
              <w:t>N(8.6)</w:t>
            </w:r>
          </w:p>
        </w:tc>
        <w:tc>
          <w:tcPr>
            <w:tcW w:w="1799" w:type="dxa"/>
          </w:tcPr>
          <w:p w:rsidR="00C27CCB" w:rsidRPr="008F109B" w:rsidRDefault="00C27CCB" w:rsidP="00B72BFB">
            <w:pPr>
              <w:pStyle w:val="FootnoteText"/>
              <w:rPr>
                <w:rFonts w:ascii="Verdana" w:hAnsi="Verdana"/>
                <w:sz w:val="18"/>
                <w:szCs w:val="18"/>
              </w:rPr>
            </w:pPr>
            <w:r w:rsidRPr="008F109B">
              <w:rPr>
                <w:rFonts w:ascii="Verdana" w:hAnsi="Verdana"/>
                <w:sz w:val="18"/>
                <w:szCs w:val="18"/>
              </w:rPr>
              <w:t>Temporary SIDR norms processing fields and SIDR Norms regression coefficients</w:t>
            </w:r>
          </w:p>
        </w:tc>
        <w:tc>
          <w:tcPr>
            <w:tcW w:w="2880" w:type="dxa"/>
          </w:tcPr>
          <w:p w:rsidR="00C27CCB" w:rsidRPr="008F109B" w:rsidRDefault="00C27CCB" w:rsidP="00B72BFB">
            <w:pPr>
              <w:pStyle w:val="FootnoteText"/>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 with odds converted to probability</w:t>
            </w:r>
          </w:p>
        </w:tc>
      </w:tr>
      <w:tr w:rsidR="00C27CCB" w:rsidRPr="008F109B" w:rsidTr="00B72BFB">
        <w:trPr>
          <w:cantSplit/>
          <w:jc w:val="center"/>
        </w:trPr>
        <w:tc>
          <w:tcPr>
            <w:tcW w:w="2230" w:type="dxa"/>
          </w:tcPr>
          <w:p w:rsidR="00C27CCB" w:rsidRPr="008F109B" w:rsidRDefault="00C27CCB" w:rsidP="00B72BFB">
            <w:pPr>
              <w:spacing w:before="40" w:after="40"/>
              <w:rPr>
                <w:rFonts w:ascii="Verdana" w:hAnsi="Verdana"/>
                <w:sz w:val="18"/>
                <w:szCs w:val="18"/>
              </w:rPr>
            </w:pPr>
            <w:r w:rsidRPr="008F109B">
              <w:rPr>
                <w:rFonts w:ascii="Verdana" w:hAnsi="Verdana"/>
                <w:sz w:val="18"/>
                <w:szCs w:val="18"/>
              </w:rPr>
              <w:lastRenderedPageBreak/>
              <w:t>Deaths MTF Norm</w:t>
            </w:r>
          </w:p>
        </w:tc>
        <w:tc>
          <w:tcPr>
            <w:tcW w:w="1461" w:type="dxa"/>
          </w:tcPr>
          <w:p w:rsidR="00C27CCB" w:rsidRPr="008F109B" w:rsidRDefault="00C27CCB" w:rsidP="00B72BFB">
            <w:pPr>
              <w:pStyle w:val="FootnoteText"/>
              <w:spacing w:before="40" w:after="40"/>
              <w:rPr>
                <w:rFonts w:ascii="Verdana" w:hAnsi="Verdana"/>
                <w:sz w:val="18"/>
                <w:szCs w:val="18"/>
              </w:rPr>
            </w:pPr>
            <w:r w:rsidRPr="008F109B">
              <w:rPr>
                <w:rFonts w:ascii="Verdana" w:hAnsi="Verdana"/>
                <w:sz w:val="18"/>
                <w:szCs w:val="18"/>
              </w:rPr>
              <w:t>NORMDETH</w:t>
            </w:r>
          </w:p>
        </w:tc>
        <w:tc>
          <w:tcPr>
            <w:tcW w:w="864" w:type="dxa"/>
          </w:tcPr>
          <w:p w:rsidR="00C27CCB" w:rsidRPr="008F109B" w:rsidRDefault="00C27CCB" w:rsidP="00B72BFB">
            <w:pPr>
              <w:spacing w:before="40" w:after="40"/>
              <w:ind w:left="-108" w:right="-108" w:hanging="8"/>
              <w:jc w:val="center"/>
              <w:rPr>
                <w:rFonts w:ascii="Verdana" w:hAnsi="Verdana"/>
                <w:sz w:val="18"/>
                <w:szCs w:val="18"/>
              </w:rPr>
            </w:pPr>
            <w:r w:rsidRPr="008F109B">
              <w:rPr>
                <w:rFonts w:ascii="Verdana" w:hAnsi="Verdana"/>
                <w:sz w:val="18"/>
                <w:szCs w:val="18"/>
              </w:rPr>
              <w:t>N(8.6)</w:t>
            </w:r>
          </w:p>
        </w:tc>
        <w:tc>
          <w:tcPr>
            <w:tcW w:w="1799" w:type="dxa"/>
          </w:tcPr>
          <w:p w:rsidR="00C27CCB" w:rsidRPr="008F109B" w:rsidRDefault="00C27CCB" w:rsidP="00B72BFB">
            <w:pPr>
              <w:pStyle w:val="FootnoteText"/>
              <w:rPr>
                <w:rFonts w:ascii="Verdana" w:hAnsi="Verdana"/>
                <w:sz w:val="18"/>
                <w:szCs w:val="18"/>
              </w:rPr>
            </w:pPr>
            <w:r w:rsidRPr="008F109B">
              <w:rPr>
                <w:rFonts w:ascii="Verdana" w:hAnsi="Verdana"/>
                <w:sz w:val="18"/>
                <w:szCs w:val="18"/>
              </w:rPr>
              <w:t>Temporary SIDR norms processing fields and SIDR Norms regression coefficients</w:t>
            </w:r>
          </w:p>
        </w:tc>
        <w:tc>
          <w:tcPr>
            <w:tcW w:w="2880" w:type="dxa"/>
          </w:tcPr>
          <w:p w:rsidR="00C27CCB" w:rsidRPr="008F109B" w:rsidRDefault="00C27CCB" w:rsidP="00B72BFB">
            <w:pPr>
              <w:pStyle w:val="FootnoteText"/>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 with odds converted to probability</w:t>
            </w:r>
          </w:p>
        </w:tc>
      </w:tr>
      <w:tr w:rsidR="00C27CCB" w:rsidRPr="008F109B" w:rsidTr="00B72BFB">
        <w:trPr>
          <w:cantSplit/>
          <w:jc w:val="center"/>
        </w:trPr>
        <w:tc>
          <w:tcPr>
            <w:tcW w:w="2230" w:type="dxa"/>
          </w:tcPr>
          <w:p w:rsidR="00C27CCB" w:rsidRPr="008F109B" w:rsidRDefault="00C27CCB" w:rsidP="00B72BFB">
            <w:pPr>
              <w:spacing w:before="40" w:after="40"/>
              <w:rPr>
                <w:rFonts w:ascii="Verdana" w:hAnsi="Verdana"/>
                <w:strike/>
                <w:sz w:val="18"/>
                <w:szCs w:val="18"/>
              </w:rPr>
            </w:pPr>
            <w:r w:rsidRPr="008F109B">
              <w:rPr>
                <w:rFonts w:ascii="Verdana" w:hAnsi="Verdana"/>
                <w:sz w:val="18"/>
                <w:szCs w:val="18"/>
              </w:rPr>
              <w:t>Deaths MTF Peer Norm</w:t>
            </w:r>
          </w:p>
        </w:tc>
        <w:tc>
          <w:tcPr>
            <w:tcW w:w="1461" w:type="dxa"/>
          </w:tcPr>
          <w:p w:rsidR="00C27CCB" w:rsidRPr="008F109B" w:rsidRDefault="00C27CCB" w:rsidP="00B72BFB">
            <w:pPr>
              <w:pStyle w:val="FootnoteText"/>
              <w:spacing w:before="40" w:after="40"/>
              <w:rPr>
                <w:rFonts w:ascii="Verdana" w:hAnsi="Verdana"/>
                <w:strike/>
                <w:sz w:val="18"/>
                <w:szCs w:val="18"/>
              </w:rPr>
            </w:pPr>
            <w:r w:rsidRPr="008F109B">
              <w:rPr>
                <w:rFonts w:ascii="Verdana" w:hAnsi="Verdana"/>
                <w:sz w:val="18"/>
                <w:szCs w:val="18"/>
              </w:rPr>
              <w:t>PNORDETH</w:t>
            </w:r>
          </w:p>
        </w:tc>
        <w:tc>
          <w:tcPr>
            <w:tcW w:w="864" w:type="dxa"/>
          </w:tcPr>
          <w:p w:rsidR="00C27CCB" w:rsidRPr="008F109B" w:rsidRDefault="00C27CCB" w:rsidP="00B72BFB">
            <w:pPr>
              <w:jc w:val="center"/>
              <w:rPr>
                <w:rFonts w:ascii="Verdana" w:hAnsi="Verdana"/>
                <w:strike/>
                <w:sz w:val="18"/>
                <w:szCs w:val="18"/>
              </w:rPr>
            </w:pPr>
            <w:r w:rsidRPr="008F109B">
              <w:rPr>
                <w:rFonts w:ascii="Verdana" w:hAnsi="Verdana"/>
                <w:sz w:val="18"/>
                <w:szCs w:val="18"/>
              </w:rPr>
              <w:t>N(8.6)</w:t>
            </w:r>
          </w:p>
        </w:tc>
        <w:tc>
          <w:tcPr>
            <w:tcW w:w="1799" w:type="dxa"/>
          </w:tcPr>
          <w:p w:rsidR="00C27CCB" w:rsidRPr="008F109B" w:rsidRDefault="00C27CCB" w:rsidP="00B72BFB">
            <w:pPr>
              <w:pStyle w:val="FootnoteText"/>
              <w:spacing w:before="40" w:after="40"/>
              <w:rPr>
                <w:rFonts w:ascii="Verdana" w:hAnsi="Verdana"/>
                <w:strike/>
                <w:sz w:val="18"/>
                <w:szCs w:val="18"/>
              </w:rPr>
            </w:pPr>
            <w:r w:rsidRPr="008F109B">
              <w:rPr>
                <w:rFonts w:ascii="Verdana" w:hAnsi="Verdana"/>
                <w:sz w:val="18"/>
                <w:szCs w:val="18"/>
              </w:rPr>
              <w:t>Temporary SIDR norms processing fields and SIDR Norms regression coefficients</w:t>
            </w:r>
          </w:p>
        </w:tc>
        <w:tc>
          <w:tcPr>
            <w:tcW w:w="2880" w:type="dxa"/>
          </w:tcPr>
          <w:p w:rsidR="00C27CCB" w:rsidRPr="008F109B" w:rsidRDefault="00C27CCB" w:rsidP="00B72BFB">
            <w:pPr>
              <w:pStyle w:val="FootnoteText"/>
              <w:spacing w:before="40" w:after="40"/>
              <w:rPr>
                <w:rFonts w:ascii="Verdana" w:hAnsi="Verdana"/>
                <w:strike/>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 with odds converted to probability</w:t>
            </w:r>
          </w:p>
        </w:tc>
      </w:tr>
      <w:tr w:rsidR="0027491A" w:rsidRPr="008F109B" w:rsidTr="00B72BFB">
        <w:trPr>
          <w:cantSplit/>
          <w:jc w:val="center"/>
        </w:trPr>
        <w:tc>
          <w:tcPr>
            <w:tcW w:w="2230" w:type="dxa"/>
          </w:tcPr>
          <w:p w:rsidR="0027491A" w:rsidRPr="008F109B" w:rsidRDefault="0027491A" w:rsidP="00B72BFB">
            <w:pPr>
              <w:spacing w:before="40" w:after="40"/>
              <w:rPr>
                <w:rFonts w:ascii="Verdana" w:hAnsi="Verdana"/>
                <w:strike/>
                <w:sz w:val="18"/>
                <w:szCs w:val="18"/>
              </w:rPr>
            </w:pPr>
            <w:r w:rsidRPr="008F109B">
              <w:rPr>
                <w:rFonts w:ascii="Verdana" w:hAnsi="Verdana"/>
                <w:sz w:val="18"/>
                <w:szCs w:val="18"/>
              </w:rPr>
              <w:t>Full Cost MTF Norm</w:t>
            </w:r>
          </w:p>
        </w:tc>
        <w:tc>
          <w:tcPr>
            <w:tcW w:w="1461" w:type="dxa"/>
          </w:tcPr>
          <w:p w:rsidR="0027491A" w:rsidRPr="008F109B" w:rsidRDefault="0027491A" w:rsidP="00B72BFB">
            <w:pPr>
              <w:pStyle w:val="FootnoteText"/>
              <w:spacing w:before="40" w:after="40"/>
              <w:rPr>
                <w:rFonts w:ascii="Verdana" w:hAnsi="Verdana"/>
                <w:strike/>
                <w:sz w:val="18"/>
                <w:szCs w:val="18"/>
              </w:rPr>
            </w:pPr>
            <w:r w:rsidRPr="008F109B">
              <w:rPr>
                <w:rFonts w:ascii="Verdana" w:hAnsi="Verdana"/>
                <w:sz w:val="18"/>
                <w:szCs w:val="18"/>
              </w:rPr>
              <w:t>NORMFULL</w:t>
            </w:r>
          </w:p>
        </w:tc>
        <w:tc>
          <w:tcPr>
            <w:tcW w:w="864" w:type="dxa"/>
          </w:tcPr>
          <w:p w:rsidR="0027491A" w:rsidRPr="008F109B" w:rsidRDefault="0027491A" w:rsidP="00B72BFB">
            <w:pPr>
              <w:spacing w:before="40" w:after="40"/>
              <w:ind w:left="-108" w:right="-108" w:hanging="8"/>
              <w:jc w:val="center"/>
              <w:rPr>
                <w:rFonts w:ascii="Verdana" w:hAnsi="Verdana"/>
                <w:strike/>
                <w:sz w:val="18"/>
                <w:szCs w:val="18"/>
              </w:rPr>
            </w:pPr>
            <w:r w:rsidRPr="008F109B">
              <w:rPr>
                <w:rFonts w:ascii="Verdana" w:hAnsi="Verdana"/>
                <w:sz w:val="18"/>
                <w:szCs w:val="18"/>
              </w:rPr>
              <w:t>N(9.2)</w:t>
            </w:r>
          </w:p>
        </w:tc>
        <w:tc>
          <w:tcPr>
            <w:tcW w:w="1799" w:type="dxa"/>
          </w:tcPr>
          <w:p w:rsidR="0027491A" w:rsidRPr="008F109B" w:rsidRDefault="0027491A" w:rsidP="00B72BFB">
            <w:pPr>
              <w:pStyle w:val="FootnoteText"/>
              <w:spacing w:before="40" w:after="40"/>
              <w:rPr>
                <w:rFonts w:ascii="Verdana" w:hAnsi="Verdana"/>
                <w:strike/>
                <w:sz w:val="18"/>
                <w:szCs w:val="18"/>
              </w:rPr>
            </w:pPr>
            <w:r w:rsidRPr="008F109B">
              <w:rPr>
                <w:rFonts w:ascii="Verdana" w:hAnsi="Verdana"/>
                <w:sz w:val="18"/>
                <w:szCs w:val="18"/>
              </w:rPr>
              <w:t>Temporary SIDR norms processing fields and SIDR Norms regression coefficients</w:t>
            </w:r>
          </w:p>
        </w:tc>
        <w:tc>
          <w:tcPr>
            <w:tcW w:w="2880" w:type="dxa"/>
          </w:tcPr>
          <w:p w:rsidR="0027491A" w:rsidRPr="008F109B" w:rsidRDefault="0027491A" w:rsidP="00B72BFB">
            <w:pPr>
              <w:pStyle w:val="FootnoteText"/>
              <w:spacing w:before="40" w:after="40"/>
              <w:rPr>
                <w:rFonts w:ascii="Verdana" w:hAnsi="Verdana"/>
                <w:strike/>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w:t>
            </w:r>
          </w:p>
        </w:tc>
      </w:tr>
      <w:tr w:rsidR="0027491A" w:rsidRPr="008F109B" w:rsidTr="00B72BFB">
        <w:trPr>
          <w:cantSplit/>
          <w:jc w:val="center"/>
        </w:trPr>
        <w:tc>
          <w:tcPr>
            <w:tcW w:w="2230" w:type="dxa"/>
          </w:tcPr>
          <w:p w:rsidR="0027491A" w:rsidRPr="008F109B" w:rsidRDefault="0027491A" w:rsidP="00B72BFB">
            <w:pPr>
              <w:rPr>
                <w:rFonts w:ascii="Verdana" w:hAnsi="Verdana"/>
                <w:strike/>
                <w:sz w:val="18"/>
                <w:szCs w:val="18"/>
              </w:rPr>
            </w:pPr>
            <w:r w:rsidRPr="008F109B">
              <w:rPr>
                <w:rFonts w:ascii="Verdana" w:hAnsi="Verdana"/>
                <w:sz w:val="18"/>
                <w:szCs w:val="18"/>
              </w:rPr>
              <w:t>Full Cost MTF Peer Norm</w:t>
            </w:r>
          </w:p>
        </w:tc>
        <w:tc>
          <w:tcPr>
            <w:tcW w:w="1461" w:type="dxa"/>
          </w:tcPr>
          <w:p w:rsidR="0027491A" w:rsidRPr="008F109B" w:rsidRDefault="0027491A" w:rsidP="00B72BFB">
            <w:pPr>
              <w:spacing w:before="40" w:after="40"/>
              <w:rPr>
                <w:rFonts w:ascii="Verdana" w:hAnsi="Verdana"/>
                <w:strike/>
                <w:sz w:val="18"/>
                <w:szCs w:val="18"/>
              </w:rPr>
            </w:pPr>
            <w:r w:rsidRPr="008F109B">
              <w:rPr>
                <w:rFonts w:ascii="Verdana" w:hAnsi="Verdana"/>
                <w:sz w:val="18"/>
                <w:szCs w:val="18"/>
              </w:rPr>
              <w:t>PNORFULL</w:t>
            </w:r>
          </w:p>
        </w:tc>
        <w:tc>
          <w:tcPr>
            <w:tcW w:w="864" w:type="dxa"/>
          </w:tcPr>
          <w:p w:rsidR="0027491A" w:rsidRPr="008F109B" w:rsidRDefault="0027491A" w:rsidP="00B72BFB">
            <w:pPr>
              <w:jc w:val="center"/>
              <w:rPr>
                <w:rFonts w:ascii="Verdana" w:hAnsi="Verdana"/>
                <w:strike/>
                <w:sz w:val="18"/>
                <w:szCs w:val="18"/>
              </w:rPr>
            </w:pPr>
            <w:r w:rsidRPr="008F109B">
              <w:rPr>
                <w:rFonts w:ascii="Verdana" w:hAnsi="Verdana"/>
                <w:sz w:val="18"/>
                <w:szCs w:val="18"/>
              </w:rPr>
              <w:t>N(9.2)</w:t>
            </w:r>
          </w:p>
        </w:tc>
        <w:tc>
          <w:tcPr>
            <w:tcW w:w="1799" w:type="dxa"/>
          </w:tcPr>
          <w:p w:rsidR="0027491A" w:rsidRPr="008F109B" w:rsidRDefault="0027491A" w:rsidP="00B72BFB">
            <w:pPr>
              <w:spacing w:before="40" w:after="40"/>
              <w:rPr>
                <w:rFonts w:ascii="Verdana" w:hAnsi="Verdana"/>
                <w:strike/>
                <w:sz w:val="18"/>
                <w:szCs w:val="18"/>
              </w:rPr>
            </w:pPr>
            <w:r w:rsidRPr="008F109B">
              <w:rPr>
                <w:rFonts w:ascii="Verdana" w:hAnsi="Verdana"/>
                <w:sz w:val="18"/>
                <w:szCs w:val="18"/>
              </w:rPr>
              <w:t>Temporary SIDR norms processing fields and SIDR Norms regression coefficients</w:t>
            </w:r>
          </w:p>
        </w:tc>
        <w:tc>
          <w:tcPr>
            <w:tcW w:w="2880" w:type="dxa"/>
          </w:tcPr>
          <w:p w:rsidR="0027491A" w:rsidRPr="008F109B" w:rsidRDefault="0027491A" w:rsidP="00B72BFB">
            <w:pPr>
              <w:rPr>
                <w:rFonts w:ascii="Verdana" w:hAnsi="Verdana"/>
                <w:strike/>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w:t>
            </w:r>
          </w:p>
        </w:tc>
      </w:tr>
      <w:tr w:rsidR="0027491A" w:rsidRPr="008F109B" w:rsidTr="00B72BFB">
        <w:trPr>
          <w:cantSplit/>
          <w:jc w:val="center"/>
        </w:trPr>
        <w:tc>
          <w:tcPr>
            <w:tcW w:w="2230" w:type="dxa"/>
          </w:tcPr>
          <w:p w:rsidR="0027491A" w:rsidRPr="008F109B" w:rsidRDefault="0027491A" w:rsidP="00B72BFB">
            <w:pPr>
              <w:spacing w:before="40" w:after="40"/>
              <w:rPr>
                <w:rFonts w:ascii="Verdana" w:hAnsi="Verdana"/>
                <w:sz w:val="18"/>
                <w:szCs w:val="18"/>
              </w:rPr>
            </w:pPr>
            <w:r w:rsidRPr="008F109B">
              <w:rPr>
                <w:rFonts w:ascii="Verdana" w:hAnsi="Verdana"/>
                <w:sz w:val="18"/>
                <w:szCs w:val="18"/>
              </w:rPr>
              <w:t>Variable Cost MTF Norm</w:t>
            </w:r>
          </w:p>
        </w:tc>
        <w:tc>
          <w:tcPr>
            <w:tcW w:w="1461" w:type="dxa"/>
          </w:tcPr>
          <w:p w:rsidR="0027491A" w:rsidRPr="008F109B" w:rsidRDefault="0027491A" w:rsidP="00B72BFB">
            <w:pPr>
              <w:pStyle w:val="FootnoteText"/>
              <w:spacing w:before="40" w:after="40"/>
              <w:rPr>
                <w:rFonts w:ascii="Verdana" w:hAnsi="Verdana"/>
                <w:sz w:val="18"/>
                <w:szCs w:val="18"/>
              </w:rPr>
            </w:pPr>
            <w:r w:rsidRPr="008F109B">
              <w:rPr>
                <w:rFonts w:ascii="Verdana" w:hAnsi="Verdana"/>
                <w:sz w:val="18"/>
                <w:szCs w:val="18"/>
              </w:rPr>
              <w:t>NORMVAR</w:t>
            </w:r>
          </w:p>
        </w:tc>
        <w:tc>
          <w:tcPr>
            <w:tcW w:w="864" w:type="dxa"/>
          </w:tcPr>
          <w:p w:rsidR="0027491A" w:rsidRPr="008F109B" w:rsidRDefault="0027491A" w:rsidP="00B72BFB">
            <w:pPr>
              <w:jc w:val="center"/>
              <w:rPr>
                <w:rFonts w:ascii="Verdana" w:hAnsi="Verdana"/>
                <w:sz w:val="18"/>
                <w:szCs w:val="18"/>
              </w:rPr>
            </w:pPr>
            <w:r w:rsidRPr="008F109B">
              <w:rPr>
                <w:rFonts w:ascii="Verdana" w:hAnsi="Verdana"/>
                <w:sz w:val="18"/>
                <w:szCs w:val="18"/>
              </w:rPr>
              <w:t>N(9.2)</w:t>
            </w:r>
          </w:p>
        </w:tc>
        <w:tc>
          <w:tcPr>
            <w:tcW w:w="1799" w:type="dxa"/>
          </w:tcPr>
          <w:p w:rsidR="0027491A" w:rsidRPr="008F109B" w:rsidRDefault="0027491A" w:rsidP="00B72BFB">
            <w:pPr>
              <w:pStyle w:val="FootnoteText"/>
              <w:rPr>
                <w:rFonts w:ascii="Verdana" w:hAnsi="Verdana"/>
                <w:sz w:val="18"/>
                <w:szCs w:val="18"/>
              </w:rPr>
            </w:pPr>
            <w:r w:rsidRPr="008F109B">
              <w:rPr>
                <w:rFonts w:ascii="Verdana" w:hAnsi="Verdana"/>
                <w:sz w:val="18"/>
                <w:szCs w:val="18"/>
              </w:rPr>
              <w:t>Temporary SIDR norms processing fields and SIDR Norms regression coefficients</w:t>
            </w:r>
          </w:p>
        </w:tc>
        <w:tc>
          <w:tcPr>
            <w:tcW w:w="2880" w:type="dxa"/>
          </w:tcPr>
          <w:p w:rsidR="0027491A" w:rsidRPr="008F109B" w:rsidRDefault="0027491A" w:rsidP="00B72BFB">
            <w:pPr>
              <w:pStyle w:val="FootnoteText"/>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w:t>
            </w:r>
          </w:p>
        </w:tc>
      </w:tr>
      <w:tr w:rsidR="0027491A" w:rsidRPr="00E81A3C" w:rsidTr="00B72BFB">
        <w:trPr>
          <w:cantSplit/>
          <w:jc w:val="center"/>
        </w:trPr>
        <w:tc>
          <w:tcPr>
            <w:tcW w:w="2230" w:type="dxa"/>
          </w:tcPr>
          <w:p w:rsidR="0027491A" w:rsidRPr="008F109B" w:rsidRDefault="0027491A" w:rsidP="00B72BFB">
            <w:pPr>
              <w:rPr>
                <w:rFonts w:ascii="Verdana" w:hAnsi="Verdana"/>
                <w:sz w:val="18"/>
                <w:szCs w:val="18"/>
              </w:rPr>
            </w:pPr>
            <w:r w:rsidRPr="008F109B">
              <w:rPr>
                <w:rFonts w:ascii="Verdana" w:hAnsi="Verdana"/>
                <w:sz w:val="18"/>
                <w:szCs w:val="18"/>
              </w:rPr>
              <w:t>Variable Cost MTF Peer Norm</w:t>
            </w:r>
          </w:p>
        </w:tc>
        <w:tc>
          <w:tcPr>
            <w:tcW w:w="1461" w:type="dxa"/>
          </w:tcPr>
          <w:p w:rsidR="0027491A" w:rsidRPr="008F109B" w:rsidRDefault="0027491A" w:rsidP="00B72BFB">
            <w:pPr>
              <w:spacing w:before="40" w:after="40"/>
              <w:rPr>
                <w:rFonts w:ascii="Verdana" w:hAnsi="Verdana"/>
                <w:sz w:val="18"/>
                <w:szCs w:val="18"/>
              </w:rPr>
            </w:pPr>
            <w:r w:rsidRPr="008F109B">
              <w:rPr>
                <w:rFonts w:ascii="Verdana" w:hAnsi="Verdana"/>
                <w:sz w:val="18"/>
                <w:szCs w:val="18"/>
              </w:rPr>
              <w:t>PNORMVAR</w:t>
            </w:r>
          </w:p>
        </w:tc>
        <w:tc>
          <w:tcPr>
            <w:tcW w:w="864" w:type="dxa"/>
          </w:tcPr>
          <w:p w:rsidR="0027491A" w:rsidRPr="008F109B" w:rsidRDefault="0027491A" w:rsidP="00B72BFB">
            <w:pPr>
              <w:jc w:val="center"/>
              <w:rPr>
                <w:rFonts w:ascii="Verdana" w:hAnsi="Verdana"/>
                <w:sz w:val="18"/>
                <w:szCs w:val="18"/>
              </w:rPr>
            </w:pPr>
            <w:r w:rsidRPr="008F109B">
              <w:rPr>
                <w:rFonts w:ascii="Verdana" w:hAnsi="Verdana"/>
                <w:sz w:val="18"/>
                <w:szCs w:val="18"/>
              </w:rPr>
              <w:t>N(9.2)</w:t>
            </w:r>
          </w:p>
        </w:tc>
        <w:tc>
          <w:tcPr>
            <w:tcW w:w="1799" w:type="dxa"/>
          </w:tcPr>
          <w:p w:rsidR="0027491A" w:rsidRPr="008F109B" w:rsidRDefault="0027491A" w:rsidP="00B72BFB">
            <w:pPr>
              <w:pStyle w:val="FootnoteText"/>
              <w:rPr>
                <w:rFonts w:ascii="Verdana" w:hAnsi="Verdana"/>
                <w:sz w:val="18"/>
                <w:szCs w:val="18"/>
              </w:rPr>
            </w:pPr>
            <w:r w:rsidRPr="008F109B">
              <w:rPr>
                <w:rFonts w:ascii="Verdana" w:hAnsi="Verdana"/>
                <w:sz w:val="18"/>
                <w:szCs w:val="18"/>
              </w:rPr>
              <w:t>Temporary SIDR norms processing fields and SIDR Norms regression coefficients</w:t>
            </w:r>
          </w:p>
        </w:tc>
        <w:tc>
          <w:tcPr>
            <w:tcW w:w="2880" w:type="dxa"/>
          </w:tcPr>
          <w:p w:rsidR="0027491A" w:rsidRPr="00E81A3C" w:rsidRDefault="0027491A" w:rsidP="00B72BFB">
            <w:pPr>
              <w:pStyle w:val="FootnoteText"/>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w:t>
            </w:r>
          </w:p>
        </w:tc>
      </w:tr>
    </w:tbl>
    <w:p w:rsidR="00310C4F" w:rsidRDefault="00310C4F" w:rsidP="00310C4F">
      <w:pPr>
        <w:rPr>
          <w:rFonts w:ascii="Verdana" w:hAnsi="Verdana"/>
          <w:sz w:val="20"/>
        </w:rPr>
      </w:pPr>
    </w:p>
    <w:p w:rsidR="00310C4F" w:rsidRDefault="00310C4F" w:rsidP="00310C4F">
      <w:pPr>
        <w:rPr>
          <w:rFonts w:ascii="Verdana" w:hAnsi="Verdana"/>
          <w:sz w:val="20"/>
        </w:rPr>
      </w:pPr>
    </w:p>
    <w:p w:rsidR="008F109B" w:rsidRDefault="008F109B">
      <w:pPr>
        <w:rPr>
          <w:rFonts w:ascii="Verdana" w:hAnsi="Verdana"/>
          <w:b/>
          <w:sz w:val="20"/>
          <w:highlight w:val="yellow"/>
        </w:rPr>
      </w:pPr>
      <w:r>
        <w:rPr>
          <w:rFonts w:ascii="Verdana" w:hAnsi="Verdana"/>
          <w:b/>
          <w:sz w:val="20"/>
          <w:highlight w:val="yellow"/>
        </w:rPr>
        <w:br w:type="page"/>
      </w:r>
    </w:p>
    <w:p w:rsidR="00727F39" w:rsidRPr="005F7000" w:rsidRDefault="00727F39" w:rsidP="008F109B">
      <w:pPr>
        <w:jc w:val="center"/>
        <w:rPr>
          <w:rFonts w:ascii="Verdana" w:hAnsi="Verdana"/>
          <w:b/>
          <w:sz w:val="20"/>
        </w:rPr>
      </w:pPr>
      <w:r w:rsidRPr="008F109B">
        <w:rPr>
          <w:rFonts w:ascii="Verdana" w:hAnsi="Verdana"/>
          <w:b/>
          <w:sz w:val="20"/>
        </w:rPr>
        <w:lastRenderedPageBreak/>
        <w:t>Temporary SIDR Norms Processing Fields for MS-DRGs</w:t>
      </w:r>
    </w:p>
    <w:tbl>
      <w:tblPr>
        <w:tblW w:w="808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
        <w:gridCol w:w="1155"/>
        <w:gridCol w:w="1592"/>
        <w:gridCol w:w="3816"/>
      </w:tblGrid>
      <w:tr w:rsidR="004D6CC0" w:rsidRPr="008F109B" w:rsidTr="004D6CC0">
        <w:trPr>
          <w:cantSplit/>
          <w:trHeight w:val="386"/>
          <w:tblHeader/>
          <w:jc w:val="center"/>
        </w:trPr>
        <w:tc>
          <w:tcPr>
            <w:tcW w:w="1524" w:type="dxa"/>
            <w:shd w:val="pct15" w:color="auto" w:fill="FFFFFF"/>
            <w:vAlign w:val="center"/>
          </w:tcPr>
          <w:p w:rsidR="004D6CC0" w:rsidRPr="008F109B" w:rsidRDefault="004D6CC0" w:rsidP="002D40A1">
            <w:pPr>
              <w:keepLines/>
              <w:jc w:val="center"/>
              <w:rPr>
                <w:rFonts w:ascii="Verdana" w:hAnsi="Verdana"/>
                <w:b/>
                <w:sz w:val="18"/>
                <w:szCs w:val="18"/>
              </w:rPr>
            </w:pPr>
            <w:r w:rsidRPr="008F109B">
              <w:rPr>
                <w:rFonts w:ascii="Verdana" w:hAnsi="Verdana"/>
                <w:b/>
                <w:sz w:val="18"/>
                <w:szCs w:val="18"/>
              </w:rPr>
              <w:t>SAS Name</w:t>
            </w:r>
          </w:p>
        </w:tc>
        <w:tc>
          <w:tcPr>
            <w:tcW w:w="1155" w:type="dxa"/>
            <w:shd w:val="pct15" w:color="auto" w:fill="FFFFFF"/>
            <w:vAlign w:val="center"/>
          </w:tcPr>
          <w:p w:rsidR="004D6CC0" w:rsidRPr="008F109B" w:rsidRDefault="004D6CC0" w:rsidP="002D40A1">
            <w:pPr>
              <w:keepLines/>
              <w:jc w:val="center"/>
              <w:rPr>
                <w:rFonts w:ascii="Verdana" w:hAnsi="Verdana"/>
                <w:b/>
                <w:sz w:val="18"/>
                <w:szCs w:val="18"/>
              </w:rPr>
            </w:pPr>
            <w:r w:rsidRPr="008F109B">
              <w:rPr>
                <w:rFonts w:ascii="Verdana" w:hAnsi="Verdana"/>
                <w:b/>
                <w:sz w:val="18"/>
                <w:szCs w:val="18"/>
              </w:rPr>
              <w:t>Source Table</w:t>
            </w:r>
          </w:p>
        </w:tc>
        <w:tc>
          <w:tcPr>
            <w:tcW w:w="1592" w:type="dxa"/>
            <w:shd w:val="pct15" w:color="auto" w:fill="FFFFFF"/>
            <w:vAlign w:val="center"/>
          </w:tcPr>
          <w:p w:rsidR="004D6CC0" w:rsidRPr="008F109B" w:rsidRDefault="004D6CC0" w:rsidP="002D40A1">
            <w:pPr>
              <w:keepLines/>
              <w:ind w:left="-108" w:right="-108" w:firstLine="108"/>
              <w:jc w:val="center"/>
              <w:rPr>
                <w:rFonts w:ascii="Verdana" w:hAnsi="Verdana"/>
                <w:b/>
                <w:sz w:val="18"/>
                <w:szCs w:val="18"/>
              </w:rPr>
            </w:pPr>
            <w:r w:rsidRPr="008F109B">
              <w:rPr>
                <w:rFonts w:ascii="Verdana" w:hAnsi="Verdana"/>
                <w:b/>
                <w:sz w:val="18"/>
                <w:szCs w:val="18"/>
              </w:rPr>
              <w:t>Source Variable</w:t>
            </w:r>
          </w:p>
        </w:tc>
        <w:tc>
          <w:tcPr>
            <w:tcW w:w="3816" w:type="dxa"/>
            <w:shd w:val="pct15" w:color="auto" w:fill="FFFFFF"/>
            <w:vAlign w:val="center"/>
          </w:tcPr>
          <w:p w:rsidR="004D6CC0" w:rsidRPr="008F109B" w:rsidRDefault="004D6CC0" w:rsidP="002D40A1">
            <w:pPr>
              <w:keepLines/>
              <w:jc w:val="center"/>
              <w:rPr>
                <w:rFonts w:ascii="Verdana" w:hAnsi="Verdana"/>
                <w:b/>
                <w:sz w:val="18"/>
                <w:szCs w:val="18"/>
              </w:rPr>
            </w:pPr>
            <w:r w:rsidRPr="008F109B">
              <w:rPr>
                <w:rFonts w:ascii="Verdana" w:hAnsi="Verdana"/>
                <w:b/>
                <w:sz w:val="18"/>
                <w:szCs w:val="18"/>
              </w:rPr>
              <w:t>Derivation</w:t>
            </w:r>
          </w:p>
        </w:tc>
      </w:tr>
      <w:tr w:rsidR="006C37A9" w:rsidRPr="008F109B" w:rsidTr="004D6CC0">
        <w:trPr>
          <w:cantSplit/>
          <w:jc w:val="center"/>
        </w:trPr>
        <w:tc>
          <w:tcPr>
            <w:tcW w:w="1524" w:type="dxa"/>
          </w:tcPr>
          <w:p w:rsidR="006C37A9" w:rsidRPr="008F109B" w:rsidRDefault="006C37A9" w:rsidP="00727F39">
            <w:pPr>
              <w:spacing w:before="40" w:after="40"/>
              <w:rPr>
                <w:rFonts w:ascii="Verdana" w:hAnsi="Verdana"/>
                <w:sz w:val="18"/>
                <w:szCs w:val="18"/>
              </w:rPr>
            </w:pPr>
            <w:bookmarkStart w:id="1" w:name="_GoBack"/>
            <w:bookmarkEnd w:id="1"/>
            <w:r w:rsidRPr="008F109B">
              <w:rPr>
                <w:rFonts w:ascii="Verdana" w:hAnsi="Verdana"/>
                <w:sz w:val="18"/>
                <w:szCs w:val="18"/>
              </w:rPr>
              <w:t>COMBEN</w:t>
            </w:r>
          </w:p>
        </w:tc>
        <w:tc>
          <w:tcPr>
            <w:tcW w:w="1155" w:type="dxa"/>
          </w:tcPr>
          <w:p w:rsidR="006C37A9" w:rsidRPr="008F109B" w:rsidRDefault="006C37A9" w:rsidP="002D40A1">
            <w:pPr>
              <w:pStyle w:val="FootnoteText"/>
              <w:spacing w:before="40" w:after="40"/>
              <w:jc w:val="center"/>
              <w:rPr>
                <w:rFonts w:ascii="Verdana" w:hAnsi="Verdana"/>
                <w:sz w:val="18"/>
                <w:szCs w:val="18"/>
              </w:rPr>
            </w:pPr>
            <w:r w:rsidRPr="008F109B">
              <w:rPr>
                <w:rFonts w:ascii="Verdana" w:hAnsi="Verdana"/>
                <w:sz w:val="18"/>
                <w:szCs w:val="18"/>
              </w:rPr>
              <w:t>SIDR</w:t>
            </w:r>
          </w:p>
        </w:tc>
        <w:tc>
          <w:tcPr>
            <w:tcW w:w="1592" w:type="dxa"/>
          </w:tcPr>
          <w:p w:rsidR="006C37A9" w:rsidRPr="008F109B" w:rsidRDefault="006C37A9" w:rsidP="002D40A1">
            <w:pPr>
              <w:ind w:left="-108" w:right="-108" w:hanging="8"/>
              <w:jc w:val="center"/>
              <w:rPr>
                <w:rFonts w:ascii="Verdana" w:hAnsi="Verdana"/>
                <w:sz w:val="18"/>
                <w:szCs w:val="18"/>
              </w:rPr>
            </w:pPr>
            <w:r w:rsidRPr="008F109B">
              <w:rPr>
                <w:rFonts w:ascii="Verdana" w:hAnsi="Verdana"/>
                <w:sz w:val="18"/>
                <w:szCs w:val="18"/>
              </w:rPr>
              <w:t>COMBEN</w:t>
            </w:r>
          </w:p>
        </w:tc>
        <w:tc>
          <w:tcPr>
            <w:tcW w:w="3816" w:type="dxa"/>
          </w:tcPr>
          <w:p w:rsidR="006C37A9" w:rsidRPr="008F109B" w:rsidRDefault="006C37A9" w:rsidP="002D40A1">
            <w:pPr>
              <w:pStyle w:val="FootnoteText"/>
              <w:rPr>
                <w:rFonts w:ascii="Verdana" w:hAnsi="Verdana"/>
                <w:sz w:val="18"/>
                <w:szCs w:val="18"/>
              </w:rPr>
            </w:pPr>
            <w:r w:rsidRPr="008F109B">
              <w:rPr>
                <w:rFonts w:ascii="Verdana" w:hAnsi="Verdana"/>
                <w:sz w:val="18"/>
                <w:szCs w:val="18"/>
              </w:rPr>
              <w:t>Variable identifying Beneficiary Group. (</w:t>
            </w:r>
            <w:proofErr w:type="spellStart"/>
            <w:r w:rsidRPr="008F109B">
              <w:rPr>
                <w:rFonts w:ascii="Verdana" w:hAnsi="Verdana"/>
                <w:sz w:val="18"/>
                <w:szCs w:val="18"/>
              </w:rPr>
              <w:t>Comben</w:t>
            </w:r>
            <w:proofErr w:type="spellEnd"/>
            <w:r w:rsidRPr="008F109B">
              <w:rPr>
                <w:rFonts w:ascii="Verdana" w:hAnsi="Verdana"/>
                <w:sz w:val="18"/>
                <w:szCs w:val="18"/>
              </w:rPr>
              <w:t xml:space="preserve"> *1)</w:t>
            </w:r>
          </w:p>
        </w:tc>
      </w:tr>
      <w:tr w:rsidR="006C37A9" w:rsidRPr="008F109B" w:rsidTr="004D6CC0">
        <w:trPr>
          <w:cantSplit/>
          <w:jc w:val="center"/>
        </w:trPr>
        <w:tc>
          <w:tcPr>
            <w:tcW w:w="1524" w:type="dxa"/>
          </w:tcPr>
          <w:p w:rsidR="006C37A9" w:rsidRPr="008F109B" w:rsidRDefault="006C37A9" w:rsidP="002D40A1">
            <w:pPr>
              <w:spacing w:before="40" w:after="40"/>
              <w:rPr>
                <w:rFonts w:ascii="Verdana" w:hAnsi="Verdana"/>
                <w:sz w:val="18"/>
                <w:szCs w:val="18"/>
              </w:rPr>
            </w:pPr>
            <w:r w:rsidRPr="008F109B">
              <w:rPr>
                <w:rFonts w:ascii="Verdana" w:hAnsi="Verdana"/>
                <w:sz w:val="18"/>
                <w:szCs w:val="18"/>
              </w:rPr>
              <w:t>RECAGE</w:t>
            </w:r>
          </w:p>
        </w:tc>
        <w:tc>
          <w:tcPr>
            <w:tcW w:w="1155" w:type="dxa"/>
          </w:tcPr>
          <w:p w:rsidR="006C37A9" w:rsidRPr="008F109B" w:rsidRDefault="006C37A9" w:rsidP="002D40A1">
            <w:pPr>
              <w:pStyle w:val="FootnoteText"/>
              <w:spacing w:before="40" w:after="40"/>
              <w:jc w:val="center"/>
              <w:rPr>
                <w:rFonts w:ascii="Verdana" w:hAnsi="Verdana"/>
                <w:sz w:val="18"/>
                <w:szCs w:val="18"/>
              </w:rPr>
            </w:pPr>
            <w:r w:rsidRPr="008F109B">
              <w:rPr>
                <w:rFonts w:ascii="Verdana" w:hAnsi="Verdana"/>
                <w:sz w:val="18"/>
                <w:szCs w:val="18"/>
              </w:rPr>
              <w:t>SIDR</w:t>
            </w:r>
          </w:p>
        </w:tc>
        <w:tc>
          <w:tcPr>
            <w:tcW w:w="1592" w:type="dxa"/>
          </w:tcPr>
          <w:p w:rsidR="006C37A9" w:rsidRPr="008F109B" w:rsidRDefault="006C37A9" w:rsidP="002D40A1">
            <w:pPr>
              <w:spacing w:before="40" w:after="40"/>
              <w:ind w:left="-108" w:right="-108" w:hanging="8"/>
              <w:jc w:val="center"/>
              <w:rPr>
                <w:rFonts w:ascii="Verdana" w:hAnsi="Verdana"/>
                <w:sz w:val="18"/>
                <w:szCs w:val="18"/>
              </w:rPr>
            </w:pPr>
            <w:r w:rsidRPr="008F109B">
              <w:rPr>
                <w:rFonts w:ascii="Verdana" w:hAnsi="Verdana"/>
                <w:sz w:val="18"/>
                <w:szCs w:val="18"/>
              </w:rPr>
              <w:t>REC</w:t>
            </w:r>
            <w:smartTag w:uri="urn:schemas-microsoft-com:office:smarttags" w:element="stockticker">
              <w:r w:rsidRPr="008F109B">
                <w:rPr>
                  <w:rFonts w:ascii="Verdana" w:hAnsi="Verdana"/>
                  <w:sz w:val="18"/>
                  <w:szCs w:val="18"/>
                </w:rPr>
                <w:t>AGE</w:t>
              </w:r>
            </w:smartTag>
          </w:p>
        </w:tc>
        <w:tc>
          <w:tcPr>
            <w:tcW w:w="3816" w:type="dxa"/>
          </w:tcPr>
          <w:p w:rsidR="006C37A9" w:rsidRPr="008F109B" w:rsidRDefault="006C37A9" w:rsidP="00727F39">
            <w:pPr>
              <w:pStyle w:val="FootnoteText"/>
              <w:rPr>
                <w:rFonts w:ascii="Verdana" w:hAnsi="Verdana"/>
                <w:sz w:val="18"/>
                <w:szCs w:val="18"/>
              </w:rPr>
            </w:pPr>
            <w:r w:rsidRPr="008F109B">
              <w:rPr>
                <w:rFonts w:ascii="Verdana" w:hAnsi="Verdana"/>
                <w:sz w:val="18"/>
                <w:szCs w:val="18"/>
              </w:rPr>
              <w:t>Continuous variable describing age in years (</w:t>
            </w:r>
            <w:proofErr w:type="spellStart"/>
            <w:r w:rsidRPr="008F109B">
              <w:rPr>
                <w:rFonts w:ascii="Verdana" w:hAnsi="Verdana"/>
                <w:sz w:val="18"/>
                <w:szCs w:val="18"/>
              </w:rPr>
              <w:t>recage</w:t>
            </w:r>
            <w:proofErr w:type="spellEnd"/>
            <w:r w:rsidRPr="008F109B">
              <w:rPr>
                <w:rFonts w:ascii="Verdana" w:hAnsi="Verdana"/>
                <w:sz w:val="18"/>
                <w:szCs w:val="18"/>
              </w:rPr>
              <w:t xml:space="preserve"> *1)</w:t>
            </w:r>
          </w:p>
        </w:tc>
      </w:tr>
      <w:tr w:rsidR="006C37A9" w:rsidRPr="008F109B" w:rsidTr="004D6CC0">
        <w:trPr>
          <w:cantSplit/>
          <w:jc w:val="center"/>
        </w:trPr>
        <w:tc>
          <w:tcPr>
            <w:tcW w:w="1524" w:type="dxa"/>
          </w:tcPr>
          <w:p w:rsidR="006C37A9" w:rsidRPr="008F109B" w:rsidRDefault="006C37A9" w:rsidP="002D40A1">
            <w:pPr>
              <w:spacing w:before="40" w:after="40"/>
              <w:rPr>
                <w:rFonts w:ascii="Verdana" w:hAnsi="Verdana"/>
                <w:sz w:val="18"/>
                <w:szCs w:val="18"/>
              </w:rPr>
            </w:pPr>
            <w:r w:rsidRPr="008F109B">
              <w:rPr>
                <w:rFonts w:ascii="Verdana" w:hAnsi="Verdana"/>
                <w:sz w:val="18"/>
                <w:szCs w:val="18"/>
              </w:rPr>
              <w:t>DEATH</w:t>
            </w:r>
          </w:p>
        </w:tc>
        <w:tc>
          <w:tcPr>
            <w:tcW w:w="1155" w:type="dxa"/>
          </w:tcPr>
          <w:p w:rsidR="006C37A9" w:rsidRPr="008F109B" w:rsidRDefault="006C37A9" w:rsidP="002D40A1">
            <w:pPr>
              <w:pStyle w:val="FootnoteText"/>
              <w:spacing w:before="40" w:after="40"/>
              <w:jc w:val="center"/>
              <w:rPr>
                <w:rFonts w:ascii="Verdana" w:hAnsi="Verdana"/>
                <w:sz w:val="18"/>
                <w:szCs w:val="18"/>
              </w:rPr>
            </w:pPr>
            <w:r w:rsidRPr="008F109B">
              <w:rPr>
                <w:rFonts w:ascii="Verdana" w:hAnsi="Verdana"/>
                <w:sz w:val="18"/>
                <w:szCs w:val="18"/>
              </w:rPr>
              <w:t>SIDR</w:t>
            </w:r>
          </w:p>
        </w:tc>
        <w:tc>
          <w:tcPr>
            <w:tcW w:w="1592" w:type="dxa"/>
          </w:tcPr>
          <w:p w:rsidR="006C37A9" w:rsidRPr="008F109B" w:rsidRDefault="006C37A9" w:rsidP="002D40A1">
            <w:pPr>
              <w:ind w:left="-108" w:right="-108" w:hanging="8"/>
              <w:jc w:val="center"/>
              <w:rPr>
                <w:rFonts w:ascii="Verdana" w:hAnsi="Verdana"/>
                <w:sz w:val="18"/>
                <w:szCs w:val="18"/>
              </w:rPr>
            </w:pPr>
            <w:r w:rsidRPr="008F109B">
              <w:rPr>
                <w:rFonts w:ascii="Verdana" w:hAnsi="Verdana"/>
                <w:sz w:val="18"/>
                <w:szCs w:val="18"/>
              </w:rPr>
              <w:t>DISPSTAT</w:t>
            </w:r>
          </w:p>
        </w:tc>
        <w:tc>
          <w:tcPr>
            <w:tcW w:w="3816" w:type="dxa"/>
          </w:tcPr>
          <w:p w:rsidR="006C37A9" w:rsidRPr="008F109B" w:rsidRDefault="006C37A9" w:rsidP="002D40A1">
            <w:pPr>
              <w:pStyle w:val="FootnoteText"/>
              <w:rPr>
                <w:rFonts w:ascii="Verdana" w:hAnsi="Verdana"/>
                <w:sz w:val="18"/>
                <w:szCs w:val="18"/>
              </w:rPr>
            </w:pPr>
            <w:r w:rsidRPr="008F109B">
              <w:rPr>
                <w:rFonts w:ascii="Verdana" w:hAnsi="Verdana"/>
                <w:sz w:val="18"/>
                <w:szCs w:val="18"/>
              </w:rPr>
              <w:t xml:space="preserve">Binary variable identifying inpatient stays ending in death(if </w:t>
            </w:r>
            <w:proofErr w:type="spellStart"/>
            <w:r w:rsidRPr="008F109B">
              <w:rPr>
                <w:rFonts w:ascii="Verdana" w:hAnsi="Verdana"/>
                <w:sz w:val="18"/>
                <w:szCs w:val="18"/>
              </w:rPr>
              <w:t>recdisp</w:t>
            </w:r>
            <w:proofErr w:type="spellEnd"/>
            <w:r w:rsidRPr="008F109B">
              <w:rPr>
                <w:rFonts w:ascii="Verdana" w:hAnsi="Verdana"/>
                <w:sz w:val="18"/>
                <w:szCs w:val="18"/>
              </w:rPr>
              <w:t>=’20’ then death=1; else death=0;)</w:t>
            </w:r>
          </w:p>
        </w:tc>
      </w:tr>
      <w:tr w:rsidR="006C37A9" w:rsidRPr="008F109B" w:rsidTr="004D6CC0">
        <w:trPr>
          <w:cantSplit/>
          <w:jc w:val="center"/>
        </w:trPr>
        <w:tc>
          <w:tcPr>
            <w:tcW w:w="1524" w:type="dxa"/>
          </w:tcPr>
          <w:p w:rsidR="006C37A9" w:rsidRPr="008F109B" w:rsidRDefault="009B2A46" w:rsidP="002D40A1">
            <w:pPr>
              <w:spacing w:before="40" w:after="40"/>
              <w:rPr>
                <w:rFonts w:ascii="Verdana" w:hAnsi="Verdana"/>
                <w:sz w:val="18"/>
                <w:szCs w:val="18"/>
              </w:rPr>
            </w:pPr>
            <w:r w:rsidRPr="008F109B">
              <w:rPr>
                <w:rFonts w:ascii="Verdana" w:hAnsi="Verdana"/>
                <w:sz w:val="18"/>
                <w:szCs w:val="18"/>
              </w:rPr>
              <w:t>GENDER</w:t>
            </w:r>
          </w:p>
        </w:tc>
        <w:tc>
          <w:tcPr>
            <w:tcW w:w="1155" w:type="dxa"/>
          </w:tcPr>
          <w:p w:rsidR="006C37A9" w:rsidRPr="008F109B" w:rsidRDefault="006C37A9" w:rsidP="002D40A1">
            <w:pPr>
              <w:pStyle w:val="FootnoteText"/>
              <w:spacing w:before="40" w:after="40"/>
              <w:jc w:val="center"/>
              <w:rPr>
                <w:rFonts w:ascii="Verdana" w:hAnsi="Verdana"/>
                <w:sz w:val="18"/>
                <w:szCs w:val="18"/>
              </w:rPr>
            </w:pPr>
            <w:r w:rsidRPr="008F109B">
              <w:rPr>
                <w:rFonts w:ascii="Verdana" w:hAnsi="Verdana"/>
                <w:sz w:val="18"/>
                <w:szCs w:val="18"/>
              </w:rPr>
              <w:t>SIDR</w:t>
            </w:r>
          </w:p>
        </w:tc>
        <w:tc>
          <w:tcPr>
            <w:tcW w:w="1592" w:type="dxa"/>
          </w:tcPr>
          <w:p w:rsidR="006C37A9" w:rsidRPr="008F109B" w:rsidRDefault="006C37A9" w:rsidP="002D40A1">
            <w:pPr>
              <w:ind w:left="-108" w:right="-108" w:hanging="8"/>
              <w:jc w:val="center"/>
              <w:rPr>
                <w:rFonts w:ascii="Verdana" w:hAnsi="Verdana"/>
                <w:sz w:val="18"/>
                <w:szCs w:val="18"/>
              </w:rPr>
            </w:pPr>
            <w:r w:rsidRPr="008F109B">
              <w:rPr>
                <w:rFonts w:ascii="Verdana" w:hAnsi="Verdana"/>
                <w:sz w:val="18"/>
                <w:szCs w:val="18"/>
              </w:rPr>
              <w:t>RECSEX</w:t>
            </w:r>
          </w:p>
        </w:tc>
        <w:tc>
          <w:tcPr>
            <w:tcW w:w="3816" w:type="dxa"/>
          </w:tcPr>
          <w:p w:rsidR="006C37A9" w:rsidRPr="008F109B" w:rsidRDefault="006C37A9" w:rsidP="002D40A1">
            <w:pPr>
              <w:pStyle w:val="FootnoteText"/>
              <w:rPr>
                <w:rFonts w:ascii="Verdana" w:hAnsi="Verdana"/>
                <w:sz w:val="18"/>
                <w:szCs w:val="18"/>
              </w:rPr>
            </w:pPr>
            <w:r w:rsidRPr="008F109B">
              <w:rPr>
                <w:rFonts w:ascii="Verdana" w:hAnsi="Verdana"/>
                <w:sz w:val="18"/>
                <w:szCs w:val="18"/>
              </w:rPr>
              <w:t>Binary variable identifying gender (</w:t>
            </w:r>
            <w:proofErr w:type="spellStart"/>
            <w:r w:rsidRPr="008F109B">
              <w:rPr>
                <w:rFonts w:ascii="Verdana" w:hAnsi="Verdana"/>
                <w:sz w:val="18"/>
                <w:szCs w:val="18"/>
              </w:rPr>
              <w:t>recsex</w:t>
            </w:r>
            <w:proofErr w:type="spellEnd"/>
            <w:r w:rsidRPr="008F109B">
              <w:rPr>
                <w:rFonts w:ascii="Verdana" w:hAnsi="Verdana"/>
                <w:sz w:val="18"/>
                <w:szCs w:val="18"/>
              </w:rPr>
              <w:t xml:space="preserve"> *1 )</w:t>
            </w:r>
          </w:p>
        </w:tc>
      </w:tr>
      <w:tr w:rsidR="006C37A9" w:rsidRPr="008F109B" w:rsidTr="004D6CC0">
        <w:trPr>
          <w:cantSplit/>
          <w:jc w:val="center"/>
        </w:trPr>
        <w:tc>
          <w:tcPr>
            <w:tcW w:w="1524" w:type="dxa"/>
          </w:tcPr>
          <w:p w:rsidR="006C37A9" w:rsidRPr="008F109B" w:rsidRDefault="006C37A9" w:rsidP="00943013">
            <w:pPr>
              <w:spacing w:before="40" w:after="40"/>
              <w:rPr>
                <w:rFonts w:ascii="Verdana" w:hAnsi="Verdana"/>
                <w:sz w:val="18"/>
                <w:szCs w:val="18"/>
              </w:rPr>
            </w:pPr>
            <w:r w:rsidRPr="008F109B">
              <w:rPr>
                <w:rFonts w:ascii="Verdana" w:hAnsi="Verdana"/>
                <w:sz w:val="18"/>
                <w:szCs w:val="18"/>
              </w:rPr>
              <w:t>INF</w:t>
            </w:r>
          </w:p>
        </w:tc>
        <w:tc>
          <w:tcPr>
            <w:tcW w:w="1155" w:type="dxa"/>
          </w:tcPr>
          <w:p w:rsidR="006C37A9" w:rsidRPr="008F109B" w:rsidRDefault="006C37A9" w:rsidP="002D40A1">
            <w:pPr>
              <w:pStyle w:val="FootnoteText"/>
              <w:spacing w:before="40" w:after="40"/>
              <w:jc w:val="center"/>
              <w:rPr>
                <w:rFonts w:ascii="Verdana" w:hAnsi="Verdana"/>
                <w:sz w:val="18"/>
                <w:szCs w:val="18"/>
              </w:rPr>
            </w:pPr>
            <w:r w:rsidRPr="008F109B">
              <w:rPr>
                <w:rFonts w:ascii="Verdana" w:hAnsi="Verdana"/>
                <w:sz w:val="18"/>
                <w:szCs w:val="18"/>
              </w:rPr>
              <w:t>SIDR</w:t>
            </w:r>
          </w:p>
        </w:tc>
        <w:tc>
          <w:tcPr>
            <w:tcW w:w="1592" w:type="dxa"/>
          </w:tcPr>
          <w:p w:rsidR="006C37A9" w:rsidRPr="008F109B" w:rsidRDefault="006C37A9" w:rsidP="006553A8">
            <w:pPr>
              <w:ind w:left="-108" w:right="-108" w:hanging="8"/>
              <w:jc w:val="center"/>
              <w:rPr>
                <w:rFonts w:ascii="Verdana" w:hAnsi="Verdana"/>
                <w:sz w:val="18"/>
                <w:szCs w:val="18"/>
              </w:rPr>
            </w:pPr>
            <w:r w:rsidRPr="008F109B">
              <w:rPr>
                <w:rFonts w:ascii="Verdana" w:hAnsi="Verdana"/>
                <w:sz w:val="18"/>
                <w:szCs w:val="18"/>
              </w:rPr>
              <w:t xml:space="preserve">AGE </w:t>
            </w:r>
          </w:p>
        </w:tc>
        <w:tc>
          <w:tcPr>
            <w:tcW w:w="3816" w:type="dxa"/>
          </w:tcPr>
          <w:p w:rsidR="006C37A9" w:rsidRPr="008F109B" w:rsidRDefault="006C37A9" w:rsidP="00943013">
            <w:pPr>
              <w:pStyle w:val="FootnoteText"/>
              <w:rPr>
                <w:rFonts w:ascii="Verdana" w:hAnsi="Verdana"/>
                <w:sz w:val="18"/>
                <w:szCs w:val="18"/>
              </w:rPr>
            </w:pPr>
            <w:r w:rsidRPr="008F109B">
              <w:rPr>
                <w:rFonts w:ascii="Verdana" w:hAnsi="Verdana"/>
                <w:sz w:val="18"/>
                <w:szCs w:val="18"/>
              </w:rPr>
              <w:t xml:space="preserve">Binary variable identifying infants (if </w:t>
            </w:r>
            <w:proofErr w:type="spellStart"/>
            <w:r w:rsidRPr="008F109B">
              <w:rPr>
                <w:rFonts w:ascii="Verdana" w:hAnsi="Verdana"/>
                <w:sz w:val="18"/>
                <w:szCs w:val="18"/>
              </w:rPr>
              <w:t>recage</w:t>
            </w:r>
            <w:proofErr w:type="spellEnd"/>
            <w:r w:rsidRPr="008F109B">
              <w:rPr>
                <w:rFonts w:ascii="Verdana" w:hAnsi="Verdana"/>
                <w:sz w:val="18"/>
                <w:szCs w:val="18"/>
              </w:rPr>
              <w:t xml:space="preserve"> &lt; 1 then </w:t>
            </w:r>
            <w:proofErr w:type="spellStart"/>
            <w:r w:rsidRPr="008F109B">
              <w:rPr>
                <w:rFonts w:ascii="Verdana" w:hAnsi="Verdana"/>
                <w:sz w:val="18"/>
                <w:szCs w:val="18"/>
              </w:rPr>
              <w:t>inf</w:t>
            </w:r>
            <w:proofErr w:type="spellEnd"/>
            <w:r w:rsidRPr="008F109B">
              <w:rPr>
                <w:rFonts w:ascii="Verdana" w:hAnsi="Verdana"/>
                <w:sz w:val="18"/>
                <w:szCs w:val="18"/>
              </w:rPr>
              <w:t xml:space="preserve">=1; else </w:t>
            </w:r>
            <w:proofErr w:type="spellStart"/>
            <w:r w:rsidRPr="008F109B">
              <w:rPr>
                <w:rFonts w:ascii="Verdana" w:hAnsi="Verdana"/>
                <w:sz w:val="18"/>
                <w:szCs w:val="18"/>
              </w:rPr>
              <w:t>inf</w:t>
            </w:r>
            <w:proofErr w:type="spellEnd"/>
            <w:r w:rsidRPr="008F109B">
              <w:rPr>
                <w:rFonts w:ascii="Verdana" w:hAnsi="Verdana"/>
                <w:sz w:val="18"/>
                <w:szCs w:val="18"/>
              </w:rPr>
              <w:t>=0;)</w:t>
            </w:r>
          </w:p>
        </w:tc>
      </w:tr>
      <w:tr w:rsidR="006C37A9" w:rsidRPr="008F109B" w:rsidTr="004D6CC0">
        <w:trPr>
          <w:cantSplit/>
          <w:jc w:val="center"/>
        </w:trPr>
        <w:tc>
          <w:tcPr>
            <w:tcW w:w="1524" w:type="dxa"/>
          </w:tcPr>
          <w:p w:rsidR="006C37A9" w:rsidRPr="008F109B" w:rsidRDefault="006C37A9" w:rsidP="002D40A1">
            <w:pPr>
              <w:spacing w:before="40" w:after="40"/>
              <w:rPr>
                <w:rFonts w:ascii="Verdana" w:hAnsi="Verdana"/>
                <w:sz w:val="18"/>
                <w:szCs w:val="18"/>
              </w:rPr>
            </w:pPr>
            <w:r w:rsidRPr="008F109B">
              <w:rPr>
                <w:rFonts w:ascii="Verdana" w:hAnsi="Verdana"/>
                <w:sz w:val="18"/>
                <w:szCs w:val="18"/>
              </w:rPr>
              <w:t>MAR</w:t>
            </w:r>
          </w:p>
        </w:tc>
        <w:tc>
          <w:tcPr>
            <w:tcW w:w="1155" w:type="dxa"/>
          </w:tcPr>
          <w:p w:rsidR="006C37A9" w:rsidRPr="008F109B" w:rsidRDefault="006C37A9" w:rsidP="002D40A1">
            <w:pPr>
              <w:pStyle w:val="FootnoteText"/>
              <w:spacing w:before="40" w:after="40"/>
              <w:jc w:val="center"/>
              <w:rPr>
                <w:rFonts w:ascii="Verdana" w:hAnsi="Verdana"/>
                <w:sz w:val="18"/>
                <w:szCs w:val="18"/>
              </w:rPr>
            </w:pPr>
            <w:r w:rsidRPr="008F109B">
              <w:rPr>
                <w:rFonts w:ascii="Verdana" w:hAnsi="Verdana"/>
                <w:sz w:val="18"/>
                <w:szCs w:val="18"/>
              </w:rPr>
              <w:t>SIDR</w:t>
            </w:r>
          </w:p>
        </w:tc>
        <w:tc>
          <w:tcPr>
            <w:tcW w:w="1592" w:type="dxa"/>
          </w:tcPr>
          <w:p w:rsidR="006C37A9" w:rsidRPr="008F109B" w:rsidRDefault="006C37A9" w:rsidP="000E4C85">
            <w:pPr>
              <w:ind w:left="-108" w:right="-108" w:hanging="8"/>
              <w:jc w:val="center"/>
              <w:rPr>
                <w:rFonts w:ascii="Verdana" w:hAnsi="Verdana"/>
                <w:sz w:val="18"/>
                <w:szCs w:val="18"/>
              </w:rPr>
            </w:pPr>
            <w:r w:rsidRPr="008F109B">
              <w:rPr>
                <w:rFonts w:ascii="Verdana" w:hAnsi="Verdana"/>
                <w:sz w:val="18"/>
                <w:szCs w:val="18"/>
              </w:rPr>
              <w:t>MARITAL</w:t>
            </w:r>
          </w:p>
        </w:tc>
        <w:tc>
          <w:tcPr>
            <w:tcW w:w="3816" w:type="dxa"/>
          </w:tcPr>
          <w:p w:rsidR="006C37A9" w:rsidRPr="008F109B" w:rsidRDefault="006C37A9" w:rsidP="002D40A1">
            <w:pPr>
              <w:pStyle w:val="FootnoteText"/>
              <w:rPr>
                <w:rFonts w:ascii="Verdana" w:hAnsi="Verdana"/>
                <w:sz w:val="18"/>
                <w:szCs w:val="18"/>
              </w:rPr>
            </w:pPr>
            <w:r w:rsidRPr="008F109B">
              <w:rPr>
                <w:rFonts w:ascii="Verdana" w:hAnsi="Verdana"/>
                <w:sz w:val="18"/>
                <w:szCs w:val="18"/>
              </w:rPr>
              <w:t>Binary variable identifying married persons (if MARITAL=’M’, then MAR=1; else MAR=0)</w:t>
            </w:r>
          </w:p>
        </w:tc>
      </w:tr>
      <w:tr w:rsidR="006C37A9" w:rsidRPr="008F109B" w:rsidTr="004D6CC0">
        <w:trPr>
          <w:cantSplit/>
          <w:jc w:val="center"/>
        </w:trPr>
        <w:tc>
          <w:tcPr>
            <w:tcW w:w="1524" w:type="dxa"/>
          </w:tcPr>
          <w:p w:rsidR="006C37A9" w:rsidRPr="008F109B" w:rsidRDefault="006C37A9" w:rsidP="002D40A1">
            <w:pPr>
              <w:spacing w:before="40" w:after="40"/>
              <w:rPr>
                <w:rFonts w:ascii="Verdana" w:hAnsi="Verdana"/>
                <w:sz w:val="18"/>
                <w:szCs w:val="18"/>
              </w:rPr>
            </w:pPr>
            <w:r w:rsidRPr="008F109B">
              <w:rPr>
                <w:rFonts w:ascii="Verdana" w:hAnsi="Verdana"/>
                <w:sz w:val="18"/>
                <w:szCs w:val="18"/>
              </w:rPr>
              <w:t>XFRN</w:t>
            </w:r>
          </w:p>
        </w:tc>
        <w:tc>
          <w:tcPr>
            <w:tcW w:w="1155" w:type="dxa"/>
          </w:tcPr>
          <w:p w:rsidR="006C37A9" w:rsidRPr="008F109B" w:rsidRDefault="006C37A9" w:rsidP="002D40A1">
            <w:pPr>
              <w:pStyle w:val="FootnoteText"/>
              <w:spacing w:before="40" w:after="40"/>
              <w:jc w:val="center"/>
              <w:rPr>
                <w:rFonts w:ascii="Verdana" w:hAnsi="Verdana"/>
                <w:sz w:val="18"/>
                <w:szCs w:val="18"/>
              </w:rPr>
            </w:pPr>
            <w:r w:rsidRPr="008F109B">
              <w:rPr>
                <w:rFonts w:ascii="Verdana" w:hAnsi="Verdana"/>
                <w:sz w:val="18"/>
                <w:szCs w:val="18"/>
              </w:rPr>
              <w:t>SIDR</w:t>
            </w:r>
          </w:p>
        </w:tc>
        <w:tc>
          <w:tcPr>
            <w:tcW w:w="1592" w:type="dxa"/>
          </w:tcPr>
          <w:p w:rsidR="006C37A9" w:rsidRPr="008F109B" w:rsidRDefault="006C37A9" w:rsidP="002D40A1">
            <w:pPr>
              <w:ind w:left="-108" w:right="-108" w:hanging="8"/>
              <w:jc w:val="center"/>
              <w:rPr>
                <w:rFonts w:ascii="Verdana" w:hAnsi="Verdana"/>
                <w:sz w:val="18"/>
                <w:szCs w:val="18"/>
              </w:rPr>
            </w:pPr>
            <w:r w:rsidRPr="008F109B">
              <w:rPr>
                <w:rFonts w:ascii="Verdana" w:hAnsi="Verdana"/>
                <w:sz w:val="18"/>
                <w:szCs w:val="18"/>
              </w:rPr>
              <w:t>ADMSRC</w:t>
            </w:r>
          </w:p>
        </w:tc>
        <w:tc>
          <w:tcPr>
            <w:tcW w:w="3816" w:type="dxa"/>
          </w:tcPr>
          <w:p w:rsidR="006C37A9" w:rsidRPr="008F109B" w:rsidRDefault="006C37A9" w:rsidP="002D40A1">
            <w:pPr>
              <w:pStyle w:val="FootnoteText"/>
              <w:rPr>
                <w:rFonts w:ascii="Verdana" w:hAnsi="Verdana"/>
                <w:sz w:val="18"/>
                <w:szCs w:val="18"/>
              </w:rPr>
            </w:pPr>
            <w:r w:rsidRPr="008F109B">
              <w:rPr>
                <w:rFonts w:ascii="Verdana" w:hAnsi="Verdana"/>
                <w:sz w:val="18"/>
                <w:szCs w:val="18"/>
              </w:rPr>
              <w:t xml:space="preserve">Binary variable identifying transfers in(if </w:t>
            </w:r>
            <w:proofErr w:type="spellStart"/>
            <w:r w:rsidRPr="008F109B">
              <w:rPr>
                <w:rFonts w:ascii="Verdana" w:hAnsi="Verdana"/>
                <w:sz w:val="18"/>
                <w:szCs w:val="18"/>
              </w:rPr>
              <w:t>admsrc</w:t>
            </w:r>
            <w:proofErr w:type="spellEnd"/>
            <w:r w:rsidRPr="008F109B">
              <w:rPr>
                <w:rFonts w:ascii="Verdana" w:hAnsi="Verdana"/>
                <w:sz w:val="18"/>
                <w:szCs w:val="18"/>
              </w:rPr>
              <w:t xml:space="preserve"> in (‘4’,’5’,’6’,’7’,’8’) then </w:t>
            </w:r>
            <w:proofErr w:type="spellStart"/>
            <w:r w:rsidRPr="008F109B">
              <w:rPr>
                <w:rFonts w:ascii="Verdana" w:hAnsi="Verdana"/>
                <w:sz w:val="18"/>
                <w:szCs w:val="18"/>
              </w:rPr>
              <w:t>xfrn</w:t>
            </w:r>
            <w:proofErr w:type="spellEnd"/>
            <w:r w:rsidRPr="008F109B">
              <w:rPr>
                <w:rFonts w:ascii="Verdana" w:hAnsi="Verdana"/>
                <w:sz w:val="18"/>
                <w:szCs w:val="18"/>
              </w:rPr>
              <w:t xml:space="preserve">=1; else </w:t>
            </w:r>
            <w:proofErr w:type="spellStart"/>
            <w:r w:rsidRPr="008F109B">
              <w:rPr>
                <w:rFonts w:ascii="Verdana" w:hAnsi="Verdana"/>
                <w:sz w:val="18"/>
                <w:szCs w:val="18"/>
              </w:rPr>
              <w:t>xfrn</w:t>
            </w:r>
            <w:proofErr w:type="spellEnd"/>
            <w:r w:rsidRPr="008F109B">
              <w:rPr>
                <w:rFonts w:ascii="Verdana" w:hAnsi="Verdana"/>
                <w:sz w:val="18"/>
                <w:szCs w:val="18"/>
              </w:rPr>
              <w:t>=0;)</w:t>
            </w:r>
          </w:p>
        </w:tc>
      </w:tr>
      <w:tr w:rsidR="006C37A9" w:rsidRPr="008F109B" w:rsidTr="004D6CC0">
        <w:trPr>
          <w:cantSplit/>
          <w:jc w:val="center"/>
        </w:trPr>
        <w:tc>
          <w:tcPr>
            <w:tcW w:w="1524" w:type="dxa"/>
          </w:tcPr>
          <w:p w:rsidR="006C37A9" w:rsidRPr="008F109B" w:rsidRDefault="006C37A9" w:rsidP="002D40A1">
            <w:pPr>
              <w:spacing w:before="40" w:after="40"/>
              <w:rPr>
                <w:rFonts w:ascii="Verdana" w:hAnsi="Verdana"/>
                <w:sz w:val="18"/>
                <w:szCs w:val="18"/>
              </w:rPr>
            </w:pPr>
            <w:r w:rsidRPr="008F109B">
              <w:rPr>
                <w:rFonts w:ascii="Verdana" w:hAnsi="Verdana"/>
                <w:sz w:val="18"/>
                <w:szCs w:val="18"/>
              </w:rPr>
              <w:t>XFRO</w:t>
            </w:r>
          </w:p>
        </w:tc>
        <w:tc>
          <w:tcPr>
            <w:tcW w:w="1155" w:type="dxa"/>
          </w:tcPr>
          <w:p w:rsidR="006C37A9" w:rsidRPr="008F109B" w:rsidRDefault="006C37A9" w:rsidP="002D40A1">
            <w:pPr>
              <w:pStyle w:val="FootnoteText"/>
              <w:spacing w:before="40" w:after="40"/>
              <w:jc w:val="center"/>
              <w:rPr>
                <w:rFonts w:ascii="Verdana" w:hAnsi="Verdana"/>
                <w:sz w:val="18"/>
                <w:szCs w:val="18"/>
              </w:rPr>
            </w:pPr>
            <w:r w:rsidRPr="008F109B">
              <w:rPr>
                <w:rFonts w:ascii="Verdana" w:hAnsi="Verdana"/>
                <w:sz w:val="18"/>
                <w:szCs w:val="18"/>
              </w:rPr>
              <w:t>SIDR</w:t>
            </w:r>
          </w:p>
        </w:tc>
        <w:tc>
          <w:tcPr>
            <w:tcW w:w="1592" w:type="dxa"/>
          </w:tcPr>
          <w:p w:rsidR="006C37A9" w:rsidRPr="008F109B" w:rsidRDefault="006C37A9" w:rsidP="000718A1">
            <w:pPr>
              <w:ind w:left="-108" w:right="-108" w:hanging="8"/>
              <w:jc w:val="center"/>
              <w:rPr>
                <w:rFonts w:ascii="Verdana" w:hAnsi="Verdana"/>
                <w:sz w:val="18"/>
                <w:szCs w:val="18"/>
              </w:rPr>
            </w:pPr>
            <w:r w:rsidRPr="008F109B">
              <w:rPr>
                <w:rFonts w:ascii="Verdana" w:hAnsi="Verdana"/>
                <w:sz w:val="18"/>
                <w:szCs w:val="18"/>
              </w:rPr>
              <w:t>RECDISP</w:t>
            </w:r>
          </w:p>
        </w:tc>
        <w:tc>
          <w:tcPr>
            <w:tcW w:w="3816" w:type="dxa"/>
          </w:tcPr>
          <w:p w:rsidR="006C37A9" w:rsidRPr="008F109B" w:rsidRDefault="006C37A9" w:rsidP="002D40A1">
            <w:pPr>
              <w:pStyle w:val="FootnoteText"/>
              <w:rPr>
                <w:rFonts w:ascii="Verdana" w:hAnsi="Verdana"/>
                <w:sz w:val="18"/>
                <w:szCs w:val="18"/>
              </w:rPr>
            </w:pPr>
            <w:r w:rsidRPr="008F109B">
              <w:rPr>
                <w:rFonts w:ascii="Verdana" w:hAnsi="Verdana"/>
                <w:sz w:val="18"/>
                <w:szCs w:val="18"/>
              </w:rPr>
              <w:t xml:space="preserve">Binary variable identifying transfers out (if </w:t>
            </w:r>
            <w:proofErr w:type="spellStart"/>
            <w:r w:rsidRPr="008F109B">
              <w:rPr>
                <w:rFonts w:ascii="Verdana" w:hAnsi="Verdana"/>
                <w:sz w:val="18"/>
                <w:szCs w:val="18"/>
              </w:rPr>
              <w:t>recdisp</w:t>
            </w:r>
            <w:proofErr w:type="spellEnd"/>
            <w:r w:rsidRPr="008F109B">
              <w:rPr>
                <w:rFonts w:ascii="Verdana" w:hAnsi="Verdana"/>
                <w:sz w:val="18"/>
                <w:szCs w:val="18"/>
              </w:rPr>
              <w:t xml:space="preserve"> in (‘02’,’05’) then </w:t>
            </w:r>
            <w:proofErr w:type="spellStart"/>
            <w:r w:rsidRPr="008F109B">
              <w:rPr>
                <w:rFonts w:ascii="Verdana" w:hAnsi="Verdana"/>
                <w:sz w:val="18"/>
                <w:szCs w:val="18"/>
              </w:rPr>
              <w:t>xfro</w:t>
            </w:r>
            <w:proofErr w:type="spellEnd"/>
            <w:r w:rsidRPr="008F109B">
              <w:rPr>
                <w:rFonts w:ascii="Verdana" w:hAnsi="Verdana"/>
                <w:sz w:val="18"/>
                <w:szCs w:val="18"/>
              </w:rPr>
              <w:t xml:space="preserve">=1; else </w:t>
            </w:r>
            <w:proofErr w:type="spellStart"/>
            <w:r w:rsidRPr="008F109B">
              <w:rPr>
                <w:rFonts w:ascii="Verdana" w:hAnsi="Verdana"/>
                <w:sz w:val="18"/>
                <w:szCs w:val="18"/>
              </w:rPr>
              <w:t>xfro</w:t>
            </w:r>
            <w:proofErr w:type="spellEnd"/>
            <w:r w:rsidRPr="008F109B">
              <w:rPr>
                <w:rFonts w:ascii="Verdana" w:hAnsi="Verdana"/>
                <w:sz w:val="18"/>
                <w:szCs w:val="18"/>
              </w:rPr>
              <w:t>=0;)</w:t>
            </w:r>
          </w:p>
        </w:tc>
      </w:tr>
      <w:tr w:rsidR="006C37A9" w:rsidRPr="00E81A3C" w:rsidTr="00C27CCB">
        <w:trPr>
          <w:cantSplit/>
          <w:trHeight w:val="251"/>
          <w:jc w:val="center"/>
        </w:trPr>
        <w:tc>
          <w:tcPr>
            <w:tcW w:w="1524" w:type="dxa"/>
          </w:tcPr>
          <w:p w:rsidR="006C37A9" w:rsidRPr="008F109B" w:rsidRDefault="006C37A9" w:rsidP="002D40A1">
            <w:pPr>
              <w:spacing w:before="40" w:after="40"/>
              <w:rPr>
                <w:rFonts w:ascii="Verdana" w:hAnsi="Verdana"/>
                <w:sz w:val="18"/>
                <w:szCs w:val="18"/>
              </w:rPr>
            </w:pPr>
            <w:r w:rsidRPr="008F109B">
              <w:rPr>
                <w:rFonts w:ascii="Verdana" w:hAnsi="Verdana"/>
                <w:sz w:val="18"/>
                <w:szCs w:val="18"/>
              </w:rPr>
              <w:t>MAR_COMBEN</w:t>
            </w:r>
          </w:p>
        </w:tc>
        <w:tc>
          <w:tcPr>
            <w:tcW w:w="1155" w:type="dxa"/>
          </w:tcPr>
          <w:p w:rsidR="006C37A9" w:rsidRPr="008F109B" w:rsidRDefault="006C37A9" w:rsidP="002D40A1">
            <w:pPr>
              <w:pStyle w:val="FootnoteText"/>
              <w:spacing w:before="40" w:after="40"/>
              <w:jc w:val="center"/>
              <w:rPr>
                <w:rFonts w:ascii="Verdana" w:hAnsi="Verdana"/>
                <w:sz w:val="18"/>
                <w:szCs w:val="18"/>
              </w:rPr>
            </w:pPr>
            <w:r w:rsidRPr="008F109B">
              <w:rPr>
                <w:rFonts w:ascii="Verdana" w:hAnsi="Verdana"/>
                <w:sz w:val="18"/>
                <w:szCs w:val="18"/>
              </w:rPr>
              <w:t xml:space="preserve">Derived </w:t>
            </w:r>
          </w:p>
        </w:tc>
        <w:tc>
          <w:tcPr>
            <w:tcW w:w="1592" w:type="dxa"/>
          </w:tcPr>
          <w:p w:rsidR="006C37A9" w:rsidRPr="008F109B" w:rsidRDefault="006C37A9" w:rsidP="00AB7EC0">
            <w:pPr>
              <w:ind w:left="-108" w:right="-108" w:hanging="8"/>
              <w:jc w:val="center"/>
              <w:rPr>
                <w:rFonts w:ascii="Verdana" w:hAnsi="Verdana"/>
                <w:sz w:val="18"/>
                <w:szCs w:val="18"/>
              </w:rPr>
            </w:pPr>
            <w:r w:rsidRPr="008F109B">
              <w:rPr>
                <w:rFonts w:ascii="Verdana" w:hAnsi="Verdana"/>
                <w:sz w:val="18"/>
                <w:szCs w:val="18"/>
              </w:rPr>
              <w:t>MAR*COMBEN</w:t>
            </w:r>
          </w:p>
        </w:tc>
        <w:tc>
          <w:tcPr>
            <w:tcW w:w="3816" w:type="dxa"/>
          </w:tcPr>
          <w:p w:rsidR="006C37A9" w:rsidRPr="006C37A9" w:rsidRDefault="006C37A9" w:rsidP="00421DB8">
            <w:pPr>
              <w:pStyle w:val="FootnoteText"/>
              <w:rPr>
                <w:rFonts w:ascii="Verdana" w:hAnsi="Verdana"/>
                <w:sz w:val="18"/>
                <w:szCs w:val="18"/>
              </w:rPr>
            </w:pPr>
            <w:r w:rsidRPr="008F109B">
              <w:rPr>
                <w:rFonts w:ascii="Verdana" w:hAnsi="Verdana"/>
                <w:sz w:val="18"/>
                <w:szCs w:val="18"/>
              </w:rPr>
              <w:t>Variable identifying the interaction between Marital and COMBEN. (MAR*(COMBEN*1))</w:t>
            </w:r>
          </w:p>
        </w:tc>
      </w:tr>
    </w:tbl>
    <w:p w:rsidR="00727F39" w:rsidRDefault="00727F39" w:rsidP="009A623B">
      <w:pPr>
        <w:ind w:left="720"/>
        <w:rPr>
          <w:rFonts w:ascii="Verdana" w:hAnsi="Verdana"/>
          <w:sz w:val="20"/>
        </w:rPr>
      </w:pPr>
    </w:p>
    <w:p w:rsidR="00844763" w:rsidRPr="008F109B" w:rsidRDefault="00844763" w:rsidP="008F109B">
      <w:pPr>
        <w:jc w:val="center"/>
        <w:rPr>
          <w:rFonts w:ascii="Verdana" w:hAnsi="Verdana"/>
          <w:b/>
          <w:sz w:val="20"/>
        </w:rPr>
      </w:pPr>
      <w:r w:rsidRPr="008F109B">
        <w:rPr>
          <w:rFonts w:ascii="Verdana" w:hAnsi="Verdana"/>
          <w:b/>
          <w:sz w:val="20"/>
        </w:rPr>
        <w:t>Permanent Regression Coefficients Reference Table Fields for MS-DRGs</w:t>
      </w:r>
    </w:p>
    <w:p w:rsidR="00844763" w:rsidRPr="005F7000" w:rsidRDefault="00844763" w:rsidP="008F109B">
      <w:pPr>
        <w:jc w:val="center"/>
        <w:rPr>
          <w:rFonts w:ascii="Verdana" w:hAnsi="Verdana"/>
          <w:b/>
          <w:sz w:val="20"/>
        </w:rPr>
      </w:pPr>
      <w:r w:rsidRPr="008F109B">
        <w:rPr>
          <w:rFonts w:ascii="Verdana" w:hAnsi="Verdana"/>
          <w:b/>
          <w:sz w:val="20"/>
        </w:rPr>
        <w:t xml:space="preserve">MTF Norms </w:t>
      </w:r>
      <w:r w:rsidR="00DC6D81" w:rsidRPr="008F109B">
        <w:rPr>
          <w:rFonts w:ascii="Verdana" w:hAnsi="Verdana"/>
          <w:b/>
          <w:sz w:val="20"/>
        </w:rPr>
        <w:t>and Civilian Norms</w:t>
      </w:r>
    </w:p>
    <w:tbl>
      <w:tblPr>
        <w:tblW w:w="9839" w:type="dxa"/>
        <w:tblLayout w:type="fixed"/>
        <w:tblLook w:val="04A0" w:firstRow="1" w:lastRow="0" w:firstColumn="1" w:lastColumn="0" w:noHBand="0" w:noVBand="1"/>
      </w:tblPr>
      <w:tblGrid>
        <w:gridCol w:w="1722"/>
        <w:gridCol w:w="917"/>
        <w:gridCol w:w="7200"/>
      </w:tblGrid>
      <w:tr w:rsidR="00844763" w:rsidRPr="008F109B" w:rsidTr="00282D6D">
        <w:trPr>
          <w:trHeight w:val="300"/>
          <w:tblHeader/>
        </w:trPr>
        <w:tc>
          <w:tcPr>
            <w:tcW w:w="172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44763" w:rsidRPr="008F109B" w:rsidRDefault="00844763" w:rsidP="00844763">
            <w:pPr>
              <w:jc w:val="center"/>
              <w:rPr>
                <w:rFonts w:ascii="Calibri" w:hAnsi="Calibri" w:cs="Calibri"/>
                <w:b/>
                <w:bCs/>
                <w:color w:val="002060"/>
                <w:sz w:val="22"/>
                <w:szCs w:val="22"/>
              </w:rPr>
            </w:pPr>
            <w:r w:rsidRPr="008F109B">
              <w:rPr>
                <w:rFonts w:ascii="Calibri" w:hAnsi="Calibri" w:cs="Calibri"/>
                <w:b/>
                <w:bCs/>
                <w:color w:val="002060"/>
                <w:sz w:val="22"/>
                <w:szCs w:val="22"/>
              </w:rPr>
              <w:t>SAS Name</w:t>
            </w:r>
          </w:p>
        </w:tc>
        <w:tc>
          <w:tcPr>
            <w:tcW w:w="917" w:type="dxa"/>
            <w:tcBorders>
              <w:top w:val="single" w:sz="4" w:space="0" w:color="auto"/>
              <w:left w:val="nil"/>
              <w:bottom w:val="single" w:sz="4" w:space="0" w:color="auto"/>
              <w:right w:val="single" w:sz="4" w:space="0" w:color="auto"/>
            </w:tcBorders>
            <w:shd w:val="clear" w:color="000000" w:fill="D9D9D9"/>
            <w:noWrap/>
            <w:vAlign w:val="bottom"/>
            <w:hideMark/>
          </w:tcPr>
          <w:p w:rsidR="00844763" w:rsidRPr="008F109B" w:rsidRDefault="00844763" w:rsidP="00844763">
            <w:pPr>
              <w:jc w:val="center"/>
              <w:rPr>
                <w:rFonts w:ascii="Calibri" w:hAnsi="Calibri" w:cs="Calibri"/>
                <w:b/>
                <w:bCs/>
                <w:color w:val="002060"/>
                <w:sz w:val="22"/>
                <w:szCs w:val="22"/>
              </w:rPr>
            </w:pPr>
            <w:r w:rsidRPr="008F109B">
              <w:rPr>
                <w:rFonts w:ascii="Calibri" w:hAnsi="Calibri" w:cs="Calibri"/>
                <w:b/>
                <w:bCs/>
                <w:color w:val="002060"/>
                <w:sz w:val="22"/>
                <w:szCs w:val="22"/>
              </w:rPr>
              <w:t>Format</w:t>
            </w:r>
          </w:p>
        </w:tc>
        <w:tc>
          <w:tcPr>
            <w:tcW w:w="7200" w:type="dxa"/>
            <w:tcBorders>
              <w:top w:val="single" w:sz="4" w:space="0" w:color="auto"/>
              <w:left w:val="nil"/>
              <w:bottom w:val="single" w:sz="4" w:space="0" w:color="auto"/>
              <w:right w:val="single" w:sz="4" w:space="0" w:color="auto"/>
            </w:tcBorders>
            <w:shd w:val="clear" w:color="000000" w:fill="D9D9D9"/>
            <w:noWrap/>
            <w:vAlign w:val="bottom"/>
            <w:hideMark/>
          </w:tcPr>
          <w:p w:rsidR="00844763" w:rsidRPr="008F109B" w:rsidRDefault="009B2A46" w:rsidP="00844763">
            <w:pPr>
              <w:jc w:val="center"/>
              <w:rPr>
                <w:rFonts w:ascii="Calibri" w:hAnsi="Calibri" w:cs="Calibri"/>
                <w:b/>
                <w:bCs/>
                <w:color w:val="002060"/>
                <w:sz w:val="22"/>
                <w:szCs w:val="22"/>
              </w:rPr>
            </w:pPr>
            <w:r w:rsidRPr="008F109B">
              <w:rPr>
                <w:rFonts w:ascii="Calibri" w:hAnsi="Calibri" w:cs="Calibri"/>
                <w:b/>
                <w:bCs/>
                <w:color w:val="002060"/>
                <w:sz w:val="22"/>
                <w:szCs w:val="22"/>
              </w:rPr>
              <w:t>Derivation</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msdrg</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Calibri" w:hAnsi="Calibri" w:cs="Calibri"/>
                <w:color w:val="000000"/>
                <w:sz w:val="22"/>
                <w:szCs w:val="22"/>
              </w:rPr>
            </w:pPr>
            <w:r w:rsidRPr="008F109B">
              <w:rPr>
                <w:rFonts w:ascii="Calibri" w:hAnsi="Calibri" w:cs="Calibri"/>
                <w:color w:val="000000"/>
                <w:sz w:val="22"/>
                <w:szCs w:val="22"/>
              </w:rPr>
              <w:t>Char 3</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Calibri" w:hAnsi="Calibri" w:cs="Calibri"/>
                <w:color w:val="000000"/>
                <w:sz w:val="22"/>
                <w:szCs w:val="22"/>
              </w:rPr>
            </w:pPr>
            <w:r w:rsidRPr="008F109B">
              <w:rPr>
                <w:rFonts w:ascii="Calibri" w:hAnsi="Calibri" w:cs="Calibri"/>
                <w:color w:val="000000"/>
                <w:sz w:val="22"/>
                <w:szCs w:val="22"/>
              </w:rPr>
              <w:t xml:space="preserve"> MEDICARE SEVERITY DIAGNOSIS RELATED GROUP (MS-DRG)</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FDE9D9"/>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ms_cdage</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AGE from NHDS logistic regression model on DEATH</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FDE9D9"/>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ms_cddays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 xml:space="preserve">Coefficient for variable </w:t>
            </w:r>
            <w:proofErr w:type="spellStart"/>
            <w:r w:rsidRPr="008F109B">
              <w:rPr>
                <w:rFonts w:ascii="Verdana" w:hAnsi="Verdana" w:cs="Calibri"/>
                <w:color w:val="000000"/>
                <w:sz w:val="18"/>
                <w:szCs w:val="18"/>
              </w:rPr>
              <w:t>Beddays</w:t>
            </w:r>
            <w:proofErr w:type="spellEnd"/>
            <w:r w:rsidRPr="008F109B">
              <w:rPr>
                <w:rFonts w:ascii="Verdana" w:hAnsi="Verdana" w:cs="Calibri"/>
                <w:color w:val="000000"/>
                <w:sz w:val="18"/>
                <w:szCs w:val="18"/>
              </w:rPr>
              <w:t xml:space="preserve"> from NHDS logistic regression model on DEATH</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FDE9D9"/>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ms_cdgender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Gender from NHDS logistic regression model on DEATH</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FDE9D9"/>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ms_cdinf</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Infant from NHDS logistic regression model on DEATH</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FDE9D9"/>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ms_cdinter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Intercept term from NHDS logistic regression model on DEATH</w:t>
            </w:r>
          </w:p>
        </w:tc>
      </w:tr>
      <w:tr w:rsidR="00844763" w:rsidRPr="008F109B" w:rsidTr="00844763">
        <w:trPr>
          <w:trHeight w:val="315"/>
        </w:trPr>
        <w:tc>
          <w:tcPr>
            <w:tcW w:w="1722" w:type="dxa"/>
            <w:tcBorders>
              <w:top w:val="nil"/>
              <w:left w:val="single" w:sz="4" w:space="0" w:color="auto"/>
              <w:bottom w:val="double" w:sz="6" w:space="0" w:color="auto"/>
              <w:right w:val="single" w:sz="4" w:space="0" w:color="auto"/>
            </w:tcBorders>
            <w:shd w:val="clear" w:color="000000" w:fill="FDE9D9"/>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ms_cdmar</w:t>
            </w:r>
            <w:proofErr w:type="spellEnd"/>
          </w:p>
        </w:tc>
        <w:tc>
          <w:tcPr>
            <w:tcW w:w="917" w:type="dxa"/>
            <w:tcBorders>
              <w:top w:val="nil"/>
              <w:left w:val="nil"/>
              <w:bottom w:val="double" w:sz="6"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double" w:sz="6"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Marital from NHDS logistic regression model on DEATH</w:t>
            </w:r>
          </w:p>
        </w:tc>
      </w:tr>
      <w:tr w:rsidR="00844763" w:rsidRPr="008F109B" w:rsidTr="00844763">
        <w:trPr>
          <w:trHeight w:val="315"/>
        </w:trPr>
        <w:tc>
          <w:tcPr>
            <w:tcW w:w="1722" w:type="dxa"/>
            <w:tcBorders>
              <w:top w:val="nil"/>
              <w:left w:val="single" w:sz="4" w:space="0" w:color="auto"/>
              <w:bottom w:val="single" w:sz="4" w:space="0" w:color="auto"/>
              <w:right w:val="single" w:sz="4" w:space="0" w:color="auto"/>
            </w:tcBorders>
            <w:shd w:val="clear" w:color="000000" w:fill="DAEEF3"/>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ms_clage</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Age from NHDS log linear regression model on BEDDAYS</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DAEEF3"/>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ms_cldeath</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Death from NHDS log linear regression model on BEDDAYS</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DAEEF3"/>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ms_clgender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Gender from NHDS log linear regression model on BEDDAYS</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DAEEF3"/>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ms_clinf</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Infants from NHDS log linear regression model on BEDDAYS</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DAEEF3"/>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ms_clinter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Intercept term from NHDS log linear regression model on BEDDAYS</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DAEEF3"/>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ms_clmar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Marital from NHDS log linear regression model on BEDDAYS</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DAEEF3"/>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ms_clxfrn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XFRN (transfer in) variable from NHDS log linear regression model on BEDDAYS</w:t>
            </w:r>
          </w:p>
        </w:tc>
      </w:tr>
      <w:tr w:rsidR="00844763" w:rsidRPr="008F109B" w:rsidTr="00844763">
        <w:trPr>
          <w:trHeight w:val="315"/>
        </w:trPr>
        <w:tc>
          <w:tcPr>
            <w:tcW w:w="1722" w:type="dxa"/>
            <w:tcBorders>
              <w:top w:val="nil"/>
              <w:left w:val="single" w:sz="4" w:space="0" w:color="auto"/>
              <w:bottom w:val="double" w:sz="6" w:space="0" w:color="auto"/>
              <w:right w:val="single" w:sz="4" w:space="0" w:color="auto"/>
            </w:tcBorders>
            <w:shd w:val="clear" w:color="000000" w:fill="DAEEF3"/>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lastRenderedPageBreak/>
              <w:t>ms_clxfro</w:t>
            </w:r>
            <w:proofErr w:type="spellEnd"/>
          </w:p>
        </w:tc>
        <w:tc>
          <w:tcPr>
            <w:tcW w:w="917" w:type="dxa"/>
            <w:tcBorders>
              <w:top w:val="nil"/>
              <w:left w:val="nil"/>
              <w:bottom w:val="double" w:sz="6"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double" w:sz="6"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XFRO (transfer out) variable from NHDS log linear regression model on BEDDAYS</w:t>
            </w:r>
          </w:p>
        </w:tc>
      </w:tr>
      <w:tr w:rsidR="00844763" w:rsidRPr="008F109B" w:rsidTr="00844763">
        <w:trPr>
          <w:trHeight w:val="315"/>
        </w:trPr>
        <w:tc>
          <w:tcPr>
            <w:tcW w:w="1722" w:type="dxa"/>
            <w:tcBorders>
              <w:top w:val="nil"/>
              <w:left w:val="single" w:sz="4" w:space="0" w:color="auto"/>
              <w:bottom w:val="single" w:sz="4" w:space="0" w:color="auto"/>
              <w:right w:val="single" w:sz="4" w:space="0" w:color="auto"/>
            </w:tcBorders>
            <w:shd w:val="clear" w:color="000000" w:fill="EBF1DE"/>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ms_dage</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AGE from SIDR logistic regression model on DEATH</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EBF1DE"/>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ms_dcomben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 xml:space="preserve">Coefficient for variable </w:t>
            </w:r>
            <w:proofErr w:type="spellStart"/>
            <w:r w:rsidRPr="008F109B">
              <w:rPr>
                <w:rFonts w:ascii="Verdana" w:hAnsi="Verdana" w:cs="Calibri"/>
                <w:color w:val="000000"/>
                <w:sz w:val="18"/>
                <w:szCs w:val="18"/>
              </w:rPr>
              <w:t>Comben</w:t>
            </w:r>
            <w:proofErr w:type="spellEnd"/>
            <w:r w:rsidRPr="008F109B">
              <w:rPr>
                <w:rFonts w:ascii="Verdana" w:hAnsi="Verdana" w:cs="Calibri"/>
                <w:color w:val="000000"/>
                <w:sz w:val="18"/>
                <w:szCs w:val="18"/>
              </w:rPr>
              <w:t xml:space="preserve"> from SIDR logistic regression model on DEATH</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EBF1DE"/>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ms_ddays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Bed days from SIDR logistic regression model on DEATH</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EBF1DE"/>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ms_dgender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Gender from SIDR logistic regression model on DEATH</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EBF1DE"/>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ms_dinf</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Infant from SIDR logistic regression model on DEATH</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EBF1DE"/>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ms_dinter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Intercept term from SIDR logistic regression model on DEATH</w:t>
            </w:r>
          </w:p>
        </w:tc>
      </w:tr>
      <w:tr w:rsidR="00844763" w:rsidRPr="008F109B" w:rsidTr="00844763">
        <w:trPr>
          <w:trHeight w:val="315"/>
        </w:trPr>
        <w:tc>
          <w:tcPr>
            <w:tcW w:w="1722" w:type="dxa"/>
            <w:tcBorders>
              <w:top w:val="nil"/>
              <w:left w:val="single" w:sz="4" w:space="0" w:color="auto"/>
              <w:bottom w:val="double" w:sz="6" w:space="0" w:color="auto"/>
              <w:right w:val="single" w:sz="4" w:space="0" w:color="auto"/>
            </w:tcBorders>
            <w:shd w:val="clear" w:color="000000" w:fill="EBF1DE"/>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ms_dmar</w:t>
            </w:r>
            <w:proofErr w:type="spellEnd"/>
          </w:p>
        </w:tc>
        <w:tc>
          <w:tcPr>
            <w:tcW w:w="917" w:type="dxa"/>
            <w:tcBorders>
              <w:top w:val="nil"/>
              <w:left w:val="nil"/>
              <w:bottom w:val="double" w:sz="6"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double" w:sz="6"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Marital from SIDR logistic regression model on DEATH</w:t>
            </w:r>
          </w:p>
        </w:tc>
      </w:tr>
      <w:tr w:rsidR="00844763" w:rsidRPr="008F109B" w:rsidTr="00844763">
        <w:trPr>
          <w:trHeight w:val="315"/>
        </w:trPr>
        <w:tc>
          <w:tcPr>
            <w:tcW w:w="1722" w:type="dxa"/>
            <w:tcBorders>
              <w:top w:val="nil"/>
              <w:left w:val="single" w:sz="4" w:space="0" w:color="auto"/>
              <w:bottom w:val="single" w:sz="4" w:space="0" w:color="auto"/>
              <w:right w:val="single" w:sz="4" w:space="0" w:color="auto"/>
            </w:tcBorders>
            <w:shd w:val="clear" w:color="000000" w:fill="F2DCDB"/>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ms_fcage</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Age from SIDR log linear regression model on FULLCOST</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F2DCDB"/>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ms_fccomben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 xml:space="preserve">Coefficient for variable </w:t>
            </w:r>
            <w:proofErr w:type="spellStart"/>
            <w:r w:rsidRPr="008F109B">
              <w:rPr>
                <w:rFonts w:ascii="Verdana" w:hAnsi="Verdana" w:cs="Calibri"/>
                <w:color w:val="000000"/>
                <w:sz w:val="18"/>
                <w:szCs w:val="18"/>
              </w:rPr>
              <w:t>Comben</w:t>
            </w:r>
            <w:proofErr w:type="spellEnd"/>
            <w:r w:rsidRPr="008F109B">
              <w:rPr>
                <w:rFonts w:ascii="Verdana" w:hAnsi="Verdana" w:cs="Calibri"/>
                <w:color w:val="000000"/>
                <w:sz w:val="18"/>
                <w:szCs w:val="18"/>
              </w:rPr>
              <w:t xml:space="preserve"> from SIDR log linear regression model on FULLCOST</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F2DCDB"/>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ms_fcdays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Bed days from SIDR log linear regression model on FULLCOST</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F2DCDB"/>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ms_fcdeath</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Death from SIDR log linear regression model on FULLCOST</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F2DCDB"/>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ms_fcgender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Gender from SIDR log linear regression model on FULLCOST</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F2DCDB"/>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ms_fcinter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Intercept term from SIDR log linear regression model on FULLCOST</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F2DCDB"/>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ms_fcxfrn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XFRN (transfer in) from SIDR log linear regression model on FULLCOST</w:t>
            </w:r>
          </w:p>
        </w:tc>
      </w:tr>
      <w:tr w:rsidR="00844763" w:rsidRPr="008F109B" w:rsidTr="00844763">
        <w:trPr>
          <w:trHeight w:val="315"/>
        </w:trPr>
        <w:tc>
          <w:tcPr>
            <w:tcW w:w="1722" w:type="dxa"/>
            <w:tcBorders>
              <w:top w:val="nil"/>
              <w:left w:val="single" w:sz="4" w:space="0" w:color="auto"/>
              <w:bottom w:val="double" w:sz="6" w:space="0" w:color="auto"/>
              <w:right w:val="single" w:sz="4" w:space="0" w:color="auto"/>
            </w:tcBorders>
            <w:shd w:val="clear" w:color="000000" w:fill="F2DCDB"/>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ms_fcxfro</w:t>
            </w:r>
            <w:proofErr w:type="spellEnd"/>
          </w:p>
        </w:tc>
        <w:tc>
          <w:tcPr>
            <w:tcW w:w="917" w:type="dxa"/>
            <w:tcBorders>
              <w:top w:val="nil"/>
              <w:left w:val="nil"/>
              <w:bottom w:val="double" w:sz="6"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double" w:sz="6"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XFRO (transfer out) from SIDR log linear regression model on FULLCOST</w:t>
            </w:r>
          </w:p>
        </w:tc>
      </w:tr>
      <w:tr w:rsidR="00844763" w:rsidRPr="008F109B" w:rsidTr="00844763">
        <w:trPr>
          <w:trHeight w:val="315"/>
        </w:trPr>
        <w:tc>
          <w:tcPr>
            <w:tcW w:w="1722" w:type="dxa"/>
            <w:tcBorders>
              <w:top w:val="nil"/>
              <w:left w:val="single" w:sz="4" w:space="0" w:color="auto"/>
              <w:bottom w:val="single" w:sz="4" w:space="0" w:color="auto"/>
              <w:right w:val="single" w:sz="4" w:space="0" w:color="auto"/>
            </w:tcBorders>
            <w:shd w:val="clear" w:color="000000" w:fill="DCE6F1"/>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ms_lage</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Age from SIDR log linear regression model on BEDDAYS</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DCE6F1"/>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ms_lcomben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 xml:space="preserve">Coefficient for variable </w:t>
            </w:r>
            <w:proofErr w:type="spellStart"/>
            <w:r w:rsidRPr="008F109B">
              <w:rPr>
                <w:rFonts w:ascii="Verdana" w:hAnsi="Verdana" w:cs="Calibri"/>
                <w:color w:val="000000"/>
                <w:sz w:val="18"/>
                <w:szCs w:val="18"/>
              </w:rPr>
              <w:t>Comben</w:t>
            </w:r>
            <w:proofErr w:type="spellEnd"/>
            <w:r w:rsidRPr="008F109B">
              <w:rPr>
                <w:rFonts w:ascii="Verdana" w:hAnsi="Verdana" w:cs="Calibri"/>
                <w:color w:val="000000"/>
                <w:sz w:val="18"/>
                <w:szCs w:val="18"/>
              </w:rPr>
              <w:t xml:space="preserve"> from SIDR log linear regression model on BEDDAYS</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DCE6F1"/>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ms_ldeath</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Death from SIDR log linear regression model on BEDDAYS</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DCE6F1"/>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ms_lgender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Gender from SIDR log linear regression model on BEDDAYS</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DCE6F1"/>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ms_linf</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Infant from SIDR log linear regression model on BEDDAYS</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DCE6F1"/>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ms_linter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Intercept term from SIDR log linear regression model on BEDDAYS</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DCE6F1"/>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ms_lmar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Marital from SIDR log linear regression model on BEDDAYS</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DCE6F1"/>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ms_lmarcomben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 xml:space="preserve">Coefficient for variable </w:t>
            </w:r>
            <w:proofErr w:type="spellStart"/>
            <w:r w:rsidRPr="008F109B">
              <w:rPr>
                <w:rFonts w:ascii="Verdana" w:hAnsi="Verdana" w:cs="Calibri"/>
                <w:color w:val="000000"/>
                <w:sz w:val="18"/>
                <w:szCs w:val="18"/>
              </w:rPr>
              <w:t>comben</w:t>
            </w:r>
            <w:proofErr w:type="spellEnd"/>
            <w:r w:rsidRPr="008F109B">
              <w:rPr>
                <w:rFonts w:ascii="Verdana" w:hAnsi="Verdana" w:cs="Calibri"/>
                <w:color w:val="000000"/>
                <w:sz w:val="18"/>
                <w:szCs w:val="18"/>
              </w:rPr>
              <w:t xml:space="preserve"> * age  from SIDR log linear regression model on BEDDAYS</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000000" w:fill="DCE6F1"/>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ms_lxfrn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XFRN (transfer in) from SIDR log linear regression model on BEDDAYS</w:t>
            </w:r>
          </w:p>
        </w:tc>
      </w:tr>
      <w:tr w:rsidR="00844763" w:rsidRPr="008F109B" w:rsidTr="00844763">
        <w:trPr>
          <w:trHeight w:val="315"/>
        </w:trPr>
        <w:tc>
          <w:tcPr>
            <w:tcW w:w="1722" w:type="dxa"/>
            <w:tcBorders>
              <w:top w:val="nil"/>
              <w:left w:val="single" w:sz="4" w:space="0" w:color="auto"/>
              <w:bottom w:val="double" w:sz="6" w:space="0" w:color="auto"/>
              <w:right w:val="single" w:sz="4" w:space="0" w:color="auto"/>
            </w:tcBorders>
            <w:shd w:val="clear" w:color="000000" w:fill="DCE6F1"/>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ms_lxfro</w:t>
            </w:r>
            <w:proofErr w:type="spellEnd"/>
          </w:p>
        </w:tc>
        <w:tc>
          <w:tcPr>
            <w:tcW w:w="917" w:type="dxa"/>
            <w:tcBorders>
              <w:top w:val="nil"/>
              <w:left w:val="nil"/>
              <w:bottom w:val="double" w:sz="6"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double" w:sz="6"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XFRO (transfer out) from SIDR log linear regression model on BEDDAYS</w:t>
            </w:r>
          </w:p>
        </w:tc>
      </w:tr>
      <w:tr w:rsidR="00844763" w:rsidRPr="008F109B" w:rsidTr="00844763">
        <w:trPr>
          <w:trHeight w:val="315"/>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ms_vcage</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Age from SIDR log linear regression model on INCCOST</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ms_vccomben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 xml:space="preserve">Coefficient for variable </w:t>
            </w:r>
            <w:proofErr w:type="spellStart"/>
            <w:r w:rsidRPr="008F109B">
              <w:rPr>
                <w:rFonts w:ascii="Verdana" w:hAnsi="Verdana" w:cs="Calibri"/>
                <w:color w:val="000000"/>
                <w:sz w:val="18"/>
                <w:szCs w:val="18"/>
              </w:rPr>
              <w:t>Comben</w:t>
            </w:r>
            <w:proofErr w:type="spellEnd"/>
            <w:r w:rsidRPr="008F109B">
              <w:rPr>
                <w:rFonts w:ascii="Verdana" w:hAnsi="Verdana" w:cs="Calibri"/>
                <w:color w:val="000000"/>
                <w:sz w:val="18"/>
                <w:szCs w:val="18"/>
              </w:rPr>
              <w:t xml:space="preserve"> from SIDR log linear regression model on INCCOST</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ms_vcdays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Bed days from SIDR log linear regression model on INCCOST</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lastRenderedPageBreak/>
              <w:t>ms_vcdeath</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Death from SIDR log linear regression model on INCCOST</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ms_vcgender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Gender from SIDR log linear regression model on INCCOST</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ms_vcinter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Intercept term from SIDR log linear regression model on INCCOST</w:t>
            </w:r>
          </w:p>
        </w:tc>
      </w:tr>
      <w:tr w:rsidR="00844763" w:rsidRPr="008F109B" w:rsidTr="00844763">
        <w:trPr>
          <w:trHeight w:val="300"/>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ms_vcxfrn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XFRN (transfer in) from SIDR log linear regression model on INCCOST</w:t>
            </w:r>
          </w:p>
        </w:tc>
      </w:tr>
      <w:tr w:rsidR="00844763" w:rsidRPr="00844763" w:rsidTr="00844763">
        <w:trPr>
          <w:trHeight w:val="300"/>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rsidR="00844763" w:rsidRPr="008F109B" w:rsidRDefault="00844763" w:rsidP="00844763">
            <w:pPr>
              <w:rPr>
                <w:rFonts w:ascii="Calibri" w:hAnsi="Calibri" w:cs="Calibri"/>
                <w:color w:val="000000"/>
                <w:sz w:val="22"/>
                <w:szCs w:val="22"/>
              </w:rPr>
            </w:pPr>
            <w:proofErr w:type="spellStart"/>
            <w:r w:rsidRPr="008F109B">
              <w:rPr>
                <w:rFonts w:ascii="Calibri" w:hAnsi="Calibri" w:cs="Calibri"/>
                <w:color w:val="000000"/>
                <w:sz w:val="22"/>
                <w:szCs w:val="22"/>
              </w:rPr>
              <w:t>ms_vcxfro</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844763" w:rsidRPr="008F109B" w:rsidRDefault="00844763" w:rsidP="00844763">
            <w:pPr>
              <w:rPr>
                <w:rFonts w:ascii="Verdana" w:hAnsi="Verdana" w:cs="Calibri"/>
                <w:color w:val="000000"/>
                <w:sz w:val="18"/>
                <w:szCs w:val="18"/>
              </w:rPr>
            </w:pPr>
            <w:r w:rsidRPr="008F109B">
              <w:rPr>
                <w:rFonts w:ascii="Verdana" w:hAnsi="Verdana" w:cs="Calibri"/>
                <w:color w:val="000000"/>
                <w:sz w:val="18"/>
                <w:szCs w:val="18"/>
              </w:rPr>
              <w:t>Coefficient for variable XFRO (transfer out) from SIDR log linear regression model on INCCOST</w:t>
            </w:r>
          </w:p>
        </w:tc>
      </w:tr>
    </w:tbl>
    <w:p w:rsidR="00844763" w:rsidRPr="00844763" w:rsidRDefault="00844763" w:rsidP="00844763"/>
    <w:p w:rsidR="00B1684A" w:rsidRPr="008F109B" w:rsidRDefault="00B1684A" w:rsidP="008F109B">
      <w:pPr>
        <w:jc w:val="center"/>
        <w:rPr>
          <w:rFonts w:ascii="Verdana" w:hAnsi="Verdana"/>
          <w:b/>
          <w:sz w:val="20"/>
        </w:rPr>
      </w:pPr>
      <w:r w:rsidRPr="008F109B">
        <w:rPr>
          <w:rFonts w:ascii="Verdana" w:hAnsi="Verdana"/>
          <w:b/>
          <w:sz w:val="20"/>
        </w:rPr>
        <w:t>Permanent Regression Coefficients Reference Table Fields for MS-DRGs</w:t>
      </w:r>
    </w:p>
    <w:p w:rsidR="00B1684A" w:rsidRPr="005F7000" w:rsidRDefault="00B1684A" w:rsidP="008F109B">
      <w:pPr>
        <w:jc w:val="center"/>
        <w:rPr>
          <w:rFonts w:ascii="Verdana" w:hAnsi="Verdana"/>
          <w:b/>
          <w:sz w:val="20"/>
        </w:rPr>
      </w:pPr>
      <w:r w:rsidRPr="008F109B">
        <w:rPr>
          <w:rFonts w:ascii="Verdana" w:hAnsi="Verdana"/>
          <w:b/>
          <w:sz w:val="20"/>
        </w:rPr>
        <w:t>By MTF Peer Group</w:t>
      </w:r>
    </w:p>
    <w:tbl>
      <w:tblPr>
        <w:tblW w:w="9954" w:type="dxa"/>
        <w:tblInd w:w="93" w:type="dxa"/>
        <w:tblLook w:val="04A0" w:firstRow="1" w:lastRow="0" w:firstColumn="1" w:lastColumn="0" w:noHBand="0" w:noVBand="1"/>
      </w:tblPr>
      <w:tblGrid>
        <w:gridCol w:w="1837"/>
        <w:gridCol w:w="917"/>
        <w:gridCol w:w="7200"/>
      </w:tblGrid>
      <w:tr w:rsidR="00282D6D" w:rsidRPr="008F109B" w:rsidTr="00B72BFB">
        <w:trPr>
          <w:trHeight w:val="300"/>
          <w:tblHeader/>
        </w:trPr>
        <w:tc>
          <w:tcPr>
            <w:tcW w:w="1837"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82D6D" w:rsidRPr="008F109B" w:rsidRDefault="00282D6D" w:rsidP="00B72BFB">
            <w:pPr>
              <w:jc w:val="center"/>
              <w:rPr>
                <w:rFonts w:ascii="Calibri" w:hAnsi="Calibri" w:cs="Calibri"/>
                <w:b/>
                <w:bCs/>
                <w:color w:val="002060"/>
                <w:sz w:val="22"/>
                <w:szCs w:val="22"/>
              </w:rPr>
            </w:pPr>
            <w:r w:rsidRPr="008F109B">
              <w:rPr>
                <w:rFonts w:ascii="Calibri" w:hAnsi="Calibri" w:cs="Calibri"/>
                <w:b/>
                <w:bCs/>
                <w:color w:val="002060"/>
                <w:sz w:val="22"/>
                <w:szCs w:val="22"/>
              </w:rPr>
              <w:t>SAS Name</w:t>
            </w:r>
          </w:p>
        </w:tc>
        <w:tc>
          <w:tcPr>
            <w:tcW w:w="917" w:type="dxa"/>
            <w:tcBorders>
              <w:top w:val="single" w:sz="4" w:space="0" w:color="auto"/>
              <w:left w:val="nil"/>
              <w:bottom w:val="single" w:sz="4" w:space="0" w:color="auto"/>
              <w:right w:val="single" w:sz="4" w:space="0" w:color="auto"/>
            </w:tcBorders>
            <w:shd w:val="clear" w:color="auto" w:fill="BFBFBF"/>
            <w:noWrap/>
            <w:vAlign w:val="bottom"/>
          </w:tcPr>
          <w:p w:rsidR="00282D6D" w:rsidRPr="008F109B" w:rsidRDefault="00282D6D" w:rsidP="00B72BFB">
            <w:pPr>
              <w:jc w:val="center"/>
              <w:rPr>
                <w:rFonts w:ascii="Calibri" w:hAnsi="Calibri" w:cs="Calibri"/>
                <w:b/>
                <w:bCs/>
                <w:color w:val="002060"/>
                <w:sz w:val="22"/>
                <w:szCs w:val="22"/>
              </w:rPr>
            </w:pPr>
            <w:r w:rsidRPr="008F109B">
              <w:rPr>
                <w:rFonts w:ascii="Calibri" w:hAnsi="Calibri" w:cs="Calibri"/>
                <w:b/>
                <w:bCs/>
                <w:color w:val="002060"/>
                <w:sz w:val="22"/>
                <w:szCs w:val="22"/>
              </w:rPr>
              <w:t>Format</w:t>
            </w:r>
          </w:p>
        </w:tc>
        <w:tc>
          <w:tcPr>
            <w:tcW w:w="7200" w:type="dxa"/>
            <w:tcBorders>
              <w:top w:val="single" w:sz="4" w:space="0" w:color="auto"/>
              <w:left w:val="nil"/>
              <w:bottom w:val="single" w:sz="4" w:space="0" w:color="auto"/>
              <w:right w:val="single" w:sz="4" w:space="0" w:color="auto"/>
            </w:tcBorders>
            <w:shd w:val="clear" w:color="auto" w:fill="BFBFBF"/>
            <w:noWrap/>
            <w:vAlign w:val="bottom"/>
          </w:tcPr>
          <w:p w:rsidR="00282D6D" w:rsidRPr="008F109B" w:rsidRDefault="003E1085" w:rsidP="00B72BFB">
            <w:pPr>
              <w:jc w:val="center"/>
              <w:rPr>
                <w:rFonts w:ascii="Calibri" w:hAnsi="Calibri" w:cs="Calibri"/>
                <w:b/>
                <w:bCs/>
                <w:color w:val="002060"/>
                <w:sz w:val="22"/>
                <w:szCs w:val="22"/>
              </w:rPr>
            </w:pPr>
            <w:r w:rsidRPr="008F109B">
              <w:rPr>
                <w:rFonts w:ascii="Calibri" w:hAnsi="Calibri" w:cs="Calibri"/>
                <w:b/>
                <w:bCs/>
                <w:color w:val="002060"/>
                <w:sz w:val="22"/>
                <w:szCs w:val="22"/>
              </w:rPr>
              <w:t>Derivation</w:t>
            </w:r>
          </w:p>
        </w:tc>
      </w:tr>
      <w:tr w:rsidR="00282D6D" w:rsidRPr="008F109B" w:rsidTr="00CD5EAC">
        <w:trPr>
          <w:trHeight w:val="300"/>
        </w:trPr>
        <w:tc>
          <w:tcPr>
            <w:tcW w:w="1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msdrg</w:t>
            </w:r>
            <w:proofErr w:type="spellEnd"/>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Calibri" w:hAnsi="Calibri" w:cs="Calibri"/>
                <w:color w:val="000000"/>
                <w:sz w:val="22"/>
                <w:szCs w:val="22"/>
              </w:rPr>
            </w:pPr>
            <w:r w:rsidRPr="008F109B">
              <w:rPr>
                <w:rFonts w:ascii="Calibri" w:hAnsi="Calibri" w:cs="Calibri"/>
                <w:color w:val="000000"/>
                <w:sz w:val="22"/>
                <w:szCs w:val="22"/>
              </w:rPr>
              <w:t>Char 3</w:t>
            </w:r>
          </w:p>
        </w:tc>
        <w:tc>
          <w:tcPr>
            <w:tcW w:w="7200" w:type="dxa"/>
            <w:tcBorders>
              <w:top w:val="single" w:sz="4" w:space="0" w:color="auto"/>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Calibri" w:hAnsi="Calibri" w:cs="Calibri"/>
                <w:color w:val="000000"/>
                <w:sz w:val="22"/>
                <w:szCs w:val="22"/>
              </w:rPr>
            </w:pPr>
            <w:r w:rsidRPr="008F109B">
              <w:rPr>
                <w:rFonts w:ascii="Calibri" w:hAnsi="Calibri" w:cs="Calibri"/>
                <w:color w:val="000000"/>
                <w:sz w:val="22"/>
                <w:szCs w:val="22"/>
              </w:rPr>
              <w:t xml:space="preserve"> MEDICARE SEVERITY DIAGNOSIS RELATED GROUP (MS-DRG)</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rsidR="00282D6D" w:rsidRPr="008F109B" w:rsidRDefault="00403A97" w:rsidP="00CD5EAC">
            <w:pPr>
              <w:rPr>
                <w:rFonts w:ascii="Calibri" w:hAnsi="Calibri" w:cs="Calibri"/>
                <w:color w:val="000000"/>
                <w:sz w:val="22"/>
                <w:szCs w:val="22"/>
              </w:rPr>
            </w:pPr>
            <w:proofErr w:type="spellStart"/>
            <w:r w:rsidRPr="008F109B">
              <w:rPr>
                <w:rFonts w:ascii="Calibri" w:hAnsi="Calibri" w:cs="Calibri"/>
                <w:color w:val="000000"/>
                <w:sz w:val="22"/>
                <w:szCs w:val="22"/>
              </w:rPr>
              <w:t>P</w:t>
            </w:r>
            <w:r w:rsidR="00282D6D" w:rsidRPr="008F109B">
              <w:rPr>
                <w:rFonts w:ascii="Calibri" w:hAnsi="Calibri" w:cs="Calibri"/>
                <w:color w:val="000000"/>
                <w:sz w:val="22"/>
                <w:szCs w:val="22"/>
              </w:rPr>
              <w:t>eergrp</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Calibri" w:hAnsi="Calibri" w:cs="Calibri"/>
                <w:color w:val="000000"/>
                <w:sz w:val="22"/>
                <w:szCs w:val="22"/>
              </w:rPr>
            </w:pPr>
            <w:r w:rsidRPr="008F109B">
              <w:rPr>
                <w:rFonts w:ascii="Calibri" w:hAnsi="Calibri" w:cs="Calibri"/>
                <w:color w:val="000000"/>
                <w:sz w:val="22"/>
                <w:szCs w:val="22"/>
              </w:rPr>
              <w:t>Char 1</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Calibri" w:hAnsi="Calibri" w:cs="Calibri"/>
                <w:color w:val="000000"/>
                <w:sz w:val="22"/>
                <w:szCs w:val="22"/>
              </w:rPr>
            </w:pPr>
            <w:r w:rsidRPr="008F109B">
              <w:rPr>
                <w:rFonts w:ascii="Calibri" w:hAnsi="Calibri" w:cs="Calibri"/>
                <w:color w:val="000000"/>
                <w:sz w:val="22"/>
                <w:szCs w:val="22"/>
              </w:rPr>
              <w:t>Peer Group</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FDE9D9"/>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ms_pdage</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Age from SIDR Peer Group logistic regression model on DEATH</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FDE9D9"/>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ms_pdcomben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 xml:space="preserve">Coefficient for variable </w:t>
            </w:r>
            <w:proofErr w:type="spellStart"/>
            <w:r w:rsidRPr="008F109B">
              <w:rPr>
                <w:rFonts w:ascii="Verdana" w:hAnsi="Verdana" w:cs="Calibri"/>
                <w:color w:val="000000"/>
                <w:sz w:val="18"/>
                <w:szCs w:val="18"/>
              </w:rPr>
              <w:t>Comben</w:t>
            </w:r>
            <w:proofErr w:type="spellEnd"/>
            <w:r w:rsidRPr="008F109B">
              <w:rPr>
                <w:rFonts w:ascii="Verdana" w:hAnsi="Verdana" w:cs="Calibri"/>
                <w:color w:val="000000"/>
                <w:sz w:val="18"/>
                <w:szCs w:val="18"/>
              </w:rPr>
              <w:t xml:space="preserve"> from SIDR Peer Group logistic regression model on DEATH</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FDE9D9"/>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ms_pddays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Bed days from SIDR Peer Group logistic regression model on DEATH</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FDE9D9"/>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ms_pdgender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Gender from SIDR Peer Group logistic regression model on DEATH</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FDE9D9"/>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ms_pdinter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Intercept term from SIDR Peer Group logistic regression model on DEATH</w:t>
            </w:r>
          </w:p>
        </w:tc>
      </w:tr>
      <w:tr w:rsidR="00282D6D" w:rsidRPr="008F109B" w:rsidTr="00CD5EAC">
        <w:trPr>
          <w:trHeight w:val="315"/>
        </w:trPr>
        <w:tc>
          <w:tcPr>
            <w:tcW w:w="1837" w:type="dxa"/>
            <w:tcBorders>
              <w:top w:val="nil"/>
              <w:left w:val="single" w:sz="4" w:space="0" w:color="auto"/>
              <w:bottom w:val="double" w:sz="6" w:space="0" w:color="auto"/>
              <w:right w:val="single" w:sz="4" w:space="0" w:color="auto"/>
            </w:tcBorders>
            <w:shd w:val="clear" w:color="000000" w:fill="FDE9D9"/>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ms_pdmar</w:t>
            </w:r>
            <w:proofErr w:type="spellEnd"/>
          </w:p>
        </w:tc>
        <w:tc>
          <w:tcPr>
            <w:tcW w:w="917" w:type="dxa"/>
            <w:tcBorders>
              <w:top w:val="nil"/>
              <w:left w:val="nil"/>
              <w:bottom w:val="double" w:sz="6"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double" w:sz="6"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Marital from SIDR Peer Group logistic regression model on DEATH</w:t>
            </w:r>
          </w:p>
        </w:tc>
      </w:tr>
      <w:tr w:rsidR="00282D6D" w:rsidRPr="008F109B" w:rsidTr="00CD5EAC">
        <w:trPr>
          <w:trHeight w:val="315"/>
        </w:trPr>
        <w:tc>
          <w:tcPr>
            <w:tcW w:w="1837" w:type="dxa"/>
            <w:tcBorders>
              <w:top w:val="nil"/>
              <w:left w:val="single" w:sz="4" w:space="0" w:color="auto"/>
              <w:bottom w:val="single" w:sz="4" w:space="0" w:color="auto"/>
              <w:right w:val="single" w:sz="4" w:space="0" w:color="auto"/>
            </w:tcBorders>
            <w:shd w:val="clear" w:color="000000" w:fill="DAEEF3"/>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ms_pfcage</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Age from SIDR Peer Group log linear regression model on FULLCOST</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DAEEF3"/>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ms_pfccomben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 xml:space="preserve">Coefficient for variable </w:t>
            </w:r>
            <w:proofErr w:type="spellStart"/>
            <w:r w:rsidRPr="008F109B">
              <w:rPr>
                <w:rFonts w:ascii="Verdana" w:hAnsi="Verdana" w:cs="Calibri"/>
                <w:color w:val="000000"/>
                <w:sz w:val="18"/>
                <w:szCs w:val="18"/>
              </w:rPr>
              <w:t>Comben</w:t>
            </w:r>
            <w:proofErr w:type="spellEnd"/>
            <w:r w:rsidRPr="008F109B">
              <w:rPr>
                <w:rFonts w:ascii="Verdana" w:hAnsi="Verdana" w:cs="Calibri"/>
                <w:color w:val="000000"/>
                <w:sz w:val="18"/>
                <w:szCs w:val="18"/>
              </w:rPr>
              <w:t xml:space="preserve"> from SIDR Peer Group log linear regression model on FULLCOST</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DAEEF3"/>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ms_pfcdays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Bed days from SIDR Peer Group log linear regression model on FULLCOST</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DAEEF3"/>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ms_pfcdeath</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Death from SIDR Peer Group log linear regression model on FULLCOST</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DAEEF3"/>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ms_pfcgender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Gender from SIDR Peer Group log linear regression model on FULLCOST</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DAEEF3"/>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ms_pfcinter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Intercept term from SIDR Peer Group log linear regression model on FULLCOST</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DAEEF3"/>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ms_pfcxfrn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XFRN (Transfer in) from SIDR Peer Group log linear regression model on FULLCOST</w:t>
            </w:r>
          </w:p>
        </w:tc>
      </w:tr>
      <w:tr w:rsidR="00282D6D" w:rsidRPr="008F109B" w:rsidTr="00CD5EAC">
        <w:trPr>
          <w:trHeight w:val="315"/>
        </w:trPr>
        <w:tc>
          <w:tcPr>
            <w:tcW w:w="1837" w:type="dxa"/>
            <w:tcBorders>
              <w:top w:val="nil"/>
              <w:left w:val="single" w:sz="4" w:space="0" w:color="auto"/>
              <w:bottom w:val="double" w:sz="6" w:space="0" w:color="auto"/>
              <w:right w:val="single" w:sz="4" w:space="0" w:color="auto"/>
            </w:tcBorders>
            <w:shd w:val="clear" w:color="000000" w:fill="DAEEF3"/>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ms_pfcxfro</w:t>
            </w:r>
            <w:proofErr w:type="spellEnd"/>
          </w:p>
        </w:tc>
        <w:tc>
          <w:tcPr>
            <w:tcW w:w="917" w:type="dxa"/>
            <w:tcBorders>
              <w:top w:val="nil"/>
              <w:left w:val="nil"/>
              <w:bottom w:val="double" w:sz="6"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double" w:sz="6"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XFRO (Transfer out) from SIDR Peer Group log linear regression model on FULLCOST</w:t>
            </w:r>
          </w:p>
        </w:tc>
      </w:tr>
      <w:tr w:rsidR="00282D6D" w:rsidRPr="008F109B" w:rsidTr="00CD5EAC">
        <w:trPr>
          <w:trHeight w:val="315"/>
        </w:trPr>
        <w:tc>
          <w:tcPr>
            <w:tcW w:w="1837" w:type="dxa"/>
            <w:tcBorders>
              <w:top w:val="nil"/>
              <w:left w:val="single" w:sz="4" w:space="0" w:color="auto"/>
              <w:bottom w:val="single" w:sz="4" w:space="0" w:color="auto"/>
              <w:right w:val="single" w:sz="4" w:space="0" w:color="auto"/>
            </w:tcBorders>
            <w:shd w:val="clear" w:color="000000" w:fill="E4DFEC"/>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ms_plage</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Age from SIDR Peer Group log linear regression model on BEDDAYS</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E4DFEC"/>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ms_plcomben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 xml:space="preserve">Coefficient for variable </w:t>
            </w:r>
            <w:proofErr w:type="spellStart"/>
            <w:r w:rsidRPr="008F109B">
              <w:rPr>
                <w:rFonts w:ascii="Verdana" w:hAnsi="Verdana" w:cs="Calibri"/>
                <w:color w:val="000000"/>
                <w:sz w:val="18"/>
                <w:szCs w:val="18"/>
              </w:rPr>
              <w:t>Comben</w:t>
            </w:r>
            <w:proofErr w:type="spellEnd"/>
            <w:r w:rsidRPr="008F109B">
              <w:rPr>
                <w:rFonts w:ascii="Verdana" w:hAnsi="Verdana" w:cs="Calibri"/>
                <w:color w:val="000000"/>
                <w:sz w:val="18"/>
                <w:szCs w:val="18"/>
              </w:rPr>
              <w:t xml:space="preserve"> from SIDR Peer Group log linear regression model on BEDDAYS</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E4DFEC"/>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ms_pldeath</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Death from SIDR Peer Group log linear regression model on BEDDAYS</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E4DFEC"/>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ms_plgender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Gender from SIDR Peer Group log linear regression model on BEDDAYS</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E4DFEC"/>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ms_plinf</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Infant from SIDR Peer Group log linear regression model on BEDDAYS</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E4DFEC"/>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ms_plinter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 xml:space="preserve">Intercept term from SIDR Peer Group log linear regression model on </w:t>
            </w:r>
            <w:r w:rsidRPr="008F109B">
              <w:rPr>
                <w:rFonts w:ascii="Verdana" w:hAnsi="Verdana" w:cs="Calibri"/>
                <w:color w:val="000000"/>
                <w:sz w:val="18"/>
                <w:szCs w:val="18"/>
              </w:rPr>
              <w:lastRenderedPageBreak/>
              <w:t>BEDDAYS</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E4DFEC"/>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lastRenderedPageBreak/>
              <w:t>ms_plmar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Marital from SIDR Peer Group log linear regression model on BEDDAYS</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E4DFEC"/>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ms_plmarcomben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 xml:space="preserve">Coefficient for variable Marital * </w:t>
            </w:r>
            <w:proofErr w:type="spellStart"/>
            <w:r w:rsidRPr="008F109B">
              <w:rPr>
                <w:rFonts w:ascii="Verdana" w:hAnsi="Verdana" w:cs="Calibri"/>
                <w:color w:val="000000"/>
                <w:sz w:val="18"/>
                <w:szCs w:val="18"/>
              </w:rPr>
              <w:t>Comben</w:t>
            </w:r>
            <w:proofErr w:type="spellEnd"/>
            <w:r w:rsidRPr="008F109B">
              <w:rPr>
                <w:rFonts w:ascii="Verdana" w:hAnsi="Verdana" w:cs="Calibri"/>
                <w:color w:val="000000"/>
                <w:sz w:val="18"/>
                <w:szCs w:val="18"/>
              </w:rPr>
              <w:t xml:space="preserve"> from SIDR Peer Group log linear regression model on BEDDAYS</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000000" w:fill="E4DFEC"/>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ms_plxfrn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XFRN (transfer in) from SIDR Peer Group log linear regression model on BEDDAYS</w:t>
            </w:r>
          </w:p>
        </w:tc>
      </w:tr>
      <w:tr w:rsidR="00282D6D" w:rsidRPr="008F109B" w:rsidTr="00CD5EAC">
        <w:trPr>
          <w:trHeight w:val="315"/>
        </w:trPr>
        <w:tc>
          <w:tcPr>
            <w:tcW w:w="1837" w:type="dxa"/>
            <w:tcBorders>
              <w:top w:val="nil"/>
              <w:left w:val="single" w:sz="4" w:space="0" w:color="auto"/>
              <w:bottom w:val="double" w:sz="6" w:space="0" w:color="auto"/>
              <w:right w:val="single" w:sz="4" w:space="0" w:color="auto"/>
            </w:tcBorders>
            <w:shd w:val="clear" w:color="000000" w:fill="E4DFEC"/>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ms_plxfro</w:t>
            </w:r>
            <w:proofErr w:type="spellEnd"/>
          </w:p>
        </w:tc>
        <w:tc>
          <w:tcPr>
            <w:tcW w:w="917" w:type="dxa"/>
            <w:tcBorders>
              <w:top w:val="nil"/>
              <w:left w:val="nil"/>
              <w:bottom w:val="double" w:sz="6"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double" w:sz="6"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XFRO (transfer out) from SIDR Peer Group log linear regression model on BEDDAYS</w:t>
            </w:r>
          </w:p>
        </w:tc>
      </w:tr>
      <w:tr w:rsidR="00282D6D" w:rsidRPr="008F109B" w:rsidTr="00CD5EAC">
        <w:trPr>
          <w:trHeight w:val="315"/>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ms_pvcage</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Age from SIDR Peer Group log linear regression model on INCCOST</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ms_pvccomben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 xml:space="preserve">Coefficient for variable </w:t>
            </w:r>
            <w:proofErr w:type="spellStart"/>
            <w:r w:rsidRPr="008F109B">
              <w:rPr>
                <w:rFonts w:ascii="Verdana" w:hAnsi="Verdana" w:cs="Calibri"/>
                <w:color w:val="000000"/>
                <w:sz w:val="18"/>
                <w:szCs w:val="18"/>
              </w:rPr>
              <w:t>Comben</w:t>
            </w:r>
            <w:proofErr w:type="spellEnd"/>
            <w:r w:rsidRPr="008F109B">
              <w:rPr>
                <w:rFonts w:ascii="Verdana" w:hAnsi="Verdana" w:cs="Calibri"/>
                <w:color w:val="000000"/>
                <w:sz w:val="18"/>
                <w:szCs w:val="18"/>
              </w:rPr>
              <w:t xml:space="preserve"> from SIDR Peer Group log linear regression model on INCCOST</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ms_pvcdays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Bed days from SIDR Peer Group log linear regression model on INCCOST</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ms_pvcdeath</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Death from SIDR Peer Group log linear regression model on INCCOST</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ms_pvcgender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Gender from SIDR Peer Group log linear regression model on INCCOST</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ms_pvcinter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Intercept term from SIDR Peer Group log linear regression model on INCCOST</w:t>
            </w:r>
          </w:p>
        </w:tc>
      </w:tr>
      <w:tr w:rsidR="00282D6D" w:rsidRPr="008F109B" w:rsidTr="00CD5EAC">
        <w:trPr>
          <w:trHeight w:val="300"/>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ms_pvcxfrn</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XFRN (transfer in) from SIDR Peer Group log linear regression model on INCCOST</w:t>
            </w:r>
          </w:p>
        </w:tc>
      </w:tr>
      <w:tr w:rsidR="00282D6D" w:rsidRPr="00CD5EAC" w:rsidTr="00CD5EAC">
        <w:trPr>
          <w:trHeight w:val="300"/>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rsidR="00282D6D" w:rsidRPr="008F109B" w:rsidRDefault="00282D6D" w:rsidP="00CD5EAC">
            <w:pPr>
              <w:rPr>
                <w:rFonts w:ascii="Calibri" w:hAnsi="Calibri" w:cs="Calibri"/>
                <w:color w:val="000000"/>
                <w:sz w:val="22"/>
                <w:szCs w:val="22"/>
              </w:rPr>
            </w:pPr>
            <w:proofErr w:type="spellStart"/>
            <w:r w:rsidRPr="008F109B">
              <w:rPr>
                <w:rFonts w:ascii="Calibri" w:hAnsi="Calibri" w:cs="Calibri"/>
                <w:color w:val="000000"/>
                <w:sz w:val="22"/>
                <w:szCs w:val="22"/>
              </w:rPr>
              <w:t>ms_pvcxfro</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BEST12</w:t>
            </w:r>
          </w:p>
        </w:tc>
        <w:tc>
          <w:tcPr>
            <w:tcW w:w="7200" w:type="dxa"/>
            <w:tcBorders>
              <w:top w:val="nil"/>
              <w:left w:val="nil"/>
              <w:bottom w:val="single" w:sz="4" w:space="0" w:color="auto"/>
              <w:right w:val="single" w:sz="4" w:space="0" w:color="auto"/>
            </w:tcBorders>
            <w:shd w:val="clear" w:color="auto" w:fill="auto"/>
            <w:noWrap/>
            <w:vAlign w:val="bottom"/>
            <w:hideMark/>
          </w:tcPr>
          <w:p w:rsidR="00282D6D" w:rsidRPr="008F109B" w:rsidRDefault="00282D6D" w:rsidP="00CD5EAC">
            <w:pPr>
              <w:rPr>
                <w:rFonts w:ascii="Verdana" w:hAnsi="Verdana" w:cs="Calibri"/>
                <w:color w:val="000000"/>
                <w:sz w:val="18"/>
                <w:szCs w:val="18"/>
              </w:rPr>
            </w:pPr>
            <w:r w:rsidRPr="008F109B">
              <w:rPr>
                <w:rFonts w:ascii="Verdana" w:hAnsi="Verdana" w:cs="Calibri"/>
                <w:color w:val="000000"/>
                <w:sz w:val="18"/>
                <w:szCs w:val="18"/>
              </w:rPr>
              <w:t>Coefficient for variable XFRO (transfer out) from SIDR Peer Group log linear regression model on INCCOST</w:t>
            </w:r>
          </w:p>
        </w:tc>
      </w:tr>
    </w:tbl>
    <w:p w:rsidR="00B21EBC" w:rsidRPr="00E81A3C" w:rsidRDefault="009A31B4" w:rsidP="009A623B">
      <w:pPr>
        <w:ind w:left="720"/>
        <w:rPr>
          <w:rFonts w:ascii="Verdana" w:hAnsi="Verdana"/>
          <w:sz w:val="20"/>
        </w:rPr>
      </w:pPr>
      <w:r>
        <w:rPr>
          <w:rFonts w:ascii="Verdana" w:hAnsi="Verdana"/>
          <w:sz w:val="20"/>
        </w:rPr>
        <w:br w:type="page"/>
      </w:r>
    </w:p>
    <w:p w:rsidR="009A623B" w:rsidRPr="005F7000" w:rsidRDefault="009A623B" w:rsidP="008F109B">
      <w:pPr>
        <w:jc w:val="center"/>
        <w:rPr>
          <w:rFonts w:ascii="Verdana" w:hAnsi="Verdana"/>
          <w:b/>
          <w:sz w:val="20"/>
        </w:rPr>
      </w:pPr>
      <w:r w:rsidRPr="008F109B">
        <w:rPr>
          <w:rFonts w:ascii="Verdana" w:hAnsi="Verdana"/>
          <w:b/>
          <w:sz w:val="20"/>
        </w:rPr>
        <w:lastRenderedPageBreak/>
        <w:t>Permanent SIDR Norms Fields</w:t>
      </w:r>
      <w:r w:rsidR="00F665EE" w:rsidRPr="008F109B">
        <w:rPr>
          <w:rFonts w:ascii="Verdana" w:hAnsi="Verdana"/>
          <w:b/>
          <w:sz w:val="20"/>
        </w:rPr>
        <w:t xml:space="preserve"> for </w:t>
      </w:r>
      <w:r w:rsidR="00240E81" w:rsidRPr="008F109B">
        <w:rPr>
          <w:rFonts w:ascii="Verdana" w:hAnsi="Verdana"/>
          <w:b/>
          <w:sz w:val="20"/>
        </w:rPr>
        <w:t>MS-</w:t>
      </w:r>
      <w:r w:rsidR="00F665EE" w:rsidRPr="008F109B">
        <w:rPr>
          <w:rFonts w:ascii="Verdana" w:hAnsi="Verdana"/>
          <w:b/>
          <w:sz w:val="20"/>
        </w:rPr>
        <w:t>DRGs</w:t>
      </w:r>
    </w:p>
    <w:tbl>
      <w:tblPr>
        <w:tblW w:w="9234" w:type="dxa"/>
        <w:jc w:val="center"/>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1847"/>
        <w:gridCol w:w="900"/>
        <w:gridCol w:w="1620"/>
        <w:gridCol w:w="2637"/>
      </w:tblGrid>
      <w:tr w:rsidR="009A623B" w:rsidRPr="008F109B" w:rsidTr="00310C4F">
        <w:trPr>
          <w:cantSplit/>
          <w:trHeight w:val="386"/>
          <w:tblHeader/>
          <w:jc w:val="center"/>
        </w:trPr>
        <w:tc>
          <w:tcPr>
            <w:tcW w:w="2230" w:type="dxa"/>
            <w:shd w:val="pct15" w:color="auto" w:fill="FFFFFF"/>
            <w:vAlign w:val="center"/>
          </w:tcPr>
          <w:p w:rsidR="009A623B" w:rsidRPr="008F109B" w:rsidRDefault="009A623B" w:rsidP="00AC2B57">
            <w:pPr>
              <w:keepLines/>
              <w:jc w:val="center"/>
              <w:rPr>
                <w:rFonts w:ascii="Verdana" w:hAnsi="Verdana"/>
                <w:b/>
                <w:sz w:val="18"/>
                <w:szCs w:val="18"/>
              </w:rPr>
            </w:pPr>
            <w:r w:rsidRPr="008F109B">
              <w:rPr>
                <w:rFonts w:ascii="Verdana" w:hAnsi="Verdana"/>
                <w:b/>
                <w:sz w:val="18"/>
                <w:szCs w:val="18"/>
              </w:rPr>
              <w:t>Label Name</w:t>
            </w:r>
          </w:p>
        </w:tc>
        <w:tc>
          <w:tcPr>
            <w:tcW w:w="1847" w:type="dxa"/>
            <w:shd w:val="pct15" w:color="auto" w:fill="FFFFFF"/>
            <w:vAlign w:val="center"/>
          </w:tcPr>
          <w:p w:rsidR="009A623B" w:rsidRPr="008F109B" w:rsidRDefault="009A623B" w:rsidP="00AC2B57">
            <w:pPr>
              <w:keepLines/>
              <w:jc w:val="center"/>
              <w:rPr>
                <w:rFonts w:ascii="Verdana" w:hAnsi="Verdana"/>
                <w:b/>
                <w:sz w:val="18"/>
                <w:szCs w:val="18"/>
              </w:rPr>
            </w:pPr>
            <w:r w:rsidRPr="008F109B">
              <w:rPr>
                <w:rFonts w:ascii="Verdana" w:hAnsi="Verdana"/>
                <w:b/>
                <w:sz w:val="18"/>
                <w:szCs w:val="18"/>
              </w:rPr>
              <w:t>SAS Name</w:t>
            </w:r>
          </w:p>
        </w:tc>
        <w:tc>
          <w:tcPr>
            <w:tcW w:w="900" w:type="dxa"/>
            <w:shd w:val="pct15" w:color="auto" w:fill="FFFFFF"/>
            <w:vAlign w:val="center"/>
          </w:tcPr>
          <w:p w:rsidR="009A623B" w:rsidRPr="008F109B" w:rsidRDefault="009A623B" w:rsidP="00AC2B57">
            <w:pPr>
              <w:keepLines/>
              <w:ind w:left="-108" w:right="-108" w:firstLine="108"/>
              <w:jc w:val="center"/>
              <w:rPr>
                <w:rFonts w:ascii="Verdana" w:hAnsi="Verdana"/>
                <w:b/>
                <w:sz w:val="18"/>
                <w:szCs w:val="18"/>
              </w:rPr>
            </w:pPr>
            <w:r w:rsidRPr="008F109B">
              <w:rPr>
                <w:rFonts w:ascii="Verdana" w:hAnsi="Verdana"/>
                <w:b/>
                <w:sz w:val="18"/>
                <w:szCs w:val="18"/>
              </w:rPr>
              <w:t>Format</w:t>
            </w:r>
          </w:p>
        </w:tc>
        <w:tc>
          <w:tcPr>
            <w:tcW w:w="1620" w:type="dxa"/>
            <w:shd w:val="pct15" w:color="auto" w:fill="FFFFFF"/>
            <w:vAlign w:val="center"/>
          </w:tcPr>
          <w:p w:rsidR="009A623B" w:rsidRPr="008F109B" w:rsidRDefault="009A623B" w:rsidP="00AC2B57">
            <w:pPr>
              <w:keepLines/>
              <w:jc w:val="center"/>
              <w:rPr>
                <w:rFonts w:ascii="Verdana" w:hAnsi="Verdana"/>
                <w:b/>
                <w:sz w:val="18"/>
                <w:szCs w:val="18"/>
              </w:rPr>
            </w:pPr>
            <w:r w:rsidRPr="008F109B">
              <w:rPr>
                <w:rFonts w:ascii="Verdana" w:hAnsi="Verdana"/>
                <w:b/>
                <w:sz w:val="18"/>
                <w:szCs w:val="18"/>
              </w:rPr>
              <w:t>Source Variables</w:t>
            </w:r>
          </w:p>
        </w:tc>
        <w:tc>
          <w:tcPr>
            <w:tcW w:w="2637" w:type="dxa"/>
            <w:shd w:val="pct15" w:color="auto" w:fill="FFFFFF"/>
            <w:vAlign w:val="center"/>
          </w:tcPr>
          <w:p w:rsidR="009A623B" w:rsidRPr="008F109B" w:rsidRDefault="009A623B" w:rsidP="00AC2B57">
            <w:pPr>
              <w:keepLines/>
              <w:jc w:val="center"/>
              <w:rPr>
                <w:rFonts w:ascii="Verdana" w:hAnsi="Verdana"/>
                <w:b/>
                <w:sz w:val="18"/>
                <w:szCs w:val="18"/>
              </w:rPr>
            </w:pPr>
            <w:r w:rsidRPr="008F109B">
              <w:rPr>
                <w:rFonts w:ascii="Verdana" w:hAnsi="Verdana"/>
                <w:b/>
                <w:sz w:val="18"/>
                <w:szCs w:val="18"/>
              </w:rPr>
              <w:t>Derivation</w:t>
            </w:r>
          </w:p>
        </w:tc>
      </w:tr>
      <w:tr w:rsidR="009A623B" w:rsidRPr="008F109B" w:rsidTr="00310C4F">
        <w:trPr>
          <w:cantSplit/>
          <w:jc w:val="center"/>
        </w:trPr>
        <w:tc>
          <w:tcPr>
            <w:tcW w:w="2230" w:type="dxa"/>
          </w:tcPr>
          <w:p w:rsidR="009A623B" w:rsidRPr="008F109B" w:rsidRDefault="006E11BA" w:rsidP="00AC2B57">
            <w:pPr>
              <w:spacing w:before="40" w:after="40"/>
              <w:rPr>
                <w:rFonts w:ascii="Verdana" w:hAnsi="Verdana"/>
                <w:sz w:val="18"/>
                <w:szCs w:val="18"/>
              </w:rPr>
            </w:pPr>
            <w:r w:rsidRPr="008F109B">
              <w:rPr>
                <w:rFonts w:ascii="Verdana" w:hAnsi="Verdana"/>
                <w:sz w:val="18"/>
                <w:szCs w:val="18"/>
              </w:rPr>
              <w:t xml:space="preserve">MS-DRG </w:t>
            </w:r>
            <w:r w:rsidR="009A623B" w:rsidRPr="008F109B">
              <w:rPr>
                <w:rFonts w:ascii="Verdana" w:hAnsi="Verdana"/>
                <w:sz w:val="18"/>
                <w:szCs w:val="18"/>
              </w:rPr>
              <w:t>Bed Days Civ Norm</w:t>
            </w:r>
          </w:p>
        </w:tc>
        <w:tc>
          <w:tcPr>
            <w:tcW w:w="1847" w:type="dxa"/>
          </w:tcPr>
          <w:p w:rsidR="009A623B" w:rsidRPr="008F109B" w:rsidRDefault="009A623B" w:rsidP="00310C4F">
            <w:pPr>
              <w:pStyle w:val="FootnoteText"/>
              <w:spacing w:before="40" w:after="40"/>
              <w:rPr>
                <w:rFonts w:ascii="Verdana" w:hAnsi="Verdana"/>
                <w:sz w:val="18"/>
                <w:szCs w:val="18"/>
              </w:rPr>
            </w:pPr>
            <w:r w:rsidRPr="008F109B">
              <w:rPr>
                <w:rFonts w:ascii="Verdana" w:hAnsi="Verdana"/>
                <w:sz w:val="18"/>
                <w:szCs w:val="18"/>
              </w:rPr>
              <w:t>CNORDAYS</w:t>
            </w:r>
          </w:p>
        </w:tc>
        <w:tc>
          <w:tcPr>
            <w:tcW w:w="900" w:type="dxa"/>
          </w:tcPr>
          <w:p w:rsidR="009A623B" w:rsidRPr="008F109B" w:rsidRDefault="009A623B" w:rsidP="003F519A">
            <w:pPr>
              <w:spacing w:before="40" w:after="40"/>
              <w:ind w:left="-108" w:right="-108" w:hanging="8"/>
              <w:jc w:val="center"/>
              <w:rPr>
                <w:rFonts w:ascii="Verdana" w:hAnsi="Verdana"/>
                <w:sz w:val="18"/>
                <w:szCs w:val="18"/>
              </w:rPr>
            </w:pPr>
            <w:r w:rsidRPr="008F109B">
              <w:rPr>
                <w:rFonts w:ascii="Verdana" w:hAnsi="Verdana"/>
                <w:sz w:val="18"/>
                <w:szCs w:val="18"/>
              </w:rPr>
              <w:t>N(</w:t>
            </w:r>
            <w:r w:rsidR="003F519A" w:rsidRPr="008F109B">
              <w:rPr>
                <w:rFonts w:ascii="Verdana" w:hAnsi="Verdana"/>
                <w:sz w:val="18"/>
                <w:szCs w:val="18"/>
              </w:rPr>
              <w:t>5</w:t>
            </w:r>
            <w:r w:rsidRPr="008F109B">
              <w:rPr>
                <w:rFonts w:ascii="Verdana" w:hAnsi="Verdana"/>
                <w:sz w:val="18"/>
                <w:szCs w:val="18"/>
              </w:rPr>
              <w:t>.2)</w:t>
            </w:r>
          </w:p>
        </w:tc>
        <w:tc>
          <w:tcPr>
            <w:tcW w:w="1620" w:type="dxa"/>
          </w:tcPr>
          <w:p w:rsidR="009A623B" w:rsidRPr="008F109B" w:rsidRDefault="009A623B" w:rsidP="00AC2B57">
            <w:pPr>
              <w:pStyle w:val="FootnoteText"/>
              <w:spacing w:before="40" w:after="40"/>
              <w:rPr>
                <w:rFonts w:ascii="Verdana" w:hAnsi="Verdana"/>
                <w:sz w:val="18"/>
                <w:szCs w:val="18"/>
              </w:rPr>
            </w:pPr>
            <w:r w:rsidRPr="008F109B">
              <w:rPr>
                <w:rFonts w:ascii="Verdana" w:hAnsi="Verdana"/>
                <w:sz w:val="18"/>
                <w:szCs w:val="18"/>
              </w:rPr>
              <w:t>Temporary SIDR norms processing fields and SIDR Norms regression coefficients</w:t>
            </w:r>
          </w:p>
        </w:tc>
        <w:tc>
          <w:tcPr>
            <w:tcW w:w="2637" w:type="dxa"/>
          </w:tcPr>
          <w:p w:rsidR="009A623B" w:rsidRPr="008F109B" w:rsidRDefault="009A623B" w:rsidP="00AC2B57">
            <w:pPr>
              <w:pStyle w:val="FootnoteText"/>
              <w:spacing w:before="40" w:after="40"/>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w:t>
            </w:r>
          </w:p>
        </w:tc>
      </w:tr>
      <w:tr w:rsidR="009A623B" w:rsidRPr="008F109B" w:rsidTr="00310C4F">
        <w:trPr>
          <w:cantSplit/>
          <w:jc w:val="center"/>
        </w:trPr>
        <w:tc>
          <w:tcPr>
            <w:tcW w:w="2230" w:type="dxa"/>
          </w:tcPr>
          <w:p w:rsidR="009A623B" w:rsidRPr="008F109B" w:rsidRDefault="006E11BA" w:rsidP="00AC2B57">
            <w:pPr>
              <w:spacing w:before="40" w:after="40"/>
              <w:rPr>
                <w:rFonts w:ascii="Verdana" w:hAnsi="Verdana"/>
                <w:sz w:val="18"/>
                <w:szCs w:val="18"/>
              </w:rPr>
            </w:pPr>
            <w:r w:rsidRPr="008F109B">
              <w:rPr>
                <w:rFonts w:ascii="Verdana" w:hAnsi="Verdana"/>
                <w:sz w:val="18"/>
                <w:szCs w:val="18"/>
              </w:rPr>
              <w:t xml:space="preserve">MS-DRG </w:t>
            </w:r>
            <w:r w:rsidR="009A623B" w:rsidRPr="008F109B">
              <w:rPr>
                <w:rFonts w:ascii="Verdana" w:hAnsi="Verdana"/>
                <w:sz w:val="18"/>
                <w:szCs w:val="18"/>
              </w:rPr>
              <w:t>Bed Days MTF Norm</w:t>
            </w:r>
          </w:p>
        </w:tc>
        <w:tc>
          <w:tcPr>
            <w:tcW w:w="1847" w:type="dxa"/>
          </w:tcPr>
          <w:p w:rsidR="009A623B" w:rsidRPr="008F109B" w:rsidRDefault="009A623B" w:rsidP="00AC2B57">
            <w:pPr>
              <w:pStyle w:val="FootnoteText"/>
              <w:spacing w:before="40" w:after="40"/>
              <w:rPr>
                <w:rFonts w:ascii="Verdana" w:hAnsi="Verdana"/>
                <w:sz w:val="18"/>
                <w:szCs w:val="18"/>
              </w:rPr>
            </w:pPr>
            <w:r w:rsidRPr="008F109B">
              <w:rPr>
                <w:rFonts w:ascii="Verdana" w:hAnsi="Verdana"/>
                <w:sz w:val="18"/>
                <w:szCs w:val="18"/>
              </w:rPr>
              <w:t>NORMDAYS</w:t>
            </w:r>
          </w:p>
        </w:tc>
        <w:tc>
          <w:tcPr>
            <w:tcW w:w="900" w:type="dxa"/>
          </w:tcPr>
          <w:p w:rsidR="009A623B" w:rsidRPr="008F109B" w:rsidRDefault="009A623B" w:rsidP="003F519A">
            <w:pPr>
              <w:jc w:val="center"/>
              <w:rPr>
                <w:rFonts w:ascii="Verdana" w:hAnsi="Verdana"/>
                <w:sz w:val="18"/>
                <w:szCs w:val="18"/>
              </w:rPr>
            </w:pPr>
            <w:r w:rsidRPr="008F109B">
              <w:rPr>
                <w:rFonts w:ascii="Verdana" w:hAnsi="Verdana"/>
                <w:sz w:val="18"/>
                <w:szCs w:val="18"/>
              </w:rPr>
              <w:t>N(</w:t>
            </w:r>
            <w:r w:rsidR="003F519A" w:rsidRPr="008F109B">
              <w:rPr>
                <w:rFonts w:ascii="Verdana" w:hAnsi="Verdana"/>
                <w:sz w:val="18"/>
                <w:szCs w:val="18"/>
              </w:rPr>
              <w:t>5</w:t>
            </w:r>
            <w:r w:rsidRPr="008F109B">
              <w:rPr>
                <w:rFonts w:ascii="Verdana" w:hAnsi="Verdana"/>
                <w:sz w:val="18"/>
                <w:szCs w:val="18"/>
              </w:rPr>
              <w:t>.2)</w:t>
            </w:r>
          </w:p>
        </w:tc>
        <w:tc>
          <w:tcPr>
            <w:tcW w:w="1620" w:type="dxa"/>
          </w:tcPr>
          <w:p w:rsidR="009A623B" w:rsidRPr="008F109B" w:rsidRDefault="009A623B" w:rsidP="00AC2B57">
            <w:pPr>
              <w:pStyle w:val="FootnoteText"/>
              <w:rPr>
                <w:rFonts w:ascii="Verdana" w:hAnsi="Verdana"/>
                <w:sz w:val="18"/>
                <w:szCs w:val="18"/>
              </w:rPr>
            </w:pPr>
            <w:r w:rsidRPr="008F109B">
              <w:rPr>
                <w:rFonts w:ascii="Verdana" w:hAnsi="Verdana"/>
                <w:sz w:val="18"/>
                <w:szCs w:val="18"/>
              </w:rPr>
              <w:t>Temporary SIDR norms processing fields and SIDR Norms regression coefficients</w:t>
            </w:r>
          </w:p>
        </w:tc>
        <w:tc>
          <w:tcPr>
            <w:tcW w:w="2637" w:type="dxa"/>
          </w:tcPr>
          <w:p w:rsidR="009A623B" w:rsidRPr="008F109B" w:rsidRDefault="009A623B" w:rsidP="00AC2B57">
            <w:pPr>
              <w:pStyle w:val="FootnoteText"/>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w:t>
            </w:r>
          </w:p>
        </w:tc>
      </w:tr>
      <w:tr w:rsidR="009A623B" w:rsidRPr="008F109B" w:rsidTr="00310C4F">
        <w:trPr>
          <w:cantSplit/>
          <w:jc w:val="center"/>
        </w:trPr>
        <w:tc>
          <w:tcPr>
            <w:tcW w:w="2230" w:type="dxa"/>
          </w:tcPr>
          <w:p w:rsidR="009A623B" w:rsidRPr="008F109B" w:rsidRDefault="006E11BA" w:rsidP="00AC2B57">
            <w:pPr>
              <w:spacing w:before="40" w:after="40"/>
              <w:rPr>
                <w:rFonts w:ascii="Verdana" w:hAnsi="Verdana"/>
                <w:sz w:val="18"/>
                <w:szCs w:val="18"/>
              </w:rPr>
            </w:pPr>
            <w:r w:rsidRPr="008F109B">
              <w:rPr>
                <w:rFonts w:ascii="Verdana" w:hAnsi="Verdana"/>
                <w:sz w:val="18"/>
                <w:szCs w:val="18"/>
              </w:rPr>
              <w:t xml:space="preserve">MS-DRG </w:t>
            </w:r>
            <w:r w:rsidR="009A623B" w:rsidRPr="008F109B">
              <w:rPr>
                <w:rFonts w:ascii="Verdana" w:hAnsi="Verdana"/>
                <w:sz w:val="18"/>
                <w:szCs w:val="18"/>
              </w:rPr>
              <w:t>Bed Days MTF Peer Norm</w:t>
            </w:r>
          </w:p>
        </w:tc>
        <w:tc>
          <w:tcPr>
            <w:tcW w:w="1847" w:type="dxa"/>
          </w:tcPr>
          <w:p w:rsidR="009A623B" w:rsidRPr="008F109B" w:rsidRDefault="009A623B" w:rsidP="00AC2B57">
            <w:pPr>
              <w:pStyle w:val="FootnoteText"/>
              <w:spacing w:before="40" w:after="40"/>
              <w:rPr>
                <w:rFonts w:ascii="Verdana" w:hAnsi="Verdana"/>
                <w:sz w:val="18"/>
                <w:szCs w:val="18"/>
              </w:rPr>
            </w:pPr>
            <w:r w:rsidRPr="008F109B">
              <w:rPr>
                <w:rFonts w:ascii="Verdana" w:hAnsi="Verdana"/>
                <w:sz w:val="18"/>
                <w:szCs w:val="18"/>
              </w:rPr>
              <w:t>PNORDAYS</w:t>
            </w:r>
          </w:p>
        </w:tc>
        <w:tc>
          <w:tcPr>
            <w:tcW w:w="900" w:type="dxa"/>
          </w:tcPr>
          <w:p w:rsidR="009A623B" w:rsidRPr="008F109B" w:rsidRDefault="009A623B" w:rsidP="00AC2B57">
            <w:pPr>
              <w:jc w:val="center"/>
              <w:rPr>
                <w:rFonts w:ascii="Verdana" w:hAnsi="Verdana"/>
                <w:sz w:val="18"/>
                <w:szCs w:val="18"/>
              </w:rPr>
            </w:pPr>
            <w:r w:rsidRPr="008F109B">
              <w:rPr>
                <w:rFonts w:ascii="Verdana" w:hAnsi="Verdana"/>
                <w:sz w:val="18"/>
                <w:szCs w:val="18"/>
              </w:rPr>
              <w:t>N(6.2)</w:t>
            </w:r>
          </w:p>
        </w:tc>
        <w:tc>
          <w:tcPr>
            <w:tcW w:w="1620" w:type="dxa"/>
          </w:tcPr>
          <w:p w:rsidR="009A623B" w:rsidRPr="008F109B" w:rsidRDefault="009A623B" w:rsidP="00AC2B57">
            <w:pPr>
              <w:pStyle w:val="FootnoteText"/>
              <w:rPr>
                <w:rFonts w:ascii="Verdana" w:hAnsi="Verdana"/>
                <w:sz w:val="18"/>
                <w:szCs w:val="18"/>
              </w:rPr>
            </w:pPr>
            <w:r w:rsidRPr="008F109B">
              <w:rPr>
                <w:rFonts w:ascii="Verdana" w:hAnsi="Verdana"/>
                <w:sz w:val="18"/>
                <w:szCs w:val="18"/>
              </w:rPr>
              <w:t>Temporary SIDR norms processing fields and SIDR Norms regression coefficients</w:t>
            </w:r>
          </w:p>
        </w:tc>
        <w:tc>
          <w:tcPr>
            <w:tcW w:w="2637" w:type="dxa"/>
          </w:tcPr>
          <w:p w:rsidR="009A623B" w:rsidRPr="008F109B" w:rsidRDefault="009A623B" w:rsidP="00AC2B57">
            <w:pPr>
              <w:pStyle w:val="FootnoteText"/>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w:t>
            </w:r>
          </w:p>
        </w:tc>
      </w:tr>
      <w:tr w:rsidR="009A623B" w:rsidRPr="008F109B" w:rsidTr="00310C4F">
        <w:trPr>
          <w:cantSplit/>
          <w:jc w:val="center"/>
        </w:trPr>
        <w:tc>
          <w:tcPr>
            <w:tcW w:w="2230" w:type="dxa"/>
          </w:tcPr>
          <w:p w:rsidR="009A623B" w:rsidRPr="008F109B" w:rsidRDefault="006E11BA" w:rsidP="00AC2B57">
            <w:pPr>
              <w:spacing w:before="40" w:after="40"/>
              <w:rPr>
                <w:rFonts w:ascii="Verdana" w:hAnsi="Verdana"/>
                <w:sz w:val="18"/>
                <w:szCs w:val="18"/>
              </w:rPr>
            </w:pPr>
            <w:r w:rsidRPr="008F109B">
              <w:rPr>
                <w:rFonts w:ascii="Verdana" w:hAnsi="Verdana"/>
                <w:sz w:val="18"/>
                <w:szCs w:val="18"/>
              </w:rPr>
              <w:t xml:space="preserve">MS-DRG </w:t>
            </w:r>
            <w:r w:rsidR="009A623B" w:rsidRPr="008F109B">
              <w:rPr>
                <w:rFonts w:ascii="Verdana" w:hAnsi="Verdana"/>
                <w:sz w:val="18"/>
                <w:szCs w:val="18"/>
              </w:rPr>
              <w:t>Deaths Civ Norm</w:t>
            </w:r>
          </w:p>
        </w:tc>
        <w:tc>
          <w:tcPr>
            <w:tcW w:w="1847" w:type="dxa"/>
          </w:tcPr>
          <w:p w:rsidR="009A623B" w:rsidRPr="008F109B" w:rsidRDefault="009A623B" w:rsidP="00AC2B57">
            <w:pPr>
              <w:pStyle w:val="FootnoteText"/>
              <w:spacing w:before="40" w:after="40"/>
              <w:rPr>
                <w:rFonts w:ascii="Verdana" w:hAnsi="Verdana"/>
                <w:sz w:val="18"/>
                <w:szCs w:val="18"/>
              </w:rPr>
            </w:pPr>
            <w:r w:rsidRPr="008F109B">
              <w:rPr>
                <w:rFonts w:ascii="Verdana" w:hAnsi="Verdana"/>
                <w:sz w:val="18"/>
                <w:szCs w:val="18"/>
              </w:rPr>
              <w:t>CNORDETH</w:t>
            </w:r>
          </w:p>
        </w:tc>
        <w:tc>
          <w:tcPr>
            <w:tcW w:w="900" w:type="dxa"/>
          </w:tcPr>
          <w:p w:rsidR="009A623B" w:rsidRPr="008F109B" w:rsidRDefault="009A623B" w:rsidP="00AC2B57">
            <w:pPr>
              <w:spacing w:before="40" w:after="40"/>
              <w:ind w:left="-108" w:right="-108" w:hanging="8"/>
              <w:jc w:val="center"/>
              <w:rPr>
                <w:rFonts w:ascii="Verdana" w:hAnsi="Verdana"/>
                <w:sz w:val="18"/>
                <w:szCs w:val="18"/>
              </w:rPr>
            </w:pPr>
            <w:r w:rsidRPr="008F109B">
              <w:rPr>
                <w:rFonts w:ascii="Verdana" w:hAnsi="Verdana"/>
                <w:sz w:val="18"/>
                <w:szCs w:val="18"/>
              </w:rPr>
              <w:t>N(8.6)</w:t>
            </w:r>
          </w:p>
        </w:tc>
        <w:tc>
          <w:tcPr>
            <w:tcW w:w="1620" w:type="dxa"/>
          </w:tcPr>
          <w:p w:rsidR="009A623B" w:rsidRPr="008F109B" w:rsidRDefault="009A623B" w:rsidP="00AC2B57">
            <w:pPr>
              <w:pStyle w:val="FootnoteText"/>
              <w:rPr>
                <w:rFonts w:ascii="Verdana" w:hAnsi="Verdana"/>
                <w:sz w:val="18"/>
                <w:szCs w:val="18"/>
              </w:rPr>
            </w:pPr>
            <w:r w:rsidRPr="008F109B">
              <w:rPr>
                <w:rFonts w:ascii="Verdana" w:hAnsi="Verdana"/>
                <w:sz w:val="18"/>
                <w:szCs w:val="18"/>
              </w:rPr>
              <w:t>Temporary SIDR norms processing fields and SIDR Norms regression coefficients</w:t>
            </w:r>
          </w:p>
        </w:tc>
        <w:tc>
          <w:tcPr>
            <w:tcW w:w="2637" w:type="dxa"/>
          </w:tcPr>
          <w:p w:rsidR="009A623B" w:rsidRPr="008F109B" w:rsidRDefault="009A623B" w:rsidP="00AC2B57">
            <w:pPr>
              <w:pStyle w:val="FootnoteText"/>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 with odds converted to probability</w:t>
            </w:r>
          </w:p>
        </w:tc>
      </w:tr>
      <w:tr w:rsidR="009A623B" w:rsidRPr="008F109B" w:rsidTr="00310C4F">
        <w:trPr>
          <w:cantSplit/>
          <w:jc w:val="center"/>
        </w:trPr>
        <w:tc>
          <w:tcPr>
            <w:tcW w:w="2230" w:type="dxa"/>
          </w:tcPr>
          <w:p w:rsidR="009A623B" w:rsidRPr="008F109B" w:rsidRDefault="006E11BA" w:rsidP="00AC2B57">
            <w:pPr>
              <w:rPr>
                <w:rFonts w:ascii="Verdana" w:hAnsi="Verdana"/>
                <w:sz w:val="18"/>
                <w:szCs w:val="18"/>
              </w:rPr>
            </w:pPr>
            <w:r w:rsidRPr="008F109B">
              <w:rPr>
                <w:rFonts w:ascii="Verdana" w:hAnsi="Verdana"/>
                <w:sz w:val="18"/>
                <w:szCs w:val="18"/>
              </w:rPr>
              <w:t xml:space="preserve">MS-DRG </w:t>
            </w:r>
            <w:r w:rsidR="009A623B" w:rsidRPr="008F109B">
              <w:rPr>
                <w:rFonts w:ascii="Verdana" w:hAnsi="Verdana"/>
                <w:sz w:val="18"/>
                <w:szCs w:val="18"/>
              </w:rPr>
              <w:t>Deaths MTF Norm</w:t>
            </w:r>
          </w:p>
        </w:tc>
        <w:tc>
          <w:tcPr>
            <w:tcW w:w="1847" w:type="dxa"/>
          </w:tcPr>
          <w:p w:rsidR="009A623B" w:rsidRPr="008F109B" w:rsidRDefault="009A623B" w:rsidP="00AC2B57">
            <w:pPr>
              <w:spacing w:before="40" w:after="40"/>
              <w:rPr>
                <w:rFonts w:ascii="Verdana" w:hAnsi="Verdana"/>
                <w:sz w:val="18"/>
                <w:szCs w:val="18"/>
              </w:rPr>
            </w:pPr>
            <w:r w:rsidRPr="008F109B">
              <w:rPr>
                <w:rFonts w:ascii="Verdana" w:hAnsi="Verdana"/>
                <w:sz w:val="18"/>
                <w:szCs w:val="18"/>
              </w:rPr>
              <w:t>NORMDETH</w:t>
            </w:r>
          </w:p>
        </w:tc>
        <w:tc>
          <w:tcPr>
            <w:tcW w:w="900" w:type="dxa"/>
          </w:tcPr>
          <w:p w:rsidR="009A623B" w:rsidRPr="008F109B" w:rsidRDefault="009A623B" w:rsidP="00AC2B57">
            <w:pPr>
              <w:jc w:val="center"/>
              <w:rPr>
                <w:rFonts w:ascii="Verdana" w:hAnsi="Verdana"/>
                <w:sz w:val="18"/>
                <w:szCs w:val="18"/>
              </w:rPr>
            </w:pPr>
            <w:r w:rsidRPr="008F109B">
              <w:rPr>
                <w:rFonts w:ascii="Verdana" w:hAnsi="Verdana"/>
                <w:sz w:val="18"/>
                <w:szCs w:val="18"/>
              </w:rPr>
              <w:t>N(8.6)</w:t>
            </w:r>
          </w:p>
        </w:tc>
        <w:tc>
          <w:tcPr>
            <w:tcW w:w="1620" w:type="dxa"/>
          </w:tcPr>
          <w:p w:rsidR="009A623B" w:rsidRPr="008F109B" w:rsidRDefault="009A623B" w:rsidP="00AC2B57">
            <w:pPr>
              <w:pStyle w:val="FootnoteText"/>
              <w:spacing w:before="40" w:after="40"/>
              <w:rPr>
                <w:rFonts w:ascii="Verdana" w:hAnsi="Verdana"/>
                <w:sz w:val="18"/>
                <w:szCs w:val="18"/>
              </w:rPr>
            </w:pPr>
            <w:r w:rsidRPr="008F109B">
              <w:rPr>
                <w:rFonts w:ascii="Verdana" w:hAnsi="Verdana"/>
                <w:sz w:val="18"/>
                <w:szCs w:val="18"/>
              </w:rPr>
              <w:t>Temporary SIDR norms processing fields and SIDR Norms regression coefficients</w:t>
            </w:r>
          </w:p>
        </w:tc>
        <w:tc>
          <w:tcPr>
            <w:tcW w:w="2637" w:type="dxa"/>
          </w:tcPr>
          <w:p w:rsidR="009A623B" w:rsidRPr="008F109B" w:rsidRDefault="009A623B" w:rsidP="00AC2B57">
            <w:pPr>
              <w:pStyle w:val="FootnoteText"/>
              <w:spacing w:before="40" w:after="40"/>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 with odds converted to probability</w:t>
            </w:r>
          </w:p>
        </w:tc>
      </w:tr>
      <w:tr w:rsidR="009A623B" w:rsidRPr="008F109B" w:rsidTr="00310C4F">
        <w:trPr>
          <w:cantSplit/>
          <w:jc w:val="center"/>
        </w:trPr>
        <w:tc>
          <w:tcPr>
            <w:tcW w:w="2230" w:type="dxa"/>
          </w:tcPr>
          <w:p w:rsidR="009A623B" w:rsidRPr="008F109B" w:rsidRDefault="006E11BA" w:rsidP="00AC2B57">
            <w:pPr>
              <w:spacing w:before="40" w:after="40"/>
              <w:rPr>
                <w:rFonts w:ascii="Verdana" w:hAnsi="Verdana"/>
                <w:sz w:val="18"/>
                <w:szCs w:val="18"/>
              </w:rPr>
            </w:pPr>
            <w:r w:rsidRPr="008F109B">
              <w:rPr>
                <w:rFonts w:ascii="Verdana" w:hAnsi="Verdana"/>
                <w:sz w:val="18"/>
                <w:szCs w:val="18"/>
              </w:rPr>
              <w:t xml:space="preserve">MS-DRG </w:t>
            </w:r>
            <w:r w:rsidR="009A623B" w:rsidRPr="008F109B">
              <w:rPr>
                <w:rFonts w:ascii="Verdana" w:hAnsi="Verdana"/>
                <w:sz w:val="18"/>
                <w:szCs w:val="18"/>
              </w:rPr>
              <w:t>Deaths MTF Peer Norm</w:t>
            </w:r>
          </w:p>
        </w:tc>
        <w:tc>
          <w:tcPr>
            <w:tcW w:w="1847" w:type="dxa"/>
          </w:tcPr>
          <w:p w:rsidR="009A623B" w:rsidRPr="008F109B" w:rsidRDefault="009A623B" w:rsidP="00AC2B57">
            <w:pPr>
              <w:pStyle w:val="FootnoteText"/>
              <w:spacing w:before="40" w:after="40"/>
              <w:rPr>
                <w:rFonts w:ascii="Verdana" w:hAnsi="Verdana"/>
                <w:sz w:val="18"/>
                <w:szCs w:val="18"/>
              </w:rPr>
            </w:pPr>
            <w:r w:rsidRPr="008F109B">
              <w:rPr>
                <w:rFonts w:ascii="Verdana" w:hAnsi="Verdana"/>
                <w:sz w:val="18"/>
                <w:szCs w:val="18"/>
              </w:rPr>
              <w:t>PNORDETH</w:t>
            </w:r>
          </w:p>
        </w:tc>
        <w:tc>
          <w:tcPr>
            <w:tcW w:w="900" w:type="dxa"/>
          </w:tcPr>
          <w:p w:rsidR="009A623B" w:rsidRPr="008F109B" w:rsidRDefault="009A623B" w:rsidP="00AC2B57">
            <w:pPr>
              <w:ind w:left="-108" w:right="-108" w:hanging="8"/>
              <w:jc w:val="center"/>
              <w:rPr>
                <w:rFonts w:ascii="Verdana" w:hAnsi="Verdana"/>
                <w:sz w:val="18"/>
                <w:szCs w:val="18"/>
              </w:rPr>
            </w:pPr>
            <w:r w:rsidRPr="008F109B">
              <w:rPr>
                <w:rFonts w:ascii="Verdana" w:hAnsi="Verdana"/>
                <w:sz w:val="18"/>
                <w:szCs w:val="18"/>
              </w:rPr>
              <w:t>N(8.6)</w:t>
            </w:r>
          </w:p>
        </w:tc>
        <w:tc>
          <w:tcPr>
            <w:tcW w:w="1620" w:type="dxa"/>
          </w:tcPr>
          <w:p w:rsidR="009A623B" w:rsidRPr="008F109B" w:rsidRDefault="009A623B" w:rsidP="00AC2B57">
            <w:pPr>
              <w:pStyle w:val="FootnoteText"/>
              <w:spacing w:before="40" w:after="40"/>
              <w:rPr>
                <w:rFonts w:ascii="Verdana" w:hAnsi="Verdana"/>
                <w:sz w:val="18"/>
                <w:szCs w:val="18"/>
              </w:rPr>
            </w:pPr>
            <w:r w:rsidRPr="008F109B">
              <w:rPr>
                <w:rFonts w:ascii="Verdana" w:hAnsi="Verdana"/>
                <w:sz w:val="18"/>
                <w:szCs w:val="18"/>
              </w:rPr>
              <w:t>Temporary SIDR norms processing fields and SIDR Norms regression coefficients</w:t>
            </w:r>
          </w:p>
        </w:tc>
        <w:tc>
          <w:tcPr>
            <w:tcW w:w="2637" w:type="dxa"/>
          </w:tcPr>
          <w:p w:rsidR="009A623B" w:rsidRPr="008F109B" w:rsidRDefault="009A623B" w:rsidP="00AC2B57">
            <w:pPr>
              <w:pStyle w:val="FootnoteText"/>
              <w:spacing w:before="40" w:after="40"/>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 with odds converted to probability</w:t>
            </w:r>
          </w:p>
        </w:tc>
      </w:tr>
      <w:tr w:rsidR="009A623B" w:rsidRPr="008F109B" w:rsidTr="00310C4F">
        <w:trPr>
          <w:cantSplit/>
          <w:jc w:val="center"/>
        </w:trPr>
        <w:tc>
          <w:tcPr>
            <w:tcW w:w="2230" w:type="dxa"/>
          </w:tcPr>
          <w:p w:rsidR="009A623B" w:rsidRPr="008F109B" w:rsidRDefault="006E11BA" w:rsidP="00AC2B57">
            <w:pPr>
              <w:spacing w:before="40" w:after="40"/>
              <w:rPr>
                <w:rFonts w:ascii="Verdana" w:hAnsi="Verdana"/>
                <w:sz w:val="18"/>
                <w:szCs w:val="18"/>
              </w:rPr>
            </w:pPr>
            <w:r w:rsidRPr="008F109B">
              <w:rPr>
                <w:rFonts w:ascii="Verdana" w:hAnsi="Verdana"/>
                <w:sz w:val="18"/>
                <w:szCs w:val="18"/>
              </w:rPr>
              <w:t xml:space="preserve">MS-DRG </w:t>
            </w:r>
            <w:r w:rsidR="009A623B" w:rsidRPr="008F109B">
              <w:rPr>
                <w:rFonts w:ascii="Verdana" w:hAnsi="Verdana"/>
                <w:sz w:val="18"/>
                <w:szCs w:val="18"/>
              </w:rPr>
              <w:t>Full Cost MTF Norm</w:t>
            </w:r>
          </w:p>
        </w:tc>
        <w:tc>
          <w:tcPr>
            <w:tcW w:w="1847" w:type="dxa"/>
          </w:tcPr>
          <w:p w:rsidR="009A623B" w:rsidRPr="008F109B" w:rsidRDefault="009A623B" w:rsidP="00AC2B57">
            <w:pPr>
              <w:pStyle w:val="FootnoteText"/>
              <w:spacing w:before="40" w:after="40"/>
              <w:rPr>
                <w:rFonts w:ascii="Verdana" w:hAnsi="Verdana"/>
                <w:sz w:val="18"/>
                <w:szCs w:val="18"/>
              </w:rPr>
            </w:pPr>
            <w:r w:rsidRPr="008F109B">
              <w:rPr>
                <w:rFonts w:ascii="Verdana" w:hAnsi="Verdana"/>
                <w:sz w:val="18"/>
                <w:szCs w:val="18"/>
              </w:rPr>
              <w:t>NORMFULL</w:t>
            </w:r>
          </w:p>
        </w:tc>
        <w:tc>
          <w:tcPr>
            <w:tcW w:w="900" w:type="dxa"/>
          </w:tcPr>
          <w:p w:rsidR="009A623B" w:rsidRPr="008F109B" w:rsidRDefault="009A623B" w:rsidP="00AC2B57">
            <w:pPr>
              <w:jc w:val="center"/>
              <w:rPr>
                <w:rFonts w:ascii="Verdana" w:hAnsi="Verdana"/>
                <w:sz w:val="18"/>
                <w:szCs w:val="18"/>
              </w:rPr>
            </w:pPr>
            <w:r w:rsidRPr="008F109B">
              <w:rPr>
                <w:rFonts w:ascii="Verdana" w:hAnsi="Verdana"/>
                <w:sz w:val="18"/>
                <w:szCs w:val="18"/>
              </w:rPr>
              <w:t>N(9.2)</w:t>
            </w:r>
          </w:p>
        </w:tc>
        <w:tc>
          <w:tcPr>
            <w:tcW w:w="1620" w:type="dxa"/>
          </w:tcPr>
          <w:p w:rsidR="009A623B" w:rsidRPr="008F109B" w:rsidRDefault="009A623B" w:rsidP="00AC2B57">
            <w:pPr>
              <w:pStyle w:val="FootnoteText"/>
              <w:rPr>
                <w:rFonts w:ascii="Verdana" w:hAnsi="Verdana"/>
                <w:sz w:val="18"/>
                <w:szCs w:val="18"/>
              </w:rPr>
            </w:pPr>
            <w:r w:rsidRPr="008F109B">
              <w:rPr>
                <w:rFonts w:ascii="Verdana" w:hAnsi="Verdana"/>
                <w:sz w:val="18"/>
                <w:szCs w:val="18"/>
              </w:rPr>
              <w:t>Temporary SIDR norms processing fields and SIDR Norms regression coefficients</w:t>
            </w:r>
          </w:p>
        </w:tc>
        <w:tc>
          <w:tcPr>
            <w:tcW w:w="2637" w:type="dxa"/>
          </w:tcPr>
          <w:p w:rsidR="009A623B" w:rsidRPr="008F109B" w:rsidRDefault="009A623B" w:rsidP="00AC2B57">
            <w:pPr>
              <w:pStyle w:val="FootnoteText"/>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w:t>
            </w:r>
          </w:p>
        </w:tc>
      </w:tr>
      <w:tr w:rsidR="009A623B" w:rsidRPr="008F109B" w:rsidTr="00310C4F">
        <w:trPr>
          <w:cantSplit/>
          <w:jc w:val="center"/>
        </w:trPr>
        <w:tc>
          <w:tcPr>
            <w:tcW w:w="2230" w:type="dxa"/>
          </w:tcPr>
          <w:p w:rsidR="009A623B" w:rsidRPr="008F109B" w:rsidRDefault="006E11BA" w:rsidP="00AC2B57">
            <w:pPr>
              <w:rPr>
                <w:rFonts w:ascii="Verdana" w:hAnsi="Verdana"/>
                <w:sz w:val="18"/>
                <w:szCs w:val="18"/>
              </w:rPr>
            </w:pPr>
            <w:r w:rsidRPr="008F109B">
              <w:rPr>
                <w:rFonts w:ascii="Verdana" w:hAnsi="Verdana"/>
                <w:sz w:val="18"/>
                <w:szCs w:val="18"/>
              </w:rPr>
              <w:lastRenderedPageBreak/>
              <w:t xml:space="preserve">MS-DRG </w:t>
            </w:r>
            <w:r w:rsidR="009A623B" w:rsidRPr="008F109B">
              <w:rPr>
                <w:rFonts w:ascii="Verdana" w:hAnsi="Verdana"/>
                <w:sz w:val="18"/>
                <w:szCs w:val="18"/>
              </w:rPr>
              <w:t>Full Cost MTF Peer Norm</w:t>
            </w:r>
          </w:p>
        </w:tc>
        <w:tc>
          <w:tcPr>
            <w:tcW w:w="1847" w:type="dxa"/>
          </w:tcPr>
          <w:p w:rsidR="009A623B" w:rsidRPr="008F109B" w:rsidRDefault="009A623B" w:rsidP="00AC2B57">
            <w:pPr>
              <w:spacing w:before="40" w:after="40"/>
              <w:rPr>
                <w:rFonts w:ascii="Verdana" w:hAnsi="Verdana"/>
                <w:sz w:val="18"/>
                <w:szCs w:val="18"/>
              </w:rPr>
            </w:pPr>
            <w:r w:rsidRPr="008F109B">
              <w:rPr>
                <w:rFonts w:ascii="Verdana" w:hAnsi="Verdana"/>
                <w:sz w:val="18"/>
                <w:szCs w:val="18"/>
              </w:rPr>
              <w:t>PNORFULL</w:t>
            </w:r>
          </w:p>
        </w:tc>
        <w:tc>
          <w:tcPr>
            <w:tcW w:w="900" w:type="dxa"/>
          </w:tcPr>
          <w:p w:rsidR="009A623B" w:rsidRPr="008F109B" w:rsidRDefault="009A623B" w:rsidP="00AC2B57">
            <w:pPr>
              <w:jc w:val="center"/>
              <w:rPr>
                <w:rFonts w:ascii="Verdana" w:hAnsi="Verdana"/>
                <w:sz w:val="18"/>
                <w:szCs w:val="18"/>
              </w:rPr>
            </w:pPr>
            <w:r w:rsidRPr="008F109B">
              <w:rPr>
                <w:rFonts w:ascii="Verdana" w:hAnsi="Verdana"/>
                <w:sz w:val="18"/>
                <w:szCs w:val="18"/>
              </w:rPr>
              <w:t>N(9.2)</w:t>
            </w:r>
          </w:p>
        </w:tc>
        <w:tc>
          <w:tcPr>
            <w:tcW w:w="1620" w:type="dxa"/>
          </w:tcPr>
          <w:p w:rsidR="009A623B" w:rsidRPr="008F109B" w:rsidRDefault="009A623B" w:rsidP="00AC2B57">
            <w:pPr>
              <w:pStyle w:val="FootnoteText"/>
              <w:rPr>
                <w:rFonts w:ascii="Verdana" w:hAnsi="Verdana"/>
                <w:sz w:val="18"/>
                <w:szCs w:val="18"/>
              </w:rPr>
            </w:pPr>
            <w:r w:rsidRPr="008F109B">
              <w:rPr>
                <w:rFonts w:ascii="Verdana" w:hAnsi="Verdana"/>
                <w:sz w:val="18"/>
                <w:szCs w:val="18"/>
              </w:rPr>
              <w:t>Temporary SIDR norms processing fields and SIDR Norms regression coefficients</w:t>
            </w:r>
          </w:p>
        </w:tc>
        <w:tc>
          <w:tcPr>
            <w:tcW w:w="2637" w:type="dxa"/>
          </w:tcPr>
          <w:p w:rsidR="009A623B" w:rsidRPr="008F109B" w:rsidRDefault="009A623B" w:rsidP="00AC2B57">
            <w:pPr>
              <w:pStyle w:val="FootnoteText"/>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w:t>
            </w:r>
          </w:p>
        </w:tc>
      </w:tr>
      <w:tr w:rsidR="009A623B" w:rsidRPr="008F109B" w:rsidTr="00310C4F">
        <w:trPr>
          <w:cantSplit/>
          <w:jc w:val="center"/>
        </w:trPr>
        <w:tc>
          <w:tcPr>
            <w:tcW w:w="2230" w:type="dxa"/>
          </w:tcPr>
          <w:p w:rsidR="009A623B" w:rsidRPr="008F109B" w:rsidRDefault="006E11BA" w:rsidP="00AC2B57">
            <w:pPr>
              <w:rPr>
                <w:rFonts w:ascii="Verdana" w:hAnsi="Verdana"/>
                <w:sz w:val="18"/>
                <w:szCs w:val="18"/>
              </w:rPr>
            </w:pPr>
            <w:r w:rsidRPr="008F109B">
              <w:rPr>
                <w:rFonts w:ascii="Verdana" w:hAnsi="Verdana"/>
                <w:sz w:val="18"/>
                <w:szCs w:val="18"/>
              </w:rPr>
              <w:t xml:space="preserve">MS-DRG </w:t>
            </w:r>
            <w:r w:rsidR="009A623B" w:rsidRPr="008F109B">
              <w:rPr>
                <w:rFonts w:ascii="Verdana" w:hAnsi="Verdana"/>
                <w:sz w:val="18"/>
                <w:szCs w:val="18"/>
              </w:rPr>
              <w:t>Variable Cost MTF Norm</w:t>
            </w:r>
          </w:p>
        </w:tc>
        <w:tc>
          <w:tcPr>
            <w:tcW w:w="1847" w:type="dxa"/>
          </w:tcPr>
          <w:p w:rsidR="009A623B" w:rsidRPr="008F109B" w:rsidRDefault="009A623B" w:rsidP="00AC2B57">
            <w:pPr>
              <w:spacing w:before="40" w:after="40"/>
              <w:rPr>
                <w:rFonts w:ascii="Verdana" w:hAnsi="Verdana"/>
                <w:sz w:val="18"/>
                <w:szCs w:val="18"/>
              </w:rPr>
            </w:pPr>
            <w:r w:rsidRPr="008F109B">
              <w:rPr>
                <w:rFonts w:ascii="Verdana" w:hAnsi="Verdana"/>
                <w:sz w:val="18"/>
                <w:szCs w:val="18"/>
              </w:rPr>
              <w:t>NORMVAR</w:t>
            </w:r>
          </w:p>
        </w:tc>
        <w:tc>
          <w:tcPr>
            <w:tcW w:w="900" w:type="dxa"/>
          </w:tcPr>
          <w:p w:rsidR="009A623B" w:rsidRPr="008F109B" w:rsidRDefault="009A623B" w:rsidP="00AC2B57">
            <w:pPr>
              <w:jc w:val="center"/>
              <w:rPr>
                <w:rFonts w:ascii="Verdana" w:hAnsi="Verdana"/>
                <w:sz w:val="18"/>
                <w:szCs w:val="18"/>
              </w:rPr>
            </w:pPr>
            <w:r w:rsidRPr="008F109B">
              <w:rPr>
                <w:rFonts w:ascii="Verdana" w:hAnsi="Verdana"/>
                <w:sz w:val="18"/>
                <w:szCs w:val="18"/>
              </w:rPr>
              <w:t>N(9.2)</w:t>
            </w:r>
          </w:p>
        </w:tc>
        <w:tc>
          <w:tcPr>
            <w:tcW w:w="1620" w:type="dxa"/>
          </w:tcPr>
          <w:p w:rsidR="009A623B" w:rsidRPr="008F109B" w:rsidRDefault="009A623B" w:rsidP="00AC2B57">
            <w:pPr>
              <w:pStyle w:val="FootnoteText"/>
              <w:spacing w:before="40" w:after="40"/>
              <w:rPr>
                <w:rFonts w:ascii="Verdana" w:hAnsi="Verdana"/>
                <w:sz w:val="18"/>
                <w:szCs w:val="18"/>
              </w:rPr>
            </w:pPr>
            <w:r w:rsidRPr="008F109B">
              <w:rPr>
                <w:rFonts w:ascii="Verdana" w:hAnsi="Verdana"/>
                <w:sz w:val="18"/>
                <w:szCs w:val="18"/>
              </w:rPr>
              <w:t>Temporary SIDR norms processing fields and SIDR Norms regression coefficients</w:t>
            </w:r>
          </w:p>
        </w:tc>
        <w:tc>
          <w:tcPr>
            <w:tcW w:w="2637" w:type="dxa"/>
          </w:tcPr>
          <w:p w:rsidR="009A623B" w:rsidRPr="008F109B" w:rsidRDefault="009A623B" w:rsidP="00AC2B57">
            <w:pPr>
              <w:pStyle w:val="FootnoteText"/>
              <w:spacing w:before="40" w:after="40"/>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w:t>
            </w:r>
          </w:p>
        </w:tc>
      </w:tr>
      <w:tr w:rsidR="009A623B" w:rsidRPr="0056315D" w:rsidTr="00310C4F">
        <w:trPr>
          <w:cantSplit/>
          <w:jc w:val="center"/>
        </w:trPr>
        <w:tc>
          <w:tcPr>
            <w:tcW w:w="2230" w:type="dxa"/>
          </w:tcPr>
          <w:p w:rsidR="009A623B" w:rsidRPr="008F109B" w:rsidRDefault="006E11BA" w:rsidP="00AC2B57">
            <w:pPr>
              <w:rPr>
                <w:rFonts w:ascii="Verdana" w:hAnsi="Verdana"/>
                <w:sz w:val="18"/>
                <w:szCs w:val="18"/>
              </w:rPr>
            </w:pPr>
            <w:r w:rsidRPr="008F109B">
              <w:rPr>
                <w:rFonts w:ascii="Verdana" w:hAnsi="Verdana"/>
                <w:sz w:val="18"/>
                <w:szCs w:val="18"/>
              </w:rPr>
              <w:t xml:space="preserve">MS-DRG </w:t>
            </w:r>
            <w:r w:rsidR="009A623B" w:rsidRPr="008F109B">
              <w:rPr>
                <w:rFonts w:ascii="Verdana" w:hAnsi="Verdana"/>
                <w:sz w:val="18"/>
                <w:szCs w:val="18"/>
              </w:rPr>
              <w:t>Variable Cost MTF Peer Norm</w:t>
            </w:r>
          </w:p>
        </w:tc>
        <w:tc>
          <w:tcPr>
            <w:tcW w:w="1847" w:type="dxa"/>
          </w:tcPr>
          <w:p w:rsidR="009A623B" w:rsidRPr="008F109B" w:rsidRDefault="009A623B" w:rsidP="00AC2B57">
            <w:pPr>
              <w:spacing w:before="40" w:after="40"/>
              <w:rPr>
                <w:rFonts w:ascii="Verdana" w:hAnsi="Verdana"/>
                <w:sz w:val="18"/>
                <w:szCs w:val="18"/>
              </w:rPr>
            </w:pPr>
            <w:r w:rsidRPr="008F109B">
              <w:rPr>
                <w:rFonts w:ascii="Verdana" w:hAnsi="Verdana"/>
                <w:sz w:val="18"/>
                <w:szCs w:val="18"/>
              </w:rPr>
              <w:t>PNORMVAR</w:t>
            </w:r>
          </w:p>
        </w:tc>
        <w:tc>
          <w:tcPr>
            <w:tcW w:w="900" w:type="dxa"/>
          </w:tcPr>
          <w:p w:rsidR="009A623B" w:rsidRPr="008F109B" w:rsidRDefault="009A623B" w:rsidP="00AC2B57">
            <w:pPr>
              <w:jc w:val="center"/>
              <w:rPr>
                <w:rFonts w:ascii="Verdana" w:hAnsi="Verdana"/>
                <w:sz w:val="18"/>
                <w:szCs w:val="18"/>
              </w:rPr>
            </w:pPr>
            <w:r w:rsidRPr="008F109B">
              <w:rPr>
                <w:rFonts w:ascii="Verdana" w:hAnsi="Verdana"/>
                <w:sz w:val="18"/>
                <w:szCs w:val="18"/>
              </w:rPr>
              <w:t>N(9.2)</w:t>
            </w:r>
          </w:p>
        </w:tc>
        <w:tc>
          <w:tcPr>
            <w:tcW w:w="1620" w:type="dxa"/>
          </w:tcPr>
          <w:p w:rsidR="009A623B" w:rsidRPr="008F109B" w:rsidRDefault="009A623B" w:rsidP="00AC2B57">
            <w:pPr>
              <w:pStyle w:val="FootnoteText"/>
              <w:spacing w:before="40" w:after="40"/>
              <w:rPr>
                <w:rFonts w:ascii="Verdana" w:hAnsi="Verdana"/>
                <w:sz w:val="18"/>
                <w:szCs w:val="18"/>
              </w:rPr>
            </w:pPr>
            <w:r w:rsidRPr="008F109B">
              <w:rPr>
                <w:rFonts w:ascii="Verdana" w:hAnsi="Verdana"/>
                <w:sz w:val="18"/>
                <w:szCs w:val="18"/>
              </w:rPr>
              <w:t>Temporary SIDR norms processing fields and SIDR Norms regression coefficients</w:t>
            </w:r>
          </w:p>
        </w:tc>
        <w:tc>
          <w:tcPr>
            <w:tcW w:w="2637" w:type="dxa"/>
          </w:tcPr>
          <w:p w:rsidR="009A623B" w:rsidRPr="008F109B" w:rsidRDefault="009A623B" w:rsidP="00AC2B57">
            <w:pPr>
              <w:pStyle w:val="FootnoteText"/>
              <w:spacing w:before="40" w:after="40"/>
              <w:rPr>
                <w:rFonts w:ascii="Verdana" w:hAnsi="Verdana"/>
                <w:sz w:val="18"/>
                <w:szCs w:val="18"/>
              </w:rPr>
            </w:pPr>
            <w:proofErr w:type="spellStart"/>
            <w:r w:rsidRPr="008F109B">
              <w:rPr>
                <w:rFonts w:ascii="Verdana" w:hAnsi="Verdana"/>
                <w:sz w:val="18"/>
                <w:szCs w:val="18"/>
              </w:rPr>
              <w:t>Exponentiated</w:t>
            </w:r>
            <w:proofErr w:type="spellEnd"/>
            <w:r w:rsidRPr="008F109B">
              <w:rPr>
                <w:rFonts w:ascii="Verdana" w:hAnsi="Verdana"/>
                <w:sz w:val="18"/>
                <w:szCs w:val="18"/>
              </w:rPr>
              <w:t xml:space="preserve"> sum of products of temporary variables and regression coefficients</w:t>
            </w:r>
          </w:p>
        </w:tc>
      </w:tr>
    </w:tbl>
    <w:p w:rsidR="009A623B" w:rsidRPr="00E81A3C" w:rsidRDefault="009A623B" w:rsidP="009A623B">
      <w:pPr>
        <w:rPr>
          <w:rFonts w:ascii="Verdana" w:hAnsi="Verdana"/>
          <w:sz w:val="20"/>
        </w:rPr>
      </w:pPr>
    </w:p>
    <w:p w:rsidR="009A623B" w:rsidRPr="00E81A3C" w:rsidRDefault="009A623B" w:rsidP="009A623B">
      <w:pPr>
        <w:rPr>
          <w:rFonts w:ascii="Verdana" w:hAnsi="Verdana"/>
          <w:sz w:val="20"/>
        </w:rPr>
      </w:pPr>
    </w:p>
    <w:p w:rsidR="009A623B" w:rsidRPr="00E81A3C" w:rsidRDefault="009A623B" w:rsidP="009A623B">
      <w:pPr>
        <w:pStyle w:val="Sub-Header"/>
        <w:rPr>
          <w:rFonts w:ascii="Verdana" w:hAnsi="Verdana"/>
          <w:sz w:val="20"/>
        </w:rPr>
      </w:pPr>
      <w:r w:rsidRPr="00E81A3C">
        <w:rPr>
          <w:rFonts w:ascii="Verdana" w:hAnsi="Verdana"/>
          <w:sz w:val="20"/>
        </w:rPr>
        <w:t>Special outputs</w:t>
      </w:r>
    </w:p>
    <w:p w:rsidR="009A623B" w:rsidRPr="00E81A3C" w:rsidRDefault="009A623B" w:rsidP="009A623B">
      <w:pPr>
        <w:pStyle w:val="Sub-Header"/>
        <w:numPr>
          <w:ilvl w:val="0"/>
          <w:numId w:val="0"/>
        </w:numPr>
        <w:rPr>
          <w:rFonts w:ascii="Verdana" w:hAnsi="Verdana"/>
          <w:sz w:val="20"/>
        </w:rPr>
      </w:pPr>
    </w:p>
    <w:p w:rsidR="009A623B" w:rsidRPr="008F109B" w:rsidRDefault="009A623B" w:rsidP="009A623B">
      <w:pPr>
        <w:numPr>
          <w:ilvl w:val="0"/>
          <w:numId w:val="10"/>
        </w:numPr>
        <w:tabs>
          <w:tab w:val="clear" w:pos="360"/>
          <w:tab w:val="num" w:pos="1080"/>
        </w:tabs>
        <w:ind w:left="1080"/>
        <w:rPr>
          <w:rFonts w:ascii="Verdana" w:hAnsi="Verdana"/>
          <w:sz w:val="20"/>
        </w:rPr>
      </w:pPr>
      <w:r w:rsidRPr="00E81A3C">
        <w:rPr>
          <w:rFonts w:ascii="Verdana" w:hAnsi="Verdana"/>
          <w:sz w:val="20"/>
        </w:rPr>
        <w:t xml:space="preserve">SIDR Norms Reference Tables will be placed in the </w:t>
      </w:r>
      <w:smartTag w:uri="urn:schemas-microsoft-com:office:smarttags" w:element="stockticker">
        <w:r w:rsidRPr="00E81A3C">
          <w:rPr>
            <w:rFonts w:ascii="Verdana" w:hAnsi="Verdana"/>
            <w:sz w:val="20"/>
          </w:rPr>
          <w:t>MDR</w:t>
        </w:r>
      </w:smartTag>
      <w:r w:rsidRPr="00E81A3C">
        <w:rPr>
          <w:rFonts w:ascii="Verdana" w:hAnsi="Verdana"/>
          <w:sz w:val="20"/>
        </w:rPr>
        <w:t xml:space="preserve"> for each FY, containing the </w:t>
      </w:r>
      <w:r w:rsidRPr="008F109B">
        <w:rPr>
          <w:rFonts w:ascii="Verdana" w:hAnsi="Verdana"/>
          <w:sz w:val="20"/>
        </w:rPr>
        <w:t>logistic and log linear regression coefficients for predicting all SIDR-based norms by DRG and FY. These tables will be used to create norms in individual records in subsequent data feeds into the SIDR, as well as retrofits of the SIDR table.</w:t>
      </w:r>
    </w:p>
    <w:p w:rsidR="00843954" w:rsidRPr="008F109B" w:rsidRDefault="009A623B" w:rsidP="009A623B">
      <w:pPr>
        <w:numPr>
          <w:ilvl w:val="0"/>
          <w:numId w:val="10"/>
        </w:numPr>
        <w:tabs>
          <w:tab w:val="clear" w:pos="360"/>
          <w:tab w:val="num" w:pos="1080"/>
        </w:tabs>
        <w:ind w:left="1080"/>
        <w:rPr>
          <w:rFonts w:ascii="Verdana" w:hAnsi="Verdana"/>
          <w:sz w:val="20"/>
        </w:rPr>
      </w:pPr>
      <w:r w:rsidRPr="008F109B">
        <w:rPr>
          <w:rFonts w:ascii="Verdana" w:hAnsi="Verdana"/>
          <w:sz w:val="20"/>
        </w:rPr>
        <w:t>SIDR Norms Reference Table for FY03 is based upon previous functional specification and censored linear regression models, and should not be used with processing logic for SIDRs from FY04 and later years.</w:t>
      </w:r>
      <w:r w:rsidR="005D102F" w:rsidRPr="008F109B">
        <w:rPr>
          <w:rFonts w:ascii="Verdana" w:hAnsi="Verdana"/>
          <w:sz w:val="20"/>
        </w:rPr>
        <w:t xml:space="preserve"> FY10 and later years are based on MSDRGs instead of DRGs.</w:t>
      </w:r>
    </w:p>
    <w:p w:rsidR="00317FF5" w:rsidRPr="00E81A3C" w:rsidRDefault="00843954" w:rsidP="00843954">
      <w:pPr>
        <w:pStyle w:val="Heading1"/>
        <w:jc w:val="center"/>
        <w:rPr>
          <w:rFonts w:ascii="Verdana" w:hAnsi="Verdana"/>
          <w:sz w:val="20"/>
        </w:rPr>
      </w:pPr>
      <w:r w:rsidRPr="00E81A3C">
        <w:rPr>
          <w:rFonts w:ascii="Verdana" w:hAnsi="Verdana"/>
          <w:sz w:val="20"/>
        </w:rPr>
        <w:br w:type="page"/>
      </w:r>
      <w:r w:rsidR="00317FF5" w:rsidRPr="00E81A3C">
        <w:rPr>
          <w:rFonts w:ascii="Verdana" w:hAnsi="Verdana"/>
          <w:sz w:val="20"/>
        </w:rPr>
        <w:lastRenderedPageBreak/>
        <w:t xml:space="preserve">Appendix </w:t>
      </w:r>
      <w:r w:rsidR="00CD169F">
        <w:rPr>
          <w:rFonts w:ascii="Verdana" w:hAnsi="Verdana"/>
          <w:sz w:val="20"/>
        </w:rPr>
        <w:t>B</w:t>
      </w:r>
    </w:p>
    <w:p w:rsidR="00317FF5" w:rsidRPr="00E81A3C" w:rsidRDefault="00317FF5" w:rsidP="00317FF5">
      <w:pPr>
        <w:pStyle w:val="Heading1"/>
        <w:jc w:val="center"/>
        <w:rPr>
          <w:rFonts w:ascii="Verdana" w:hAnsi="Verdana"/>
          <w:sz w:val="20"/>
        </w:rPr>
      </w:pPr>
      <w:r w:rsidRPr="00E81A3C">
        <w:rPr>
          <w:rFonts w:ascii="Verdana" w:hAnsi="Verdana"/>
          <w:sz w:val="20"/>
        </w:rPr>
        <w:t>Norms for the MEPRS Table</w:t>
      </w:r>
    </w:p>
    <w:p w:rsidR="00317FF5" w:rsidRPr="00E81A3C" w:rsidRDefault="00317FF5" w:rsidP="00317FF5">
      <w:pPr>
        <w:rPr>
          <w:rFonts w:ascii="Verdana" w:hAnsi="Verdana"/>
          <w:sz w:val="20"/>
        </w:rPr>
      </w:pPr>
    </w:p>
    <w:p w:rsidR="00317FF5" w:rsidRPr="00E81A3C" w:rsidRDefault="00317FF5" w:rsidP="00317FF5">
      <w:pPr>
        <w:pStyle w:val="Sub-Header"/>
        <w:numPr>
          <w:ilvl w:val="0"/>
          <w:numId w:val="2"/>
        </w:numPr>
        <w:rPr>
          <w:rFonts w:ascii="Verdana" w:hAnsi="Verdana"/>
          <w:sz w:val="20"/>
        </w:rPr>
      </w:pPr>
      <w:r w:rsidRPr="00E81A3C">
        <w:rPr>
          <w:rFonts w:ascii="Verdana" w:hAnsi="Verdana"/>
          <w:sz w:val="20"/>
        </w:rPr>
        <w:t>Sources</w:t>
      </w:r>
    </w:p>
    <w:p w:rsidR="00317FF5" w:rsidRPr="00E81A3C" w:rsidRDefault="00317FF5" w:rsidP="00317FF5">
      <w:pPr>
        <w:rPr>
          <w:rFonts w:ascii="Verdana" w:hAnsi="Verdana"/>
          <w:sz w:val="20"/>
        </w:rPr>
      </w:pPr>
    </w:p>
    <w:p w:rsidR="00317FF5" w:rsidRPr="00E81A3C" w:rsidRDefault="00317FF5" w:rsidP="00317FF5">
      <w:pPr>
        <w:numPr>
          <w:ilvl w:val="0"/>
          <w:numId w:val="3"/>
        </w:numPr>
        <w:rPr>
          <w:rFonts w:ascii="Verdana" w:hAnsi="Verdana"/>
          <w:sz w:val="20"/>
        </w:rPr>
      </w:pPr>
      <w:r w:rsidRPr="00E81A3C">
        <w:rPr>
          <w:rFonts w:ascii="Verdana" w:hAnsi="Verdana"/>
          <w:sz w:val="20"/>
        </w:rPr>
        <w:t>Medical Expense Productivity and Resource System (MEPRS).</w:t>
      </w:r>
    </w:p>
    <w:p w:rsidR="00317FF5" w:rsidRPr="00E81A3C" w:rsidRDefault="00317FF5" w:rsidP="00317FF5">
      <w:pPr>
        <w:ind w:left="720"/>
        <w:rPr>
          <w:rFonts w:ascii="Verdana" w:hAnsi="Verdana"/>
          <w:sz w:val="20"/>
        </w:rPr>
      </w:pPr>
    </w:p>
    <w:p w:rsidR="00317FF5" w:rsidRPr="00E81A3C" w:rsidRDefault="00317FF5" w:rsidP="00317FF5">
      <w:pPr>
        <w:pStyle w:val="Sub-Header"/>
        <w:rPr>
          <w:rFonts w:ascii="Verdana" w:hAnsi="Verdana"/>
          <w:sz w:val="20"/>
        </w:rPr>
      </w:pPr>
      <w:r w:rsidRPr="00E81A3C">
        <w:rPr>
          <w:rFonts w:ascii="Verdana" w:hAnsi="Verdana"/>
          <w:sz w:val="20"/>
        </w:rPr>
        <w:t>Input Feed</w:t>
      </w:r>
    </w:p>
    <w:p w:rsidR="00317FF5" w:rsidRPr="00E81A3C" w:rsidRDefault="00317FF5" w:rsidP="00317FF5">
      <w:pPr>
        <w:rPr>
          <w:rFonts w:ascii="Verdana" w:hAnsi="Verdana"/>
          <w:sz w:val="20"/>
        </w:rPr>
      </w:pPr>
    </w:p>
    <w:p w:rsidR="00317FF5" w:rsidRPr="00E81A3C" w:rsidRDefault="00317FF5" w:rsidP="00317FF5">
      <w:pPr>
        <w:numPr>
          <w:ilvl w:val="0"/>
          <w:numId w:val="4"/>
        </w:numPr>
        <w:rPr>
          <w:rFonts w:ascii="Verdana" w:hAnsi="Verdana"/>
          <w:sz w:val="20"/>
        </w:rPr>
      </w:pPr>
      <w:r w:rsidRPr="00E81A3C">
        <w:rPr>
          <w:rFonts w:ascii="Verdana" w:hAnsi="Verdana"/>
          <w:sz w:val="20"/>
        </w:rPr>
        <w:t xml:space="preserve">Source file format:  </w:t>
      </w:r>
      <w:r w:rsidRPr="00E81A3C">
        <w:rPr>
          <w:rFonts w:ascii="Verdana" w:hAnsi="Verdana"/>
          <w:sz w:val="20"/>
        </w:rPr>
        <w:tab/>
        <w:t>SAS data set</w:t>
      </w:r>
    </w:p>
    <w:p w:rsidR="00317FF5" w:rsidRPr="00E81A3C" w:rsidRDefault="00317FF5" w:rsidP="00317FF5">
      <w:pPr>
        <w:numPr>
          <w:ilvl w:val="0"/>
          <w:numId w:val="4"/>
        </w:numPr>
        <w:rPr>
          <w:rFonts w:ascii="Verdana" w:hAnsi="Verdana"/>
          <w:sz w:val="20"/>
        </w:rPr>
      </w:pPr>
      <w:r w:rsidRPr="00E81A3C">
        <w:rPr>
          <w:rFonts w:ascii="Verdana" w:hAnsi="Verdana"/>
          <w:sz w:val="20"/>
        </w:rPr>
        <w:t xml:space="preserve">Scope of the records:  </w:t>
      </w:r>
      <w:r w:rsidRPr="00E81A3C">
        <w:rPr>
          <w:rFonts w:ascii="Verdana" w:hAnsi="Verdana"/>
          <w:sz w:val="20"/>
        </w:rPr>
        <w:tab/>
        <w:t>FY2003 to Present</w:t>
      </w:r>
    </w:p>
    <w:p w:rsidR="00317FF5" w:rsidRPr="00E81A3C" w:rsidRDefault="00317FF5" w:rsidP="00317FF5">
      <w:pPr>
        <w:ind w:left="1440"/>
        <w:rPr>
          <w:rFonts w:ascii="Verdana" w:hAnsi="Verdana"/>
          <w:sz w:val="20"/>
        </w:rPr>
      </w:pPr>
    </w:p>
    <w:p w:rsidR="00317FF5" w:rsidRPr="00E81A3C" w:rsidRDefault="00317FF5" w:rsidP="00317FF5">
      <w:pPr>
        <w:pStyle w:val="Sub-Header"/>
        <w:rPr>
          <w:rFonts w:ascii="Verdana" w:hAnsi="Verdana"/>
          <w:sz w:val="20"/>
        </w:rPr>
      </w:pPr>
      <w:r w:rsidRPr="00E81A3C">
        <w:rPr>
          <w:rFonts w:ascii="Verdana" w:hAnsi="Verdana"/>
          <w:sz w:val="20"/>
        </w:rPr>
        <w:t xml:space="preserve">Organization </w:t>
      </w:r>
      <w:smartTag w:uri="urn:schemas-microsoft-com:office:smarttags" w:element="stockticker">
        <w:r w:rsidRPr="00E81A3C">
          <w:rPr>
            <w:rFonts w:ascii="Verdana" w:hAnsi="Verdana"/>
            <w:sz w:val="20"/>
          </w:rPr>
          <w:t>and</w:t>
        </w:r>
      </w:smartTag>
      <w:r w:rsidRPr="00E81A3C">
        <w:rPr>
          <w:rFonts w:ascii="Verdana" w:hAnsi="Verdana"/>
          <w:sz w:val="20"/>
        </w:rPr>
        <w:t xml:space="preserve"> batching </w:t>
      </w:r>
    </w:p>
    <w:p w:rsidR="00317FF5" w:rsidRPr="00E81A3C" w:rsidRDefault="00317FF5" w:rsidP="00317FF5">
      <w:pPr>
        <w:pStyle w:val="Sub-Header"/>
        <w:numPr>
          <w:ilvl w:val="0"/>
          <w:numId w:val="0"/>
        </w:numPr>
        <w:rPr>
          <w:rFonts w:ascii="Verdana" w:hAnsi="Verdana"/>
          <w:sz w:val="20"/>
        </w:rPr>
      </w:pPr>
    </w:p>
    <w:p w:rsidR="00317FF5" w:rsidRPr="00E81A3C" w:rsidRDefault="00317FF5" w:rsidP="00317FF5">
      <w:pPr>
        <w:pStyle w:val="Footer"/>
        <w:numPr>
          <w:ilvl w:val="0"/>
          <w:numId w:val="6"/>
        </w:numPr>
        <w:tabs>
          <w:tab w:val="clear" w:pos="648"/>
          <w:tab w:val="clear" w:pos="4320"/>
          <w:tab w:val="clear" w:pos="8640"/>
          <w:tab w:val="num" w:pos="1080"/>
        </w:tabs>
        <w:ind w:left="1080" w:hanging="360"/>
        <w:rPr>
          <w:rFonts w:ascii="Verdana" w:hAnsi="Verdana"/>
          <w:sz w:val="20"/>
        </w:rPr>
      </w:pPr>
      <w:r w:rsidRPr="00E81A3C">
        <w:rPr>
          <w:rFonts w:ascii="Verdana" w:hAnsi="Verdana"/>
          <w:sz w:val="20"/>
        </w:rPr>
        <w:t xml:space="preserve">Time slicing:  Records are to be analyzed by FY to create normative estimates of bed days per available inpatient </w:t>
      </w:r>
      <w:smartTag w:uri="urn:schemas-microsoft-com:office:smarttags" w:element="stockticker">
        <w:r w:rsidRPr="00E81A3C">
          <w:rPr>
            <w:rFonts w:ascii="Verdana" w:hAnsi="Verdana"/>
            <w:sz w:val="20"/>
          </w:rPr>
          <w:t>FTE</w:t>
        </w:r>
      </w:smartTag>
      <w:r w:rsidRPr="00E81A3C">
        <w:rPr>
          <w:rFonts w:ascii="Verdana" w:hAnsi="Verdana"/>
          <w:sz w:val="20"/>
        </w:rPr>
        <w:t xml:space="preserve"> and total inpatient cost per bed day for the MHS and its facility peer groups.  Cost norms for current and future years will be created by inflating the cost norms from the most recent historical year.</w:t>
      </w:r>
    </w:p>
    <w:p w:rsidR="00317FF5" w:rsidRPr="00E81A3C" w:rsidRDefault="00317FF5" w:rsidP="00317FF5">
      <w:pPr>
        <w:pStyle w:val="Footer"/>
        <w:numPr>
          <w:ilvl w:val="0"/>
          <w:numId w:val="6"/>
        </w:numPr>
        <w:tabs>
          <w:tab w:val="clear" w:pos="648"/>
          <w:tab w:val="clear" w:pos="4320"/>
          <w:tab w:val="clear" w:pos="8640"/>
          <w:tab w:val="num" w:pos="1080"/>
        </w:tabs>
        <w:ind w:left="792"/>
        <w:rPr>
          <w:rFonts w:ascii="Verdana" w:hAnsi="Verdana"/>
          <w:sz w:val="20"/>
        </w:rPr>
      </w:pPr>
      <w:r w:rsidRPr="00E81A3C">
        <w:rPr>
          <w:rFonts w:ascii="Verdana" w:hAnsi="Verdana"/>
          <w:sz w:val="20"/>
        </w:rPr>
        <w:t>Frequency of processing:</w:t>
      </w:r>
    </w:p>
    <w:p w:rsidR="00317FF5" w:rsidRPr="00E81A3C" w:rsidRDefault="00317FF5" w:rsidP="00317FF5">
      <w:pPr>
        <w:pStyle w:val="Footer"/>
        <w:numPr>
          <w:ilvl w:val="0"/>
          <w:numId w:val="5"/>
        </w:numPr>
        <w:tabs>
          <w:tab w:val="clear" w:pos="4320"/>
          <w:tab w:val="clear" w:pos="8640"/>
        </w:tabs>
        <w:rPr>
          <w:rFonts w:ascii="Verdana" w:hAnsi="Verdana"/>
          <w:sz w:val="20"/>
        </w:rPr>
      </w:pPr>
      <w:r w:rsidRPr="00E81A3C">
        <w:rPr>
          <w:rFonts w:ascii="Verdana" w:hAnsi="Verdana"/>
          <w:sz w:val="20"/>
        </w:rPr>
        <w:t xml:space="preserve">Norms will be estimated on an annual basis and a table of normative values will be created for use in adding those values to the MEPRS table. </w:t>
      </w:r>
    </w:p>
    <w:p w:rsidR="00317FF5" w:rsidRPr="00E81A3C" w:rsidRDefault="00317FF5" w:rsidP="00317FF5">
      <w:pPr>
        <w:pStyle w:val="Footer"/>
        <w:numPr>
          <w:ilvl w:val="0"/>
          <w:numId w:val="5"/>
        </w:numPr>
        <w:tabs>
          <w:tab w:val="clear" w:pos="4320"/>
          <w:tab w:val="clear" w:pos="8640"/>
        </w:tabs>
        <w:rPr>
          <w:rFonts w:ascii="Verdana" w:hAnsi="Verdana"/>
          <w:sz w:val="20"/>
        </w:rPr>
      </w:pPr>
      <w:r w:rsidRPr="00E81A3C">
        <w:rPr>
          <w:rFonts w:ascii="Verdana" w:hAnsi="Verdana"/>
          <w:sz w:val="20"/>
        </w:rPr>
        <w:t xml:space="preserve">These estimates will be used to assign normative data fields to selected records each time the MEPRS table is updated. </w:t>
      </w:r>
    </w:p>
    <w:p w:rsidR="00317FF5" w:rsidRPr="00E81A3C" w:rsidRDefault="00317FF5" w:rsidP="00317FF5">
      <w:pPr>
        <w:pStyle w:val="Footer"/>
        <w:tabs>
          <w:tab w:val="clear" w:pos="4320"/>
          <w:tab w:val="clear" w:pos="8640"/>
        </w:tabs>
        <w:ind w:left="1440"/>
        <w:rPr>
          <w:rFonts w:ascii="Verdana" w:hAnsi="Verdana"/>
          <w:sz w:val="20"/>
        </w:rPr>
      </w:pPr>
    </w:p>
    <w:p w:rsidR="00317FF5" w:rsidRPr="00E81A3C" w:rsidRDefault="00317FF5" w:rsidP="00317FF5">
      <w:pPr>
        <w:pStyle w:val="Sub-Header"/>
        <w:rPr>
          <w:rFonts w:ascii="Verdana" w:hAnsi="Verdana"/>
          <w:sz w:val="20"/>
        </w:rPr>
      </w:pPr>
      <w:r w:rsidRPr="00E81A3C">
        <w:rPr>
          <w:rFonts w:ascii="Verdana" w:hAnsi="Verdana"/>
          <w:sz w:val="20"/>
        </w:rPr>
        <w:t>Filters</w:t>
      </w:r>
    </w:p>
    <w:p w:rsidR="00317FF5" w:rsidRPr="00E81A3C" w:rsidRDefault="00317FF5" w:rsidP="00317FF5">
      <w:pPr>
        <w:rPr>
          <w:rFonts w:ascii="Verdana" w:hAnsi="Verdana"/>
          <w:sz w:val="20"/>
        </w:rPr>
      </w:pPr>
    </w:p>
    <w:p w:rsidR="00317FF5" w:rsidRPr="00E81A3C" w:rsidRDefault="00317FF5" w:rsidP="00317FF5">
      <w:pPr>
        <w:numPr>
          <w:ilvl w:val="0"/>
          <w:numId w:val="7"/>
        </w:numPr>
        <w:tabs>
          <w:tab w:val="clear" w:pos="648"/>
          <w:tab w:val="num" w:pos="1080"/>
        </w:tabs>
        <w:ind w:left="1080" w:hanging="360"/>
        <w:rPr>
          <w:rFonts w:ascii="Verdana" w:hAnsi="Verdana"/>
          <w:sz w:val="20"/>
        </w:rPr>
      </w:pPr>
      <w:r w:rsidRPr="00E81A3C">
        <w:rPr>
          <w:rFonts w:ascii="Verdana" w:hAnsi="Verdana"/>
          <w:sz w:val="20"/>
        </w:rPr>
        <w:t>Only records of DMISIDs that are associated with an approved inpatient facility peer group for a given fiscal year in the DMISID table will have norms applied.</w:t>
      </w:r>
    </w:p>
    <w:p w:rsidR="00317FF5" w:rsidRPr="00E81A3C" w:rsidRDefault="00317FF5" w:rsidP="00317FF5">
      <w:pPr>
        <w:ind w:left="720"/>
        <w:rPr>
          <w:rFonts w:ascii="Verdana" w:hAnsi="Verdana"/>
          <w:sz w:val="20"/>
        </w:rPr>
      </w:pPr>
    </w:p>
    <w:p w:rsidR="00317FF5" w:rsidRPr="00E81A3C" w:rsidRDefault="00317FF5" w:rsidP="00317FF5">
      <w:pPr>
        <w:pStyle w:val="Sub-Header"/>
        <w:rPr>
          <w:rFonts w:ascii="Verdana" w:hAnsi="Verdana"/>
          <w:sz w:val="20"/>
        </w:rPr>
      </w:pPr>
      <w:smartTag w:uri="urn:schemas-microsoft-com:office:smarttags" w:element="stockticker">
        <w:r w:rsidRPr="00E81A3C">
          <w:rPr>
            <w:rFonts w:ascii="Verdana" w:hAnsi="Verdana"/>
            <w:sz w:val="20"/>
          </w:rPr>
          <w:t>Data</w:t>
        </w:r>
      </w:smartTag>
      <w:r w:rsidRPr="00E81A3C">
        <w:rPr>
          <w:rFonts w:ascii="Verdana" w:hAnsi="Verdana"/>
          <w:sz w:val="20"/>
        </w:rPr>
        <w:t xml:space="preserve"> Manipulation</w:t>
      </w:r>
    </w:p>
    <w:p w:rsidR="00317FF5" w:rsidRPr="00E81A3C" w:rsidRDefault="00317FF5" w:rsidP="00317FF5">
      <w:pPr>
        <w:pStyle w:val="Sub-Header"/>
        <w:numPr>
          <w:ilvl w:val="0"/>
          <w:numId w:val="0"/>
        </w:numPr>
        <w:rPr>
          <w:rFonts w:ascii="Verdana" w:hAnsi="Verdana"/>
          <w:sz w:val="20"/>
        </w:rPr>
      </w:pPr>
    </w:p>
    <w:p w:rsidR="00317FF5" w:rsidRPr="00E81A3C" w:rsidRDefault="00317FF5" w:rsidP="00317FF5">
      <w:pPr>
        <w:numPr>
          <w:ilvl w:val="0"/>
          <w:numId w:val="8"/>
        </w:numPr>
        <w:tabs>
          <w:tab w:val="clear" w:pos="648"/>
          <w:tab w:val="num" w:pos="1080"/>
        </w:tabs>
        <w:ind w:left="1080" w:hanging="360"/>
        <w:rPr>
          <w:rFonts w:ascii="Verdana" w:hAnsi="Verdana"/>
          <w:sz w:val="20"/>
        </w:rPr>
      </w:pPr>
      <w:r w:rsidRPr="00E81A3C">
        <w:rPr>
          <w:rFonts w:ascii="Verdana" w:hAnsi="Verdana"/>
          <w:sz w:val="20"/>
        </w:rPr>
        <w:t xml:space="preserve">SAS will be used to perform data manipulations and norm application.  </w:t>
      </w:r>
    </w:p>
    <w:p w:rsidR="00317FF5" w:rsidRPr="00E81A3C" w:rsidRDefault="00317FF5" w:rsidP="00317FF5">
      <w:pPr>
        <w:numPr>
          <w:ilvl w:val="0"/>
          <w:numId w:val="7"/>
        </w:numPr>
        <w:ind w:left="1080" w:hanging="360"/>
        <w:rPr>
          <w:rFonts w:ascii="Verdana" w:hAnsi="Verdana"/>
          <w:sz w:val="20"/>
        </w:rPr>
      </w:pPr>
      <w:r w:rsidRPr="00E81A3C">
        <w:rPr>
          <w:rFonts w:ascii="Verdana" w:hAnsi="Verdana"/>
          <w:sz w:val="20"/>
        </w:rPr>
        <w:t xml:space="preserve">The MEPRS norms file for each FY is saved in the </w:t>
      </w:r>
      <w:smartTag w:uri="urn:schemas-microsoft-com:office:smarttags" w:element="stockticker">
        <w:r w:rsidRPr="00E81A3C">
          <w:rPr>
            <w:rFonts w:ascii="Verdana" w:hAnsi="Verdana"/>
            <w:sz w:val="20"/>
          </w:rPr>
          <w:t>MDR</w:t>
        </w:r>
      </w:smartTag>
      <w:r w:rsidRPr="00E81A3C">
        <w:rPr>
          <w:rFonts w:ascii="Verdana" w:hAnsi="Verdana"/>
          <w:sz w:val="20"/>
        </w:rPr>
        <w:t xml:space="preserve"> for merges with subsequent data feeds and retrofits.</w:t>
      </w:r>
    </w:p>
    <w:p w:rsidR="00317FF5" w:rsidRPr="00E81A3C" w:rsidRDefault="00317FF5" w:rsidP="00317FF5">
      <w:pPr>
        <w:rPr>
          <w:rFonts w:ascii="Verdana" w:hAnsi="Verdana"/>
          <w:sz w:val="20"/>
        </w:rPr>
      </w:pPr>
    </w:p>
    <w:p w:rsidR="00317FF5" w:rsidRPr="00E81A3C" w:rsidRDefault="00317FF5" w:rsidP="00317FF5">
      <w:pPr>
        <w:pStyle w:val="Sub-Header"/>
        <w:rPr>
          <w:rFonts w:ascii="Verdana" w:hAnsi="Verdana"/>
          <w:sz w:val="20"/>
        </w:rPr>
      </w:pPr>
      <w:r w:rsidRPr="00E81A3C">
        <w:rPr>
          <w:rFonts w:ascii="Verdana" w:hAnsi="Verdana"/>
          <w:sz w:val="20"/>
        </w:rPr>
        <w:t>Updating the Master Tables</w:t>
      </w:r>
    </w:p>
    <w:p w:rsidR="00317FF5" w:rsidRPr="00E81A3C" w:rsidRDefault="00317FF5" w:rsidP="00317FF5">
      <w:pPr>
        <w:pStyle w:val="Sub-Header"/>
        <w:numPr>
          <w:ilvl w:val="0"/>
          <w:numId w:val="0"/>
        </w:numPr>
        <w:rPr>
          <w:rFonts w:ascii="Verdana" w:hAnsi="Verdana"/>
          <w:sz w:val="20"/>
        </w:rPr>
      </w:pPr>
    </w:p>
    <w:p w:rsidR="00317FF5" w:rsidRPr="00E81A3C" w:rsidRDefault="00317FF5" w:rsidP="00317FF5">
      <w:pPr>
        <w:numPr>
          <w:ilvl w:val="0"/>
          <w:numId w:val="10"/>
        </w:numPr>
        <w:tabs>
          <w:tab w:val="clear" w:pos="360"/>
          <w:tab w:val="num" w:pos="1080"/>
        </w:tabs>
        <w:ind w:left="1080"/>
        <w:rPr>
          <w:rFonts w:ascii="Verdana" w:hAnsi="Verdana"/>
          <w:sz w:val="20"/>
        </w:rPr>
      </w:pPr>
      <w:r w:rsidRPr="00E81A3C">
        <w:rPr>
          <w:rFonts w:ascii="Verdana" w:hAnsi="Verdana"/>
          <w:sz w:val="20"/>
        </w:rPr>
        <w:t xml:space="preserve">Record-level estimates from the MEPRS norms reference file for each FY will be merged into the MEPRS file for that FY or monthly feed, and then used to create normative values for the number of clinical bed days and inpatient costs associated with each inpatient work center within each inpatient MTF, in accordance with the </w:t>
      </w:r>
      <w:smartTag w:uri="urn:schemas-microsoft-com:office:smarttags" w:element="stockticker">
        <w:r w:rsidRPr="00E81A3C">
          <w:rPr>
            <w:rFonts w:ascii="Verdana" w:hAnsi="Verdana"/>
            <w:sz w:val="20"/>
          </w:rPr>
          <w:t>MDR</w:t>
        </w:r>
      </w:smartTag>
      <w:r w:rsidRPr="00E81A3C">
        <w:rPr>
          <w:rFonts w:ascii="Verdana" w:hAnsi="Verdana"/>
          <w:sz w:val="20"/>
        </w:rPr>
        <w:t xml:space="preserve"> and M2 MEPRS table functional specifications.  Bed day norms will be calculated and applied to all ‘A’ accounts (inpatient wards) and ‘DJ’ accounts (intensive care units).  Inpatient cost norms will be calculated and applied to all ‘A’ accounts.</w:t>
      </w:r>
    </w:p>
    <w:p w:rsidR="00317FF5" w:rsidRPr="00E81A3C" w:rsidRDefault="00317FF5" w:rsidP="00317FF5">
      <w:pPr>
        <w:pStyle w:val="Sub-Header"/>
        <w:numPr>
          <w:ilvl w:val="0"/>
          <w:numId w:val="0"/>
        </w:numPr>
        <w:ind w:left="720"/>
        <w:rPr>
          <w:rFonts w:ascii="Verdana" w:hAnsi="Verdana"/>
          <w:sz w:val="20"/>
        </w:rPr>
      </w:pPr>
    </w:p>
    <w:p w:rsidR="00317FF5" w:rsidRPr="00E81A3C" w:rsidRDefault="00317FF5" w:rsidP="00317FF5">
      <w:pPr>
        <w:pStyle w:val="Sub-Header"/>
        <w:numPr>
          <w:ilvl w:val="0"/>
          <w:numId w:val="0"/>
        </w:numPr>
        <w:ind w:left="720"/>
        <w:rPr>
          <w:rFonts w:ascii="Verdana" w:hAnsi="Verdana"/>
          <w:sz w:val="20"/>
        </w:rPr>
      </w:pPr>
    </w:p>
    <w:p w:rsidR="00317FF5" w:rsidRPr="00E81A3C" w:rsidRDefault="00317FF5" w:rsidP="00317FF5">
      <w:pPr>
        <w:pStyle w:val="Sub-Header"/>
        <w:rPr>
          <w:rFonts w:ascii="Verdana" w:hAnsi="Verdana"/>
          <w:sz w:val="20"/>
        </w:rPr>
      </w:pPr>
      <w:r w:rsidRPr="00E81A3C">
        <w:rPr>
          <w:rFonts w:ascii="Verdana" w:hAnsi="Verdana"/>
          <w:sz w:val="20"/>
        </w:rPr>
        <w:t xml:space="preserve">Record layout </w:t>
      </w:r>
      <w:smartTag w:uri="urn:schemas-microsoft-com:office:smarttags" w:element="stockticker">
        <w:r w:rsidRPr="00E81A3C">
          <w:rPr>
            <w:rFonts w:ascii="Verdana" w:hAnsi="Verdana"/>
            <w:sz w:val="20"/>
          </w:rPr>
          <w:t>and</w:t>
        </w:r>
      </w:smartTag>
      <w:r w:rsidRPr="00E81A3C">
        <w:rPr>
          <w:rFonts w:ascii="Verdana" w:hAnsi="Verdana"/>
          <w:sz w:val="20"/>
        </w:rPr>
        <w:t xml:space="preserve"> content</w:t>
      </w:r>
    </w:p>
    <w:p w:rsidR="00317FF5" w:rsidRPr="00E81A3C" w:rsidRDefault="00317FF5" w:rsidP="00317FF5">
      <w:pPr>
        <w:pStyle w:val="Sub-Header"/>
        <w:numPr>
          <w:ilvl w:val="0"/>
          <w:numId w:val="0"/>
        </w:numPr>
        <w:ind w:left="720" w:hanging="720"/>
        <w:rPr>
          <w:rFonts w:ascii="Verdana" w:hAnsi="Verdana"/>
          <w:sz w:val="20"/>
        </w:rPr>
      </w:pPr>
    </w:p>
    <w:p w:rsidR="00317FF5" w:rsidRPr="00E81A3C" w:rsidRDefault="00317FF5" w:rsidP="00317FF5">
      <w:pPr>
        <w:numPr>
          <w:ilvl w:val="0"/>
          <w:numId w:val="11"/>
        </w:numPr>
        <w:tabs>
          <w:tab w:val="clear" w:pos="720"/>
        </w:tabs>
        <w:ind w:left="1080"/>
        <w:rPr>
          <w:rFonts w:ascii="Verdana" w:hAnsi="Verdana"/>
          <w:sz w:val="20"/>
        </w:rPr>
      </w:pPr>
      <w:r w:rsidRPr="00E81A3C">
        <w:rPr>
          <w:rFonts w:ascii="Verdana" w:hAnsi="Verdana"/>
          <w:sz w:val="20"/>
        </w:rPr>
        <w:t xml:space="preserve">The following fields will be present in the MEPRS norms reference table, which will be used to place normative values in the MEPRS table. </w:t>
      </w:r>
    </w:p>
    <w:p w:rsidR="00317FF5" w:rsidRPr="00E81A3C" w:rsidRDefault="00317FF5" w:rsidP="00317FF5">
      <w:pPr>
        <w:ind w:left="720"/>
        <w:rPr>
          <w:rFonts w:ascii="Verdana" w:hAnsi="Verdana"/>
          <w:sz w:val="20"/>
        </w:rPr>
      </w:pPr>
    </w:p>
    <w:p w:rsidR="00317FF5" w:rsidRPr="005F7000" w:rsidRDefault="00317FF5" w:rsidP="005F7000">
      <w:pPr>
        <w:rPr>
          <w:rFonts w:ascii="Verdana" w:hAnsi="Verdana"/>
          <w:b/>
          <w:sz w:val="20"/>
        </w:rPr>
      </w:pPr>
      <w:r w:rsidRPr="005F7000">
        <w:rPr>
          <w:rFonts w:ascii="Verdana" w:hAnsi="Verdana"/>
          <w:b/>
          <w:sz w:val="20"/>
        </w:rPr>
        <w:t>MEPRS Norms Reference File Fields</w:t>
      </w:r>
    </w:p>
    <w:tbl>
      <w:tblPr>
        <w:tblW w:w="102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3386"/>
        <w:gridCol w:w="961"/>
        <w:gridCol w:w="4338"/>
      </w:tblGrid>
      <w:tr w:rsidR="00317FF5" w:rsidRPr="00E81A3C" w:rsidTr="00AC2B57">
        <w:trPr>
          <w:cantSplit/>
          <w:trHeight w:val="386"/>
          <w:tblHeader/>
          <w:jc w:val="center"/>
        </w:trPr>
        <w:tc>
          <w:tcPr>
            <w:tcW w:w="1517" w:type="dxa"/>
            <w:shd w:val="pct15" w:color="auto" w:fill="FFFFFF"/>
            <w:vAlign w:val="center"/>
          </w:tcPr>
          <w:p w:rsidR="00317FF5" w:rsidRPr="00E81A3C" w:rsidRDefault="00317FF5" w:rsidP="00AC2B57">
            <w:pPr>
              <w:keepLines/>
              <w:jc w:val="center"/>
              <w:rPr>
                <w:rFonts w:ascii="Verdana" w:hAnsi="Verdana"/>
                <w:b/>
                <w:sz w:val="18"/>
                <w:szCs w:val="18"/>
              </w:rPr>
            </w:pPr>
            <w:r w:rsidRPr="00E81A3C">
              <w:rPr>
                <w:rFonts w:ascii="Verdana" w:hAnsi="Verdana"/>
                <w:b/>
                <w:sz w:val="18"/>
                <w:szCs w:val="18"/>
              </w:rPr>
              <w:t>SAS Name</w:t>
            </w:r>
          </w:p>
        </w:tc>
        <w:tc>
          <w:tcPr>
            <w:tcW w:w="3386" w:type="dxa"/>
            <w:shd w:val="pct15" w:color="auto" w:fill="FFFFFF"/>
            <w:vAlign w:val="center"/>
          </w:tcPr>
          <w:p w:rsidR="00317FF5" w:rsidRPr="00E81A3C" w:rsidRDefault="00317FF5" w:rsidP="00AC2B57">
            <w:pPr>
              <w:keepLines/>
              <w:jc w:val="center"/>
              <w:rPr>
                <w:rFonts w:ascii="Verdana" w:hAnsi="Verdana"/>
                <w:b/>
                <w:sz w:val="18"/>
                <w:szCs w:val="18"/>
              </w:rPr>
            </w:pPr>
            <w:r w:rsidRPr="00E81A3C">
              <w:rPr>
                <w:rFonts w:ascii="Verdana" w:hAnsi="Verdana"/>
                <w:b/>
                <w:sz w:val="18"/>
                <w:szCs w:val="18"/>
              </w:rPr>
              <w:t>Label</w:t>
            </w:r>
          </w:p>
        </w:tc>
        <w:tc>
          <w:tcPr>
            <w:tcW w:w="961" w:type="dxa"/>
            <w:shd w:val="pct15" w:color="auto" w:fill="FFFFFF"/>
            <w:vAlign w:val="center"/>
          </w:tcPr>
          <w:p w:rsidR="00317FF5" w:rsidRPr="00E81A3C" w:rsidRDefault="00317FF5" w:rsidP="00AC2B57">
            <w:pPr>
              <w:keepLines/>
              <w:jc w:val="center"/>
              <w:rPr>
                <w:rFonts w:ascii="Verdana" w:hAnsi="Verdana"/>
                <w:b/>
                <w:sz w:val="18"/>
                <w:szCs w:val="18"/>
              </w:rPr>
            </w:pPr>
            <w:r w:rsidRPr="00E81A3C">
              <w:rPr>
                <w:rFonts w:ascii="Verdana" w:hAnsi="Verdana"/>
                <w:b/>
                <w:sz w:val="18"/>
                <w:szCs w:val="18"/>
              </w:rPr>
              <w:t>Format</w:t>
            </w:r>
          </w:p>
        </w:tc>
        <w:tc>
          <w:tcPr>
            <w:tcW w:w="4338" w:type="dxa"/>
            <w:shd w:val="pct15" w:color="auto" w:fill="FFFFFF"/>
            <w:vAlign w:val="center"/>
          </w:tcPr>
          <w:p w:rsidR="00317FF5" w:rsidRPr="00E81A3C" w:rsidRDefault="00317FF5" w:rsidP="00AC2B57">
            <w:pPr>
              <w:keepLines/>
              <w:jc w:val="center"/>
              <w:rPr>
                <w:rFonts w:ascii="Verdana" w:hAnsi="Verdana"/>
                <w:b/>
                <w:sz w:val="18"/>
                <w:szCs w:val="18"/>
              </w:rPr>
            </w:pPr>
            <w:r w:rsidRPr="00E81A3C">
              <w:rPr>
                <w:rFonts w:ascii="Verdana" w:hAnsi="Verdana"/>
                <w:b/>
                <w:sz w:val="18"/>
                <w:szCs w:val="18"/>
              </w:rPr>
              <w:t>Derivation</w:t>
            </w:r>
          </w:p>
        </w:tc>
      </w:tr>
      <w:tr w:rsidR="00317FF5" w:rsidRPr="00E81A3C" w:rsidTr="00AC2B57">
        <w:trPr>
          <w:cantSplit/>
          <w:jc w:val="center"/>
        </w:trPr>
        <w:tc>
          <w:tcPr>
            <w:tcW w:w="1517" w:type="dxa"/>
          </w:tcPr>
          <w:p w:rsidR="00317FF5" w:rsidRPr="00E81A3C" w:rsidRDefault="00317FF5" w:rsidP="00AC2B57">
            <w:pPr>
              <w:spacing w:before="40" w:after="40"/>
              <w:rPr>
                <w:rFonts w:ascii="Verdana" w:hAnsi="Verdana"/>
                <w:sz w:val="18"/>
                <w:szCs w:val="18"/>
              </w:rPr>
            </w:pPr>
            <w:r w:rsidRPr="00E81A3C">
              <w:rPr>
                <w:rFonts w:ascii="Verdana" w:hAnsi="Verdana"/>
                <w:sz w:val="18"/>
                <w:szCs w:val="18"/>
              </w:rPr>
              <w:t>PGP</w:t>
            </w:r>
          </w:p>
        </w:tc>
        <w:tc>
          <w:tcPr>
            <w:tcW w:w="3386" w:type="dxa"/>
          </w:tcPr>
          <w:p w:rsidR="00317FF5" w:rsidRPr="00E81A3C" w:rsidRDefault="00317FF5" w:rsidP="00AC2B57">
            <w:pPr>
              <w:pStyle w:val="FootnoteText"/>
              <w:spacing w:before="40" w:after="40"/>
              <w:rPr>
                <w:rFonts w:ascii="Verdana" w:hAnsi="Verdana"/>
                <w:sz w:val="18"/>
                <w:szCs w:val="18"/>
              </w:rPr>
            </w:pPr>
            <w:r w:rsidRPr="00E81A3C">
              <w:rPr>
                <w:rFonts w:ascii="Verdana" w:hAnsi="Verdana"/>
                <w:sz w:val="18"/>
                <w:szCs w:val="18"/>
              </w:rPr>
              <w:t>Peer Group</w:t>
            </w:r>
          </w:p>
        </w:tc>
        <w:tc>
          <w:tcPr>
            <w:tcW w:w="961" w:type="dxa"/>
          </w:tcPr>
          <w:p w:rsidR="00317FF5" w:rsidRPr="00E81A3C" w:rsidRDefault="00317FF5" w:rsidP="00AC2B57">
            <w:pPr>
              <w:jc w:val="center"/>
              <w:rPr>
                <w:rFonts w:ascii="Verdana" w:hAnsi="Verdana"/>
                <w:sz w:val="18"/>
                <w:szCs w:val="18"/>
              </w:rPr>
            </w:pPr>
            <w:r w:rsidRPr="00E81A3C">
              <w:rPr>
                <w:rFonts w:ascii="Verdana" w:hAnsi="Verdana"/>
                <w:sz w:val="18"/>
                <w:szCs w:val="18"/>
              </w:rPr>
              <w:t>C(1)</w:t>
            </w:r>
          </w:p>
        </w:tc>
        <w:tc>
          <w:tcPr>
            <w:tcW w:w="4338" w:type="dxa"/>
          </w:tcPr>
          <w:p w:rsidR="00317FF5" w:rsidRPr="00E81A3C" w:rsidRDefault="00317FF5" w:rsidP="00AC2B57">
            <w:pPr>
              <w:pStyle w:val="FootnoteText"/>
              <w:spacing w:before="40" w:after="40"/>
              <w:rPr>
                <w:rFonts w:ascii="Verdana" w:hAnsi="Verdana"/>
                <w:sz w:val="18"/>
                <w:szCs w:val="18"/>
              </w:rPr>
            </w:pPr>
            <w:r w:rsidRPr="00E81A3C">
              <w:rPr>
                <w:rFonts w:ascii="Verdana" w:hAnsi="Verdana"/>
                <w:sz w:val="18"/>
                <w:szCs w:val="18"/>
              </w:rPr>
              <w:t xml:space="preserve">Values 1-4 derived from DMISID Table </w:t>
            </w:r>
          </w:p>
        </w:tc>
      </w:tr>
      <w:tr w:rsidR="00317FF5" w:rsidRPr="00E81A3C" w:rsidTr="00AC2B57">
        <w:trPr>
          <w:cantSplit/>
          <w:jc w:val="center"/>
        </w:trPr>
        <w:tc>
          <w:tcPr>
            <w:tcW w:w="1517" w:type="dxa"/>
          </w:tcPr>
          <w:p w:rsidR="00317FF5" w:rsidRPr="00E81A3C" w:rsidRDefault="00317FF5" w:rsidP="00AC2B57">
            <w:pPr>
              <w:spacing w:before="40" w:after="40"/>
              <w:rPr>
                <w:rFonts w:ascii="Verdana" w:hAnsi="Verdana"/>
                <w:sz w:val="18"/>
                <w:szCs w:val="18"/>
              </w:rPr>
            </w:pPr>
            <w:r w:rsidRPr="00E81A3C">
              <w:rPr>
                <w:rFonts w:ascii="Verdana" w:hAnsi="Verdana"/>
                <w:sz w:val="18"/>
                <w:szCs w:val="18"/>
              </w:rPr>
              <w:t>DMISID</w:t>
            </w:r>
          </w:p>
        </w:tc>
        <w:tc>
          <w:tcPr>
            <w:tcW w:w="3386"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DMISID</w:t>
            </w:r>
          </w:p>
        </w:tc>
        <w:tc>
          <w:tcPr>
            <w:tcW w:w="961" w:type="dxa"/>
          </w:tcPr>
          <w:p w:rsidR="00317FF5" w:rsidRPr="00E81A3C" w:rsidRDefault="00317FF5" w:rsidP="00AC2B57">
            <w:pPr>
              <w:pStyle w:val="FootnoteText"/>
              <w:jc w:val="center"/>
              <w:rPr>
                <w:rFonts w:ascii="Verdana" w:hAnsi="Verdana"/>
                <w:sz w:val="18"/>
                <w:szCs w:val="18"/>
              </w:rPr>
            </w:pPr>
            <w:r w:rsidRPr="00E81A3C">
              <w:rPr>
                <w:rFonts w:ascii="Verdana" w:hAnsi="Verdana"/>
                <w:sz w:val="18"/>
                <w:szCs w:val="18"/>
              </w:rPr>
              <w:t>C(4)</w:t>
            </w:r>
          </w:p>
        </w:tc>
        <w:tc>
          <w:tcPr>
            <w:tcW w:w="4338"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none</w:t>
            </w:r>
          </w:p>
        </w:tc>
      </w:tr>
      <w:tr w:rsidR="00317FF5" w:rsidRPr="00E81A3C" w:rsidTr="00AC2B57">
        <w:trPr>
          <w:cantSplit/>
          <w:jc w:val="center"/>
        </w:trPr>
        <w:tc>
          <w:tcPr>
            <w:tcW w:w="1517" w:type="dxa"/>
          </w:tcPr>
          <w:p w:rsidR="00317FF5" w:rsidRPr="00E81A3C" w:rsidRDefault="00317FF5" w:rsidP="00AC2B57">
            <w:pPr>
              <w:spacing w:before="40" w:after="40"/>
              <w:rPr>
                <w:rFonts w:ascii="Verdana" w:hAnsi="Verdana"/>
                <w:sz w:val="18"/>
                <w:szCs w:val="18"/>
              </w:rPr>
            </w:pPr>
            <w:r w:rsidRPr="00E81A3C">
              <w:rPr>
                <w:rFonts w:ascii="Verdana" w:hAnsi="Verdana"/>
                <w:sz w:val="18"/>
                <w:szCs w:val="18"/>
              </w:rPr>
              <w:t>MEPR3</w:t>
            </w:r>
          </w:p>
        </w:tc>
        <w:tc>
          <w:tcPr>
            <w:tcW w:w="3386"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Third Level MEPRS Code</w:t>
            </w:r>
          </w:p>
        </w:tc>
        <w:tc>
          <w:tcPr>
            <w:tcW w:w="961" w:type="dxa"/>
          </w:tcPr>
          <w:p w:rsidR="00317FF5" w:rsidRPr="00E81A3C" w:rsidRDefault="00317FF5" w:rsidP="00AC2B57">
            <w:pPr>
              <w:jc w:val="center"/>
              <w:rPr>
                <w:rFonts w:ascii="Verdana" w:hAnsi="Verdana"/>
                <w:sz w:val="18"/>
                <w:szCs w:val="18"/>
              </w:rPr>
            </w:pPr>
            <w:r w:rsidRPr="00E81A3C">
              <w:rPr>
                <w:rFonts w:ascii="Verdana" w:hAnsi="Verdana"/>
                <w:sz w:val="18"/>
                <w:szCs w:val="18"/>
              </w:rPr>
              <w:t>C(3)</w:t>
            </w:r>
          </w:p>
        </w:tc>
        <w:tc>
          <w:tcPr>
            <w:tcW w:w="4338"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First three characters of MEPRS 4</w:t>
            </w:r>
            <w:r w:rsidRPr="00E81A3C">
              <w:rPr>
                <w:rFonts w:ascii="Verdana" w:hAnsi="Verdana"/>
                <w:sz w:val="18"/>
                <w:szCs w:val="18"/>
                <w:vertAlign w:val="superscript"/>
              </w:rPr>
              <w:t>th</w:t>
            </w:r>
            <w:r w:rsidRPr="00E81A3C">
              <w:rPr>
                <w:rFonts w:ascii="Verdana" w:hAnsi="Verdana"/>
                <w:sz w:val="18"/>
                <w:szCs w:val="18"/>
              </w:rPr>
              <w:t xml:space="preserve"> level code</w:t>
            </w:r>
          </w:p>
        </w:tc>
      </w:tr>
      <w:tr w:rsidR="00317FF5" w:rsidRPr="00E81A3C" w:rsidTr="00AC2B57">
        <w:trPr>
          <w:cantSplit/>
          <w:jc w:val="center"/>
        </w:trPr>
        <w:tc>
          <w:tcPr>
            <w:tcW w:w="1517" w:type="dxa"/>
          </w:tcPr>
          <w:p w:rsidR="00317FF5" w:rsidRPr="00E81A3C" w:rsidRDefault="00317FF5" w:rsidP="00AC2B57">
            <w:pPr>
              <w:spacing w:before="40" w:after="40"/>
              <w:rPr>
                <w:rFonts w:ascii="Verdana" w:hAnsi="Verdana"/>
                <w:sz w:val="18"/>
                <w:szCs w:val="18"/>
              </w:rPr>
            </w:pPr>
            <w:r w:rsidRPr="00E81A3C">
              <w:rPr>
                <w:rFonts w:ascii="Verdana" w:hAnsi="Verdana"/>
                <w:sz w:val="18"/>
                <w:szCs w:val="18"/>
              </w:rPr>
              <w:t>EXBMNORM</w:t>
            </w:r>
          </w:p>
        </w:tc>
        <w:tc>
          <w:tcPr>
            <w:tcW w:w="3386"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 xml:space="preserve">Total </w:t>
            </w:r>
            <w:proofErr w:type="spellStart"/>
            <w:r w:rsidRPr="00E81A3C">
              <w:rPr>
                <w:rFonts w:ascii="Verdana" w:hAnsi="Verdana"/>
                <w:sz w:val="18"/>
                <w:szCs w:val="18"/>
              </w:rPr>
              <w:t>Inpt</w:t>
            </w:r>
            <w:proofErr w:type="spellEnd"/>
            <w:r w:rsidRPr="00E81A3C">
              <w:rPr>
                <w:rFonts w:ascii="Verdana" w:hAnsi="Verdana"/>
                <w:sz w:val="18"/>
                <w:szCs w:val="18"/>
              </w:rPr>
              <w:t xml:space="preserve"> Cost / Bed Day MTF Norm</w:t>
            </w:r>
          </w:p>
        </w:tc>
        <w:tc>
          <w:tcPr>
            <w:tcW w:w="961" w:type="dxa"/>
          </w:tcPr>
          <w:p w:rsidR="00317FF5" w:rsidRPr="00E81A3C" w:rsidRDefault="00317FF5" w:rsidP="00AC2B57">
            <w:pPr>
              <w:jc w:val="center"/>
              <w:rPr>
                <w:rFonts w:ascii="Verdana" w:hAnsi="Verdana"/>
                <w:sz w:val="18"/>
                <w:szCs w:val="18"/>
              </w:rPr>
            </w:pPr>
            <w:r w:rsidRPr="00E81A3C">
              <w:rPr>
                <w:rFonts w:ascii="Verdana" w:hAnsi="Verdana"/>
                <w:sz w:val="18"/>
                <w:szCs w:val="18"/>
              </w:rPr>
              <w:t>N(11.2)</w:t>
            </w:r>
          </w:p>
        </w:tc>
        <w:tc>
          <w:tcPr>
            <w:tcW w:w="4338"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MHS cost per Bed Day by MEPR3</w:t>
            </w:r>
          </w:p>
        </w:tc>
      </w:tr>
      <w:tr w:rsidR="00317FF5" w:rsidRPr="00E81A3C" w:rsidTr="00AC2B57">
        <w:trPr>
          <w:cantSplit/>
          <w:jc w:val="center"/>
        </w:trPr>
        <w:tc>
          <w:tcPr>
            <w:tcW w:w="1517" w:type="dxa"/>
          </w:tcPr>
          <w:p w:rsidR="00317FF5" w:rsidRPr="00E81A3C" w:rsidRDefault="00317FF5" w:rsidP="00AC2B57">
            <w:pPr>
              <w:spacing w:before="40" w:after="40"/>
              <w:rPr>
                <w:rFonts w:ascii="Verdana" w:hAnsi="Verdana"/>
                <w:sz w:val="18"/>
                <w:szCs w:val="18"/>
              </w:rPr>
            </w:pPr>
            <w:r w:rsidRPr="00E81A3C">
              <w:rPr>
                <w:rFonts w:ascii="Verdana" w:hAnsi="Verdana"/>
                <w:sz w:val="18"/>
                <w:szCs w:val="18"/>
              </w:rPr>
              <w:t>EXBPNORM</w:t>
            </w:r>
          </w:p>
        </w:tc>
        <w:tc>
          <w:tcPr>
            <w:tcW w:w="3386"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 xml:space="preserve">Total </w:t>
            </w:r>
            <w:proofErr w:type="spellStart"/>
            <w:r w:rsidRPr="00E81A3C">
              <w:rPr>
                <w:rFonts w:ascii="Verdana" w:hAnsi="Verdana"/>
                <w:sz w:val="18"/>
                <w:szCs w:val="18"/>
              </w:rPr>
              <w:t>Inpt</w:t>
            </w:r>
            <w:proofErr w:type="spellEnd"/>
            <w:r w:rsidRPr="00E81A3C">
              <w:rPr>
                <w:rFonts w:ascii="Verdana" w:hAnsi="Verdana"/>
                <w:sz w:val="18"/>
                <w:szCs w:val="18"/>
              </w:rPr>
              <w:t xml:space="preserve"> Cost / Bed Day MTF Peer Norm</w:t>
            </w:r>
          </w:p>
        </w:tc>
        <w:tc>
          <w:tcPr>
            <w:tcW w:w="961" w:type="dxa"/>
          </w:tcPr>
          <w:p w:rsidR="00317FF5" w:rsidRPr="00E81A3C" w:rsidRDefault="00317FF5" w:rsidP="00AC2B57">
            <w:pPr>
              <w:jc w:val="center"/>
              <w:rPr>
                <w:rFonts w:ascii="Verdana" w:hAnsi="Verdana"/>
                <w:sz w:val="18"/>
                <w:szCs w:val="18"/>
              </w:rPr>
            </w:pPr>
            <w:r w:rsidRPr="00E81A3C">
              <w:rPr>
                <w:rFonts w:ascii="Verdana" w:hAnsi="Verdana"/>
                <w:sz w:val="18"/>
                <w:szCs w:val="18"/>
              </w:rPr>
              <w:t>N(11.2)</w:t>
            </w:r>
          </w:p>
        </w:tc>
        <w:tc>
          <w:tcPr>
            <w:tcW w:w="4338"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 xml:space="preserve">Peer group cost per Bed Day by MEPR3 </w:t>
            </w:r>
          </w:p>
        </w:tc>
      </w:tr>
      <w:tr w:rsidR="00317FF5" w:rsidRPr="00E81A3C" w:rsidTr="00AC2B57">
        <w:trPr>
          <w:cantSplit/>
          <w:jc w:val="center"/>
        </w:trPr>
        <w:tc>
          <w:tcPr>
            <w:tcW w:w="1517" w:type="dxa"/>
          </w:tcPr>
          <w:p w:rsidR="00317FF5" w:rsidRPr="00E81A3C" w:rsidRDefault="00317FF5" w:rsidP="00AC2B57">
            <w:pPr>
              <w:spacing w:before="40" w:after="40"/>
              <w:rPr>
                <w:rFonts w:ascii="Verdana" w:hAnsi="Verdana"/>
                <w:sz w:val="18"/>
                <w:szCs w:val="18"/>
              </w:rPr>
            </w:pPr>
            <w:r w:rsidRPr="00E81A3C">
              <w:rPr>
                <w:rFonts w:ascii="Verdana" w:hAnsi="Verdana"/>
                <w:sz w:val="18"/>
                <w:szCs w:val="18"/>
              </w:rPr>
              <w:t>OBDMNORM</w:t>
            </w:r>
          </w:p>
        </w:tc>
        <w:tc>
          <w:tcPr>
            <w:tcW w:w="3386"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 xml:space="preserve">Bed Days / Avail </w:t>
            </w:r>
            <w:proofErr w:type="spellStart"/>
            <w:r w:rsidRPr="00E81A3C">
              <w:rPr>
                <w:rFonts w:ascii="Verdana" w:hAnsi="Verdana"/>
                <w:sz w:val="18"/>
                <w:szCs w:val="18"/>
              </w:rPr>
              <w:t>Inpt</w:t>
            </w:r>
            <w:proofErr w:type="spellEnd"/>
            <w:r w:rsidRPr="00E81A3C">
              <w:rPr>
                <w:rFonts w:ascii="Verdana" w:hAnsi="Verdana"/>
                <w:sz w:val="18"/>
                <w:szCs w:val="18"/>
              </w:rPr>
              <w:t xml:space="preserve"> </w:t>
            </w:r>
            <w:smartTag w:uri="urn:schemas-microsoft-com:office:smarttags" w:element="stockticker">
              <w:r w:rsidRPr="00E81A3C">
                <w:rPr>
                  <w:rFonts w:ascii="Verdana" w:hAnsi="Verdana"/>
                  <w:sz w:val="18"/>
                  <w:szCs w:val="18"/>
                </w:rPr>
                <w:t>FTE</w:t>
              </w:r>
            </w:smartTag>
            <w:r w:rsidRPr="00E81A3C">
              <w:rPr>
                <w:rFonts w:ascii="Verdana" w:hAnsi="Verdana"/>
                <w:sz w:val="18"/>
                <w:szCs w:val="18"/>
              </w:rPr>
              <w:t xml:space="preserve"> MTF Norm</w:t>
            </w:r>
          </w:p>
        </w:tc>
        <w:tc>
          <w:tcPr>
            <w:tcW w:w="961" w:type="dxa"/>
          </w:tcPr>
          <w:p w:rsidR="00317FF5" w:rsidRPr="00E81A3C" w:rsidRDefault="00317FF5" w:rsidP="00AC2B57">
            <w:pPr>
              <w:jc w:val="center"/>
              <w:rPr>
                <w:rFonts w:ascii="Verdana" w:hAnsi="Verdana"/>
                <w:sz w:val="18"/>
                <w:szCs w:val="18"/>
              </w:rPr>
            </w:pPr>
            <w:r w:rsidRPr="00E81A3C">
              <w:rPr>
                <w:rFonts w:ascii="Verdana" w:hAnsi="Verdana"/>
                <w:sz w:val="18"/>
                <w:szCs w:val="18"/>
              </w:rPr>
              <w:t>N(9.3)</w:t>
            </w:r>
          </w:p>
        </w:tc>
        <w:tc>
          <w:tcPr>
            <w:tcW w:w="4338"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 xml:space="preserve">CHCS Bed Days per available inpatient </w:t>
            </w:r>
            <w:smartTag w:uri="urn:schemas-microsoft-com:office:smarttags" w:element="stockticker">
              <w:r w:rsidRPr="00E81A3C">
                <w:rPr>
                  <w:rFonts w:ascii="Verdana" w:hAnsi="Verdana"/>
                  <w:sz w:val="18"/>
                  <w:szCs w:val="18"/>
                </w:rPr>
                <w:t>FTE</w:t>
              </w:r>
            </w:smartTag>
            <w:r w:rsidRPr="00E81A3C">
              <w:rPr>
                <w:rFonts w:ascii="Verdana" w:hAnsi="Verdana"/>
                <w:sz w:val="18"/>
                <w:szCs w:val="18"/>
              </w:rPr>
              <w:t xml:space="preserve"> by MEPR3</w:t>
            </w:r>
          </w:p>
        </w:tc>
      </w:tr>
      <w:tr w:rsidR="00317FF5" w:rsidRPr="00E81A3C" w:rsidTr="00AC2B57">
        <w:trPr>
          <w:cantSplit/>
          <w:jc w:val="center"/>
        </w:trPr>
        <w:tc>
          <w:tcPr>
            <w:tcW w:w="1517" w:type="dxa"/>
          </w:tcPr>
          <w:p w:rsidR="00317FF5" w:rsidRPr="00E81A3C" w:rsidRDefault="00317FF5" w:rsidP="00AC2B57">
            <w:pPr>
              <w:spacing w:before="40" w:after="40"/>
              <w:rPr>
                <w:rFonts w:ascii="Verdana" w:hAnsi="Verdana"/>
                <w:sz w:val="18"/>
                <w:szCs w:val="18"/>
              </w:rPr>
            </w:pPr>
            <w:r w:rsidRPr="00E81A3C">
              <w:rPr>
                <w:rFonts w:ascii="Verdana" w:hAnsi="Verdana"/>
                <w:sz w:val="18"/>
                <w:szCs w:val="18"/>
              </w:rPr>
              <w:t>OBDPNORM</w:t>
            </w:r>
          </w:p>
        </w:tc>
        <w:tc>
          <w:tcPr>
            <w:tcW w:w="3386"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 xml:space="preserve">Bed Days / Avail </w:t>
            </w:r>
            <w:proofErr w:type="spellStart"/>
            <w:r w:rsidRPr="00E81A3C">
              <w:rPr>
                <w:rFonts w:ascii="Verdana" w:hAnsi="Verdana"/>
                <w:sz w:val="18"/>
                <w:szCs w:val="18"/>
              </w:rPr>
              <w:t>Inpt</w:t>
            </w:r>
            <w:proofErr w:type="spellEnd"/>
            <w:r w:rsidRPr="00E81A3C">
              <w:rPr>
                <w:rFonts w:ascii="Verdana" w:hAnsi="Verdana"/>
                <w:sz w:val="18"/>
                <w:szCs w:val="18"/>
              </w:rPr>
              <w:t xml:space="preserve"> </w:t>
            </w:r>
            <w:smartTag w:uri="urn:schemas-microsoft-com:office:smarttags" w:element="stockticker">
              <w:r w:rsidRPr="00E81A3C">
                <w:rPr>
                  <w:rFonts w:ascii="Verdana" w:hAnsi="Verdana"/>
                  <w:sz w:val="18"/>
                  <w:szCs w:val="18"/>
                </w:rPr>
                <w:t>FTE</w:t>
              </w:r>
            </w:smartTag>
            <w:r w:rsidRPr="00E81A3C">
              <w:rPr>
                <w:rFonts w:ascii="Verdana" w:hAnsi="Verdana"/>
                <w:sz w:val="18"/>
                <w:szCs w:val="18"/>
              </w:rPr>
              <w:t xml:space="preserve"> MTF Peer Norm</w:t>
            </w:r>
          </w:p>
        </w:tc>
        <w:tc>
          <w:tcPr>
            <w:tcW w:w="961" w:type="dxa"/>
          </w:tcPr>
          <w:p w:rsidR="00317FF5" w:rsidRPr="00E81A3C" w:rsidRDefault="00317FF5" w:rsidP="00AC2B57">
            <w:pPr>
              <w:jc w:val="center"/>
              <w:rPr>
                <w:rFonts w:ascii="Verdana" w:hAnsi="Verdana"/>
                <w:sz w:val="18"/>
                <w:szCs w:val="18"/>
              </w:rPr>
            </w:pPr>
            <w:r w:rsidRPr="00E81A3C">
              <w:rPr>
                <w:rFonts w:ascii="Verdana" w:hAnsi="Verdana"/>
                <w:sz w:val="18"/>
                <w:szCs w:val="18"/>
              </w:rPr>
              <w:t>N(9.3)</w:t>
            </w:r>
          </w:p>
        </w:tc>
        <w:tc>
          <w:tcPr>
            <w:tcW w:w="4338"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 xml:space="preserve">Peer group CHCS Bed Days per available inpatient </w:t>
            </w:r>
            <w:smartTag w:uri="urn:schemas-microsoft-com:office:smarttags" w:element="stockticker">
              <w:r w:rsidRPr="00E81A3C">
                <w:rPr>
                  <w:rFonts w:ascii="Verdana" w:hAnsi="Verdana"/>
                  <w:sz w:val="18"/>
                  <w:szCs w:val="18"/>
                </w:rPr>
                <w:t>FTE</w:t>
              </w:r>
            </w:smartTag>
            <w:r w:rsidRPr="00E81A3C">
              <w:rPr>
                <w:rFonts w:ascii="Verdana" w:hAnsi="Verdana"/>
                <w:sz w:val="18"/>
                <w:szCs w:val="18"/>
              </w:rPr>
              <w:t xml:space="preserve"> by MEPR3</w:t>
            </w:r>
          </w:p>
        </w:tc>
      </w:tr>
    </w:tbl>
    <w:p w:rsidR="00317FF5" w:rsidRPr="00E81A3C" w:rsidRDefault="00317FF5" w:rsidP="00317FF5">
      <w:pPr>
        <w:ind w:left="720"/>
        <w:rPr>
          <w:rFonts w:ascii="Verdana" w:hAnsi="Verdana"/>
          <w:sz w:val="20"/>
        </w:rPr>
      </w:pPr>
    </w:p>
    <w:p w:rsidR="00317FF5" w:rsidRPr="005F7000" w:rsidRDefault="00317FF5" w:rsidP="005F7000">
      <w:pPr>
        <w:rPr>
          <w:rFonts w:ascii="Verdana" w:hAnsi="Verdana"/>
          <w:b/>
          <w:sz w:val="20"/>
        </w:rPr>
      </w:pPr>
      <w:r w:rsidRPr="005F7000">
        <w:rPr>
          <w:rFonts w:ascii="Verdana" w:hAnsi="Verdana"/>
          <w:b/>
          <w:sz w:val="20"/>
        </w:rPr>
        <w:t>MEPRS File Norm Fields</w:t>
      </w:r>
    </w:p>
    <w:tbl>
      <w:tblPr>
        <w:tblW w:w="102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3386"/>
        <w:gridCol w:w="961"/>
        <w:gridCol w:w="4338"/>
      </w:tblGrid>
      <w:tr w:rsidR="00317FF5" w:rsidRPr="00E81A3C" w:rsidTr="00AC2B57">
        <w:trPr>
          <w:cantSplit/>
          <w:trHeight w:val="386"/>
          <w:tblHeader/>
          <w:jc w:val="center"/>
        </w:trPr>
        <w:tc>
          <w:tcPr>
            <w:tcW w:w="1517" w:type="dxa"/>
            <w:shd w:val="pct15" w:color="auto" w:fill="FFFFFF"/>
            <w:vAlign w:val="center"/>
          </w:tcPr>
          <w:p w:rsidR="00317FF5" w:rsidRPr="00E81A3C" w:rsidRDefault="00317FF5" w:rsidP="00AC2B57">
            <w:pPr>
              <w:keepLines/>
              <w:jc w:val="center"/>
              <w:rPr>
                <w:rFonts w:ascii="Verdana" w:hAnsi="Verdana"/>
                <w:b/>
                <w:sz w:val="18"/>
                <w:szCs w:val="18"/>
              </w:rPr>
            </w:pPr>
            <w:r w:rsidRPr="00E81A3C">
              <w:rPr>
                <w:rFonts w:ascii="Verdana" w:hAnsi="Verdana"/>
                <w:b/>
                <w:sz w:val="18"/>
                <w:szCs w:val="18"/>
              </w:rPr>
              <w:t>SAS Name</w:t>
            </w:r>
          </w:p>
        </w:tc>
        <w:tc>
          <w:tcPr>
            <w:tcW w:w="3386" w:type="dxa"/>
            <w:shd w:val="pct15" w:color="auto" w:fill="FFFFFF"/>
            <w:vAlign w:val="center"/>
          </w:tcPr>
          <w:p w:rsidR="00317FF5" w:rsidRPr="00E81A3C" w:rsidRDefault="00317FF5" w:rsidP="00AC2B57">
            <w:pPr>
              <w:keepLines/>
              <w:jc w:val="center"/>
              <w:rPr>
                <w:rFonts w:ascii="Verdana" w:hAnsi="Verdana"/>
                <w:b/>
                <w:sz w:val="18"/>
                <w:szCs w:val="18"/>
              </w:rPr>
            </w:pPr>
            <w:r w:rsidRPr="00E81A3C">
              <w:rPr>
                <w:rFonts w:ascii="Verdana" w:hAnsi="Verdana"/>
                <w:b/>
                <w:sz w:val="18"/>
                <w:szCs w:val="18"/>
              </w:rPr>
              <w:t>Label</w:t>
            </w:r>
          </w:p>
        </w:tc>
        <w:tc>
          <w:tcPr>
            <w:tcW w:w="961" w:type="dxa"/>
            <w:shd w:val="pct15" w:color="auto" w:fill="FFFFFF"/>
            <w:vAlign w:val="center"/>
          </w:tcPr>
          <w:p w:rsidR="00317FF5" w:rsidRPr="00E81A3C" w:rsidRDefault="00317FF5" w:rsidP="00AC2B57">
            <w:pPr>
              <w:keepLines/>
              <w:jc w:val="center"/>
              <w:rPr>
                <w:rFonts w:ascii="Verdana" w:hAnsi="Verdana"/>
                <w:b/>
                <w:sz w:val="18"/>
                <w:szCs w:val="18"/>
              </w:rPr>
            </w:pPr>
            <w:r w:rsidRPr="00E81A3C">
              <w:rPr>
                <w:rFonts w:ascii="Verdana" w:hAnsi="Verdana"/>
                <w:b/>
                <w:sz w:val="18"/>
                <w:szCs w:val="18"/>
              </w:rPr>
              <w:t>Format</w:t>
            </w:r>
          </w:p>
        </w:tc>
        <w:tc>
          <w:tcPr>
            <w:tcW w:w="4338" w:type="dxa"/>
            <w:shd w:val="pct15" w:color="auto" w:fill="FFFFFF"/>
            <w:vAlign w:val="center"/>
          </w:tcPr>
          <w:p w:rsidR="00317FF5" w:rsidRPr="00E81A3C" w:rsidRDefault="00317FF5" w:rsidP="00AC2B57">
            <w:pPr>
              <w:keepLines/>
              <w:jc w:val="center"/>
              <w:rPr>
                <w:rFonts w:ascii="Verdana" w:hAnsi="Verdana"/>
                <w:b/>
                <w:sz w:val="18"/>
                <w:szCs w:val="18"/>
              </w:rPr>
            </w:pPr>
            <w:r w:rsidRPr="00E81A3C">
              <w:rPr>
                <w:rFonts w:ascii="Verdana" w:hAnsi="Verdana"/>
                <w:b/>
                <w:sz w:val="18"/>
                <w:szCs w:val="18"/>
              </w:rPr>
              <w:t>Derivation</w:t>
            </w:r>
          </w:p>
        </w:tc>
      </w:tr>
      <w:tr w:rsidR="00317FF5" w:rsidRPr="00E81A3C" w:rsidTr="00AC2B57">
        <w:trPr>
          <w:cantSplit/>
          <w:jc w:val="center"/>
        </w:trPr>
        <w:tc>
          <w:tcPr>
            <w:tcW w:w="1517" w:type="dxa"/>
          </w:tcPr>
          <w:p w:rsidR="00317FF5" w:rsidRPr="00E81A3C" w:rsidRDefault="00317FF5" w:rsidP="00AC2B57">
            <w:pPr>
              <w:spacing w:before="40" w:after="40"/>
              <w:rPr>
                <w:rFonts w:ascii="Verdana" w:hAnsi="Verdana"/>
                <w:sz w:val="18"/>
                <w:szCs w:val="18"/>
              </w:rPr>
            </w:pPr>
            <w:r w:rsidRPr="00E81A3C">
              <w:rPr>
                <w:rFonts w:ascii="Verdana" w:hAnsi="Verdana"/>
                <w:sz w:val="18"/>
                <w:szCs w:val="18"/>
              </w:rPr>
              <w:t>EXPMTF</w:t>
            </w:r>
          </w:p>
        </w:tc>
        <w:tc>
          <w:tcPr>
            <w:tcW w:w="3386"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 xml:space="preserve">Total </w:t>
            </w:r>
            <w:proofErr w:type="spellStart"/>
            <w:r w:rsidRPr="00E81A3C">
              <w:rPr>
                <w:rFonts w:ascii="Verdana" w:hAnsi="Verdana"/>
                <w:sz w:val="18"/>
                <w:szCs w:val="18"/>
              </w:rPr>
              <w:t>Inpt</w:t>
            </w:r>
            <w:proofErr w:type="spellEnd"/>
            <w:r w:rsidRPr="00E81A3C">
              <w:rPr>
                <w:rFonts w:ascii="Verdana" w:hAnsi="Verdana"/>
                <w:sz w:val="18"/>
                <w:szCs w:val="18"/>
              </w:rPr>
              <w:t xml:space="preserve"> Cost, MTF Norm</w:t>
            </w:r>
          </w:p>
        </w:tc>
        <w:tc>
          <w:tcPr>
            <w:tcW w:w="961" w:type="dxa"/>
          </w:tcPr>
          <w:p w:rsidR="00317FF5" w:rsidRPr="00E81A3C" w:rsidRDefault="00317FF5" w:rsidP="00AC2B57">
            <w:pPr>
              <w:jc w:val="center"/>
              <w:rPr>
                <w:rFonts w:ascii="Verdana" w:hAnsi="Verdana"/>
                <w:sz w:val="18"/>
                <w:szCs w:val="18"/>
              </w:rPr>
            </w:pPr>
            <w:r w:rsidRPr="00E81A3C">
              <w:rPr>
                <w:rFonts w:ascii="Verdana" w:hAnsi="Verdana"/>
                <w:sz w:val="18"/>
                <w:szCs w:val="18"/>
              </w:rPr>
              <w:t>N(11.2)</w:t>
            </w:r>
          </w:p>
        </w:tc>
        <w:tc>
          <w:tcPr>
            <w:tcW w:w="4338"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EXBMNORM*MEPRS Bed Days</w:t>
            </w:r>
          </w:p>
        </w:tc>
      </w:tr>
      <w:tr w:rsidR="00317FF5" w:rsidRPr="00E81A3C" w:rsidTr="00AC2B57">
        <w:trPr>
          <w:cantSplit/>
          <w:jc w:val="center"/>
        </w:trPr>
        <w:tc>
          <w:tcPr>
            <w:tcW w:w="1517" w:type="dxa"/>
          </w:tcPr>
          <w:p w:rsidR="00317FF5" w:rsidRPr="00E81A3C" w:rsidRDefault="00317FF5" w:rsidP="00AC2B57">
            <w:pPr>
              <w:spacing w:before="40" w:after="40"/>
              <w:rPr>
                <w:rFonts w:ascii="Verdana" w:hAnsi="Verdana"/>
                <w:sz w:val="18"/>
                <w:szCs w:val="18"/>
              </w:rPr>
            </w:pPr>
            <w:r w:rsidRPr="00E81A3C">
              <w:rPr>
                <w:rFonts w:ascii="Verdana" w:hAnsi="Verdana"/>
                <w:sz w:val="18"/>
                <w:szCs w:val="18"/>
              </w:rPr>
              <w:t>EXPPEER</w:t>
            </w:r>
          </w:p>
        </w:tc>
        <w:tc>
          <w:tcPr>
            <w:tcW w:w="3386"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 xml:space="preserve">Total </w:t>
            </w:r>
            <w:proofErr w:type="spellStart"/>
            <w:r w:rsidRPr="00E81A3C">
              <w:rPr>
                <w:rFonts w:ascii="Verdana" w:hAnsi="Verdana"/>
                <w:sz w:val="18"/>
                <w:szCs w:val="18"/>
              </w:rPr>
              <w:t>Inpt</w:t>
            </w:r>
            <w:proofErr w:type="spellEnd"/>
            <w:r w:rsidRPr="00E81A3C">
              <w:rPr>
                <w:rFonts w:ascii="Verdana" w:hAnsi="Verdana"/>
                <w:sz w:val="18"/>
                <w:szCs w:val="18"/>
              </w:rPr>
              <w:t xml:space="preserve"> Cost, MTF Peer Norm</w:t>
            </w:r>
          </w:p>
        </w:tc>
        <w:tc>
          <w:tcPr>
            <w:tcW w:w="961" w:type="dxa"/>
          </w:tcPr>
          <w:p w:rsidR="00317FF5" w:rsidRPr="00E81A3C" w:rsidRDefault="00317FF5" w:rsidP="00AC2B57">
            <w:pPr>
              <w:jc w:val="center"/>
              <w:rPr>
                <w:rFonts w:ascii="Verdana" w:hAnsi="Verdana"/>
                <w:sz w:val="18"/>
                <w:szCs w:val="18"/>
              </w:rPr>
            </w:pPr>
            <w:r w:rsidRPr="00E81A3C">
              <w:rPr>
                <w:rFonts w:ascii="Verdana" w:hAnsi="Verdana"/>
                <w:sz w:val="18"/>
                <w:szCs w:val="18"/>
              </w:rPr>
              <w:t>N(11.2)</w:t>
            </w:r>
          </w:p>
        </w:tc>
        <w:tc>
          <w:tcPr>
            <w:tcW w:w="4338"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 xml:space="preserve">EXBPNORM*MEPRS </w:t>
            </w:r>
            <w:smartTag w:uri="urn:schemas-microsoft-com:office:smarttags" w:element="stockticker">
              <w:r w:rsidRPr="00E81A3C">
                <w:rPr>
                  <w:rFonts w:ascii="Verdana" w:hAnsi="Verdana"/>
                  <w:sz w:val="18"/>
                  <w:szCs w:val="18"/>
                </w:rPr>
                <w:t>Bed</w:t>
              </w:r>
            </w:smartTag>
            <w:r w:rsidRPr="00E81A3C">
              <w:rPr>
                <w:rFonts w:ascii="Verdana" w:hAnsi="Verdana"/>
                <w:sz w:val="18"/>
                <w:szCs w:val="18"/>
              </w:rPr>
              <w:t xml:space="preserve"> Days</w:t>
            </w:r>
          </w:p>
        </w:tc>
      </w:tr>
      <w:tr w:rsidR="00317FF5" w:rsidRPr="00E81A3C" w:rsidTr="00AC2B57">
        <w:trPr>
          <w:cantSplit/>
          <w:jc w:val="center"/>
        </w:trPr>
        <w:tc>
          <w:tcPr>
            <w:tcW w:w="1517" w:type="dxa"/>
          </w:tcPr>
          <w:p w:rsidR="00317FF5" w:rsidRPr="00E81A3C" w:rsidRDefault="00317FF5" w:rsidP="00AC2B57">
            <w:pPr>
              <w:spacing w:before="40" w:after="40"/>
              <w:rPr>
                <w:rFonts w:ascii="Verdana" w:hAnsi="Verdana"/>
                <w:sz w:val="18"/>
                <w:szCs w:val="18"/>
              </w:rPr>
            </w:pPr>
            <w:r w:rsidRPr="00E81A3C">
              <w:rPr>
                <w:rFonts w:ascii="Verdana" w:hAnsi="Verdana"/>
                <w:sz w:val="18"/>
                <w:szCs w:val="18"/>
              </w:rPr>
              <w:t>OBDMTF</w:t>
            </w:r>
          </w:p>
        </w:tc>
        <w:tc>
          <w:tcPr>
            <w:tcW w:w="3386"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Bed Days, MTF Norm</w:t>
            </w:r>
          </w:p>
        </w:tc>
        <w:tc>
          <w:tcPr>
            <w:tcW w:w="961" w:type="dxa"/>
          </w:tcPr>
          <w:p w:rsidR="00317FF5" w:rsidRPr="00E81A3C" w:rsidRDefault="00317FF5" w:rsidP="00AC2B57">
            <w:pPr>
              <w:jc w:val="center"/>
              <w:rPr>
                <w:rFonts w:ascii="Verdana" w:hAnsi="Verdana"/>
                <w:sz w:val="18"/>
                <w:szCs w:val="18"/>
              </w:rPr>
            </w:pPr>
            <w:r w:rsidRPr="00E81A3C">
              <w:rPr>
                <w:rFonts w:ascii="Verdana" w:hAnsi="Verdana"/>
                <w:sz w:val="18"/>
                <w:szCs w:val="18"/>
              </w:rPr>
              <w:t>N(9.3)</w:t>
            </w:r>
          </w:p>
        </w:tc>
        <w:tc>
          <w:tcPr>
            <w:tcW w:w="4338"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 xml:space="preserve">OBDMNORM*Avail </w:t>
            </w:r>
            <w:proofErr w:type="spellStart"/>
            <w:r w:rsidRPr="00E81A3C">
              <w:rPr>
                <w:rFonts w:ascii="Verdana" w:hAnsi="Verdana"/>
                <w:sz w:val="18"/>
                <w:szCs w:val="18"/>
              </w:rPr>
              <w:t>Inpt</w:t>
            </w:r>
            <w:proofErr w:type="spellEnd"/>
            <w:r w:rsidRPr="00E81A3C">
              <w:rPr>
                <w:rFonts w:ascii="Verdana" w:hAnsi="Verdana"/>
                <w:sz w:val="18"/>
                <w:szCs w:val="18"/>
              </w:rPr>
              <w:t xml:space="preserve"> FTEs</w:t>
            </w:r>
          </w:p>
        </w:tc>
      </w:tr>
      <w:tr w:rsidR="00317FF5" w:rsidRPr="00E81A3C" w:rsidTr="00AC2B57">
        <w:trPr>
          <w:cantSplit/>
          <w:jc w:val="center"/>
        </w:trPr>
        <w:tc>
          <w:tcPr>
            <w:tcW w:w="1517" w:type="dxa"/>
          </w:tcPr>
          <w:p w:rsidR="00317FF5" w:rsidRPr="00E81A3C" w:rsidRDefault="00317FF5" w:rsidP="00AC2B57">
            <w:pPr>
              <w:spacing w:before="40" w:after="40"/>
              <w:rPr>
                <w:rFonts w:ascii="Verdana" w:hAnsi="Verdana"/>
                <w:sz w:val="18"/>
                <w:szCs w:val="18"/>
              </w:rPr>
            </w:pPr>
            <w:r w:rsidRPr="00E81A3C">
              <w:rPr>
                <w:rFonts w:ascii="Verdana" w:hAnsi="Verdana"/>
                <w:sz w:val="18"/>
                <w:szCs w:val="18"/>
              </w:rPr>
              <w:t>OBDPEER</w:t>
            </w:r>
          </w:p>
        </w:tc>
        <w:tc>
          <w:tcPr>
            <w:tcW w:w="3386"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Bed Days, MTF Peer Norm</w:t>
            </w:r>
          </w:p>
        </w:tc>
        <w:tc>
          <w:tcPr>
            <w:tcW w:w="961" w:type="dxa"/>
          </w:tcPr>
          <w:p w:rsidR="00317FF5" w:rsidRPr="00E81A3C" w:rsidRDefault="00317FF5" w:rsidP="00AC2B57">
            <w:pPr>
              <w:jc w:val="center"/>
              <w:rPr>
                <w:rFonts w:ascii="Verdana" w:hAnsi="Verdana"/>
                <w:sz w:val="18"/>
                <w:szCs w:val="18"/>
              </w:rPr>
            </w:pPr>
            <w:r w:rsidRPr="00E81A3C">
              <w:rPr>
                <w:rFonts w:ascii="Verdana" w:hAnsi="Verdana"/>
                <w:sz w:val="18"/>
                <w:szCs w:val="18"/>
              </w:rPr>
              <w:t>N(9.3)</w:t>
            </w:r>
          </w:p>
        </w:tc>
        <w:tc>
          <w:tcPr>
            <w:tcW w:w="4338" w:type="dxa"/>
          </w:tcPr>
          <w:p w:rsidR="00317FF5" w:rsidRPr="00E81A3C" w:rsidRDefault="00317FF5" w:rsidP="00AC2B57">
            <w:pPr>
              <w:pStyle w:val="FootnoteText"/>
              <w:rPr>
                <w:rFonts w:ascii="Verdana" w:hAnsi="Verdana"/>
                <w:sz w:val="18"/>
                <w:szCs w:val="18"/>
              </w:rPr>
            </w:pPr>
            <w:r w:rsidRPr="00E81A3C">
              <w:rPr>
                <w:rFonts w:ascii="Verdana" w:hAnsi="Verdana"/>
                <w:sz w:val="18"/>
                <w:szCs w:val="18"/>
              </w:rPr>
              <w:t xml:space="preserve">OBDPNORM*Avail </w:t>
            </w:r>
            <w:proofErr w:type="spellStart"/>
            <w:r w:rsidRPr="00E81A3C">
              <w:rPr>
                <w:rFonts w:ascii="Verdana" w:hAnsi="Verdana"/>
                <w:sz w:val="18"/>
                <w:szCs w:val="18"/>
              </w:rPr>
              <w:t>Inpt</w:t>
            </w:r>
            <w:proofErr w:type="spellEnd"/>
            <w:r w:rsidRPr="00E81A3C">
              <w:rPr>
                <w:rFonts w:ascii="Verdana" w:hAnsi="Verdana"/>
                <w:sz w:val="18"/>
                <w:szCs w:val="18"/>
              </w:rPr>
              <w:t xml:space="preserve"> FTEs</w:t>
            </w:r>
          </w:p>
        </w:tc>
      </w:tr>
    </w:tbl>
    <w:p w:rsidR="00317FF5" w:rsidRPr="00E81A3C" w:rsidRDefault="00317FF5" w:rsidP="00317FF5">
      <w:pPr>
        <w:ind w:left="720"/>
        <w:rPr>
          <w:rFonts w:ascii="Verdana" w:hAnsi="Verdana"/>
          <w:sz w:val="20"/>
        </w:rPr>
      </w:pPr>
    </w:p>
    <w:p w:rsidR="00317FF5" w:rsidRPr="00E81A3C" w:rsidRDefault="00317FF5" w:rsidP="00317FF5">
      <w:pPr>
        <w:pStyle w:val="Sub-Header"/>
        <w:rPr>
          <w:rFonts w:ascii="Verdana" w:hAnsi="Verdana"/>
          <w:sz w:val="20"/>
        </w:rPr>
      </w:pPr>
      <w:r w:rsidRPr="00E81A3C">
        <w:rPr>
          <w:rFonts w:ascii="Verdana" w:hAnsi="Verdana"/>
          <w:sz w:val="20"/>
        </w:rPr>
        <w:t>Special outputs</w:t>
      </w:r>
    </w:p>
    <w:p w:rsidR="00317FF5" w:rsidRPr="00E81A3C" w:rsidRDefault="00317FF5" w:rsidP="00317FF5">
      <w:pPr>
        <w:pStyle w:val="Sub-Header"/>
        <w:numPr>
          <w:ilvl w:val="0"/>
          <w:numId w:val="0"/>
        </w:numPr>
        <w:rPr>
          <w:rFonts w:ascii="Verdana" w:hAnsi="Verdana"/>
          <w:sz w:val="20"/>
        </w:rPr>
      </w:pPr>
    </w:p>
    <w:p w:rsidR="00843954" w:rsidRPr="00E81A3C" w:rsidRDefault="00317FF5" w:rsidP="00317FF5">
      <w:pPr>
        <w:numPr>
          <w:ilvl w:val="0"/>
          <w:numId w:val="10"/>
        </w:numPr>
        <w:tabs>
          <w:tab w:val="clear" w:pos="360"/>
          <w:tab w:val="num" w:pos="1080"/>
        </w:tabs>
        <w:ind w:left="1080"/>
        <w:rPr>
          <w:rFonts w:ascii="Verdana" w:hAnsi="Verdana"/>
          <w:sz w:val="20"/>
        </w:rPr>
      </w:pPr>
      <w:r w:rsidRPr="00E81A3C">
        <w:rPr>
          <w:rFonts w:ascii="Verdana" w:hAnsi="Verdana"/>
          <w:sz w:val="20"/>
        </w:rPr>
        <w:t xml:space="preserve">MEPRS Norms Reference Tables will be placed in the </w:t>
      </w:r>
      <w:smartTag w:uri="urn:schemas-microsoft-com:office:smarttags" w:element="stockticker">
        <w:r w:rsidRPr="00E81A3C">
          <w:rPr>
            <w:rFonts w:ascii="Verdana" w:hAnsi="Verdana"/>
            <w:sz w:val="20"/>
          </w:rPr>
          <w:t>MDR</w:t>
        </w:r>
      </w:smartTag>
      <w:r w:rsidRPr="00E81A3C">
        <w:rPr>
          <w:rFonts w:ascii="Verdana" w:hAnsi="Verdana"/>
          <w:sz w:val="20"/>
        </w:rPr>
        <w:t xml:space="preserve"> for each FY, containing the norms to be placed in selected DMISID records for each FY.  These tables will be used to place norms in individual records in subsequent data feeds and retrofits of the MEPRS table.</w:t>
      </w:r>
    </w:p>
    <w:p w:rsidR="004E2DFA" w:rsidRPr="00E81A3C" w:rsidRDefault="00843954" w:rsidP="00843954">
      <w:pPr>
        <w:pStyle w:val="Heading1"/>
        <w:jc w:val="center"/>
        <w:rPr>
          <w:rFonts w:ascii="Verdana" w:hAnsi="Verdana"/>
          <w:sz w:val="20"/>
        </w:rPr>
      </w:pPr>
      <w:r w:rsidRPr="00E81A3C">
        <w:rPr>
          <w:rFonts w:ascii="Verdana" w:hAnsi="Verdana"/>
          <w:sz w:val="20"/>
        </w:rPr>
        <w:br w:type="page"/>
      </w:r>
      <w:r w:rsidR="004E2DFA" w:rsidRPr="00E81A3C">
        <w:rPr>
          <w:rFonts w:ascii="Verdana" w:hAnsi="Verdana"/>
          <w:sz w:val="20"/>
        </w:rPr>
        <w:lastRenderedPageBreak/>
        <w:t xml:space="preserve">Appendix </w:t>
      </w:r>
      <w:r w:rsidR="00EE42CC">
        <w:rPr>
          <w:rFonts w:ascii="Verdana" w:hAnsi="Verdana"/>
          <w:sz w:val="20"/>
        </w:rPr>
        <w:t>C</w:t>
      </w:r>
    </w:p>
    <w:p w:rsidR="004E2DFA" w:rsidRPr="00E81A3C" w:rsidRDefault="004E2DFA" w:rsidP="004E2DFA">
      <w:pPr>
        <w:pStyle w:val="Heading1"/>
        <w:jc w:val="center"/>
        <w:rPr>
          <w:rFonts w:ascii="Verdana" w:hAnsi="Verdana"/>
          <w:sz w:val="20"/>
        </w:rPr>
      </w:pPr>
      <w:r w:rsidRPr="00E81A3C">
        <w:rPr>
          <w:rFonts w:ascii="Verdana" w:hAnsi="Verdana"/>
          <w:sz w:val="20"/>
        </w:rPr>
        <w:t>Norms for the DMISID Table</w:t>
      </w:r>
    </w:p>
    <w:p w:rsidR="004E2DFA" w:rsidRPr="00E81A3C" w:rsidRDefault="004E2DFA" w:rsidP="004E2DFA">
      <w:pPr>
        <w:rPr>
          <w:rFonts w:ascii="Verdana" w:hAnsi="Verdana"/>
          <w:sz w:val="20"/>
        </w:rPr>
      </w:pPr>
    </w:p>
    <w:p w:rsidR="004E2DFA" w:rsidRPr="00E81A3C" w:rsidRDefault="004E2DFA" w:rsidP="004E2DFA">
      <w:pPr>
        <w:pStyle w:val="Sub-Header"/>
        <w:numPr>
          <w:ilvl w:val="0"/>
          <w:numId w:val="2"/>
        </w:numPr>
        <w:rPr>
          <w:rFonts w:ascii="Verdana" w:hAnsi="Verdana"/>
          <w:sz w:val="20"/>
        </w:rPr>
      </w:pPr>
      <w:r w:rsidRPr="00E81A3C">
        <w:rPr>
          <w:rFonts w:ascii="Verdana" w:hAnsi="Verdana"/>
          <w:sz w:val="20"/>
        </w:rPr>
        <w:t>Sources</w:t>
      </w:r>
    </w:p>
    <w:p w:rsidR="004E2DFA" w:rsidRPr="00E81A3C" w:rsidRDefault="004E2DFA" w:rsidP="004E2DFA">
      <w:pPr>
        <w:rPr>
          <w:rFonts w:ascii="Verdana" w:hAnsi="Verdana"/>
          <w:sz w:val="20"/>
        </w:rPr>
      </w:pPr>
    </w:p>
    <w:p w:rsidR="004E2DFA" w:rsidRPr="00E81A3C" w:rsidRDefault="004E2DFA" w:rsidP="004E2DFA">
      <w:pPr>
        <w:numPr>
          <w:ilvl w:val="0"/>
          <w:numId w:val="3"/>
        </w:numPr>
        <w:rPr>
          <w:rFonts w:ascii="Verdana" w:hAnsi="Verdana"/>
          <w:sz w:val="20"/>
        </w:rPr>
      </w:pPr>
      <w:r w:rsidRPr="00E81A3C">
        <w:rPr>
          <w:rFonts w:ascii="Verdana" w:hAnsi="Verdana"/>
          <w:sz w:val="20"/>
        </w:rPr>
        <w:t>Defense Medical Information System ID (DMISID).</w:t>
      </w:r>
    </w:p>
    <w:p w:rsidR="004E2DFA" w:rsidRPr="008F109B" w:rsidRDefault="004E2DFA" w:rsidP="004E2DFA">
      <w:pPr>
        <w:numPr>
          <w:ilvl w:val="0"/>
          <w:numId w:val="3"/>
        </w:numPr>
        <w:rPr>
          <w:rFonts w:ascii="Verdana" w:hAnsi="Verdana"/>
          <w:sz w:val="20"/>
        </w:rPr>
      </w:pPr>
      <w:r w:rsidRPr="008F109B">
        <w:rPr>
          <w:rFonts w:ascii="Verdana" w:hAnsi="Verdana"/>
          <w:sz w:val="20"/>
        </w:rPr>
        <w:t>DMISID Norms Reference Table.</w:t>
      </w:r>
    </w:p>
    <w:p w:rsidR="002D1FC8" w:rsidRPr="008F109B" w:rsidRDefault="00D541AD" w:rsidP="002D1FC8">
      <w:pPr>
        <w:numPr>
          <w:ilvl w:val="0"/>
          <w:numId w:val="3"/>
        </w:numPr>
        <w:rPr>
          <w:rFonts w:ascii="Verdana" w:hAnsi="Verdana"/>
          <w:sz w:val="20"/>
        </w:rPr>
      </w:pPr>
      <w:r w:rsidRPr="008F109B">
        <w:rPr>
          <w:rFonts w:ascii="Verdana" w:hAnsi="Verdana"/>
          <w:sz w:val="20"/>
        </w:rPr>
        <w:t xml:space="preserve">Standard Ambulatory Data Record </w:t>
      </w:r>
      <w:r w:rsidR="002D1FC8" w:rsidRPr="008F109B">
        <w:rPr>
          <w:rFonts w:ascii="Verdana" w:hAnsi="Verdana"/>
          <w:sz w:val="20"/>
        </w:rPr>
        <w:t>(SADR, FY 05-09) OR Comprehensive Ambulatory/Professional Encounter Record (CAPER, FY10 +).</w:t>
      </w:r>
    </w:p>
    <w:p w:rsidR="00D541AD" w:rsidRPr="008F109B" w:rsidRDefault="00D541AD" w:rsidP="00D541AD">
      <w:pPr>
        <w:numPr>
          <w:ilvl w:val="0"/>
          <w:numId w:val="3"/>
        </w:numPr>
        <w:rPr>
          <w:rFonts w:ascii="Verdana" w:hAnsi="Verdana"/>
          <w:sz w:val="20"/>
        </w:rPr>
      </w:pPr>
      <w:r w:rsidRPr="008F109B">
        <w:rPr>
          <w:rFonts w:ascii="Verdana" w:hAnsi="Verdana"/>
          <w:sz w:val="20"/>
        </w:rPr>
        <w:t>Standard Inpatient Data Record (SIDR)</w:t>
      </w:r>
    </w:p>
    <w:p w:rsidR="00837F06" w:rsidRPr="008F109B" w:rsidRDefault="00D541AD" w:rsidP="00837F06">
      <w:pPr>
        <w:numPr>
          <w:ilvl w:val="0"/>
          <w:numId w:val="3"/>
        </w:numPr>
        <w:rPr>
          <w:rFonts w:ascii="Verdana" w:hAnsi="Verdana"/>
          <w:sz w:val="20"/>
        </w:rPr>
      </w:pPr>
      <w:r w:rsidRPr="008F109B">
        <w:rPr>
          <w:rFonts w:ascii="Verdana" w:hAnsi="Verdana"/>
          <w:sz w:val="20"/>
        </w:rPr>
        <w:t>Civilian Cost Survey from the Medical Group Management Association</w:t>
      </w:r>
      <w:r w:rsidR="00837F06" w:rsidRPr="008F109B">
        <w:rPr>
          <w:rFonts w:ascii="Verdana" w:hAnsi="Verdana"/>
          <w:sz w:val="20"/>
        </w:rPr>
        <w:t xml:space="preserve"> FY05-09</w:t>
      </w:r>
      <w:r w:rsidRPr="008F109B">
        <w:rPr>
          <w:rFonts w:ascii="Verdana" w:hAnsi="Verdana"/>
          <w:sz w:val="20"/>
        </w:rPr>
        <w:t xml:space="preserve"> </w:t>
      </w:r>
    </w:p>
    <w:p w:rsidR="00837F06" w:rsidRPr="008F109B" w:rsidRDefault="00837F06" w:rsidP="00837F06">
      <w:pPr>
        <w:numPr>
          <w:ilvl w:val="0"/>
          <w:numId w:val="3"/>
        </w:numPr>
        <w:rPr>
          <w:rFonts w:ascii="Verdana" w:hAnsi="Verdana"/>
          <w:sz w:val="20"/>
        </w:rPr>
      </w:pPr>
      <w:r w:rsidRPr="008F109B">
        <w:rPr>
          <w:rFonts w:ascii="Verdana" w:hAnsi="Verdana"/>
          <w:sz w:val="20"/>
        </w:rPr>
        <w:t>The Comparative Performance of US Hospitals from Thomas Reuters FY05-09</w:t>
      </w:r>
    </w:p>
    <w:p w:rsidR="00543221" w:rsidRPr="008F109B" w:rsidRDefault="00543221" w:rsidP="00543221">
      <w:pPr>
        <w:numPr>
          <w:ilvl w:val="0"/>
          <w:numId w:val="3"/>
        </w:numPr>
        <w:rPr>
          <w:rFonts w:ascii="Verdana" w:hAnsi="Verdana"/>
          <w:sz w:val="20"/>
        </w:rPr>
      </w:pPr>
      <w:r w:rsidRPr="008F109B">
        <w:rPr>
          <w:rFonts w:ascii="Verdana" w:hAnsi="Verdana"/>
          <w:sz w:val="20"/>
        </w:rPr>
        <w:t>Medical Expense Productivity and Resource System (MEPRS).</w:t>
      </w:r>
    </w:p>
    <w:p w:rsidR="004C3549" w:rsidRPr="008F109B" w:rsidRDefault="004C3549" w:rsidP="004C3549">
      <w:pPr>
        <w:numPr>
          <w:ilvl w:val="0"/>
          <w:numId w:val="3"/>
        </w:numPr>
        <w:rPr>
          <w:rFonts w:ascii="Verdana" w:hAnsi="Verdana"/>
          <w:sz w:val="20"/>
        </w:rPr>
      </w:pPr>
      <w:r w:rsidRPr="008F109B">
        <w:rPr>
          <w:rFonts w:ascii="Verdana" w:hAnsi="Verdana"/>
          <w:sz w:val="20"/>
        </w:rPr>
        <w:t>TRICARE Encounter Data Institutional (TED-I).</w:t>
      </w:r>
    </w:p>
    <w:p w:rsidR="004C3549" w:rsidRPr="00C75DF1" w:rsidRDefault="004C3549" w:rsidP="004C3549">
      <w:pPr>
        <w:numPr>
          <w:ilvl w:val="0"/>
          <w:numId w:val="3"/>
        </w:numPr>
        <w:rPr>
          <w:rFonts w:ascii="Verdana" w:hAnsi="Verdana"/>
          <w:sz w:val="20"/>
        </w:rPr>
      </w:pPr>
      <w:r w:rsidRPr="008F109B">
        <w:rPr>
          <w:rFonts w:ascii="Verdana" w:hAnsi="Verdana"/>
          <w:sz w:val="20"/>
        </w:rPr>
        <w:t>TRICARE Encounter Data</w:t>
      </w:r>
      <w:r w:rsidRPr="00C75DF1">
        <w:rPr>
          <w:rFonts w:ascii="Verdana" w:hAnsi="Verdana"/>
          <w:sz w:val="20"/>
        </w:rPr>
        <w:t xml:space="preserve"> Non Institutional (TED-NI).</w:t>
      </w:r>
    </w:p>
    <w:p w:rsidR="004E2DFA" w:rsidRPr="00E81A3C" w:rsidRDefault="004E2DFA" w:rsidP="004E2DFA">
      <w:pPr>
        <w:ind w:left="720"/>
        <w:rPr>
          <w:rFonts w:ascii="Verdana" w:hAnsi="Verdana"/>
          <w:sz w:val="20"/>
        </w:rPr>
      </w:pPr>
    </w:p>
    <w:p w:rsidR="004E2DFA" w:rsidRPr="00E81A3C" w:rsidRDefault="004E2DFA" w:rsidP="004E2DFA">
      <w:pPr>
        <w:pStyle w:val="Sub-Header"/>
        <w:rPr>
          <w:rFonts w:ascii="Verdana" w:hAnsi="Verdana"/>
          <w:sz w:val="20"/>
        </w:rPr>
      </w:pPr>
      <w:r w:rsidRPr="00E81A3C">
        <w:rPr>
          <w:rFonts w:ascii="Verdana" w:hAnsi="Verdana"/>
          <w:sz w:val="20"/>
        </w:rPr>
        <w:t>Input Feed</w:t>
      </w:r>
    </w:p>
    <w:p w:rsidR="004E2DFA" w:rsidRPr="00E81A3C" w:rsidRDefault="004E2DFA" w:rsidP="004E2DFA">
      <w:pPr>
        <w:rPr>
          <w:rFonts w:ascii="Verdana" w:hAnsi="Verdana"/>
          <w:sz w:val="20"/>
        </w:rPr>
      </w:pPr>
    </w:p>
    <w:p w:rsidR="004E2DFA" w:rsidRPr="00E81A3C" w:rsidRDefault="004E2DFA" w:rsidP="004E2DFA">
      <w:pPr>
        <w:numPr>
          <w:ilvl w:val="0"/>
          <w:numId w:val="4"/>
        </w:numPr>
        <w:rPr>
          <w:rFonts w:ascii="Verdana" w:hAnsi="Verdana"/>
          <w:sz w:val="20"/>
        </w:rPr>
      </w:pPr>
      <w:r w:rsidRPr="00E81A3C">
        <w:rPr>
          <w:rFonts w:ascii="Verdana" w:hAnsi="Verdana"/>
          <w:sz w:val="20"/>
        </w:rPr>
        <w:t xml:space="preserve">Source file format:  </w:t>
      </w:r>
      <w:r w:rsidRPr="00E81A3C">
        <w:rPr>
          <w:rFonts w:ascii="Verdana" w:hAnsi="Verdana"/>
          <w:sz w:val="20"/>
        </w:rPr>
        <w:tab/>
        <w:t>SAS data set</w:t>
      </w:r>
    </w:p>
    <w:p w:rsidR="004E2DFA" w:rsidRPr="00E81A3C" w:rsidRDefault="004E2DFA" w:rsidP="004E2DFA">
      <w:pPr>
        <w:numPr>
          <w:ilvl w:val="0"/>
          <w:numId w:val="4"/>
        </w:numPr>
        <w:rPr>
          <w:rFonts w:ascii="Verdana" w:hAnsi="Verdana"/>
          <w:sz w:val="20"/>
        </w:rPr>
      </w:pPr>
      <w:r w:rsidRPr="00E81A3C">
        <w:rPr>
          <w:rFonts w:ascii="Verdana" w:hAnsi="Verdana"/>
          <w:sz w:val="20"/>
        </w:rPr>
        <w:t xml:space="preserve">Scope of the records:  </w:t>
      </w:r>
      <w:r w:rsidRPr="00E81A3C">
        <w:rPr>
          <w:rFonts w:ascii="Verdana" w:hAnsi="Verdana"/>
          <w:sz w:val="20"/>
        </w:rPr>
        <w:tab/>
        <w:t>FY2003 to Present</w:t>
      </w:r>
    </w:p>
    <w:p w:rsidR="004E2DFA" w:rsidRPr="00E81A3C" w:rsidRDefault="004E2DFA" w:rsidP="004E2DFA">
      <w:pPr>
        <w:ind w:left="1440"/>
        <w:rPr>
          <w:rFonts w:ascii="Verdana" w:hAnsi="Verdana"/>
          <w:sz w:val="20"/>
        </w:rPr>
      </w:pPr>
    </w:p>
    <w:p w:rsidR="004E2DFA" w:rsidRPr="00E81A3C" w:rsidRDefault="004E2DFA" w:rsidP="004E2DFA">
      <w:pPr>
        <w:pStyle w:val="Sub-Header"/>
        <w:rPr>
          <w:rFonts w:ascii="Verdana" w:hAnsi="Verdana"/>
          <w:sz w:val="20"/>
        </w:rPr>
      </w:pPr>
      <w:r w:rsidRPr="00E81A3C">
        <w:rPr>
          <w:rFonts w:ascii="Verdana" w:hAnsi="Verdana"/>
          <w:sz w:val="20"/>
        </w:rPr>
        <w:t xml:space="preserve">Organization and batching </w:t>
      </w:r>
    </w:p>
    <w:p w:rsidR="004E2DFA" w:rsidRPr="00E81A3C" w:rsidRDefault="004E2DFA" w:rsidP="004E2DFA">
      <w:pPr>
        <w:pStyle w:val="Sub-Header"/>
        <w:numPr>
          <w:ilvl w:val="0"/>
          <w:numId w:val="0"/>
        </w:numPr>
        <w:rPr>
          <w:rFonts w:ascii="Verdana" w:hAnsi="Verdana"/>
          <w:sz w:val="20"/>
        </w:rPr>
      </w:pPr>
    </w:p>
    <w:p w:rsidR="004E2DFA" w:rsidRPr="00E81A3C" w:rsidRDefault="004E2DFA" w:rsidP="004E2DFA">
      <w:pPr>
        <w:pStyle w:val="Footer"/>
        <w:numPr>
          <w:ilvl w:val="0"/>
          <w:numId w:val="6"/>
        </w:numPr>
        <w:tabs>
          <w:tab w:val="clear" w:pos="648"/>
          <w:tab w:val="clear" w:pos="4320"/>
          <w:tab w:val="clear" w:pos="8640"/>
          <w:tab w:val="num" w:pos="1080"/>
        </w:tabs>
        <w:ind w:left="1080" w:hanging="360"/>
        <w:rPr>
          <w:rFonts w:ascii="Verdana" w:hAnsi="Verdana"/>
          <w:sz w:val="20"/>
        </w:rPr>
      </w:pPr>
      <w:r w:rsidRPr="00E81A3C">
        <w:rPr>
          <w:rFonts w:ascii="Verdana" w:hAnsi="Verdana"/>
          <w:sz w:val="20"/>
        </w:rPr>
        <w:t>Time slicing:  Records from various sources are to be analyzed by FY to create normative estimates of costs per APG</w:t>
      </w:r>
      <w:r w:rsidRPr="00790E85">
        <w:rPr>
          <w:rFonts w:ascii="Verdana" w:hAnsi="Verdana"/>
          <w:sz w:val="20"/>
        </w:rPr>
        <w:t xml:space="preserve">, </w:t>
      </w:r>
      <w:r w:rsidR="00D541AD" w:rsidRPr="00790E85">
        <w:rPr>
          <w:rFonts w:ascii="Verdana" w:hAnsi="Verdana"/>
          <w:sz w:val="20"/>
        </w:rPr>
        <w:t>Total</w:t>
      </w:r>
      <w:r w:rsidR="00D541AD" w:rsidRPr="00E81A3C">
        <w:rPr>
          <w:rFonts w:ascii="Verdana" w:hAnsi="Verdana"/>
          <w:sz w:val="20"/>
        </w:rPr>
        <w:t xml:space="preserve"> </w:t>
      </w:r>
      <w:r w:rsidRPr="00E81A3C">
        <w:rPr>
          <w:rFonts w:ascii="Verdana" w:hAnsi="Verdana"/>
          <w:sz w:val="20"/>
        </w:rPr>
        <w:t>RVU, and RWP weight for the MHS and its facility peer groups.</w:t>
      </w:r>
    </w:p>
    <w:p w:rsidR="004E2DFA" w:rsidRPr="00E81A3C" w:rsidRDefault="004E2DFA" w:rsidP="004E2DFA">
      <w:pPr>
        <w:pStyle w:val="Footer"/>
        <w:numPr>
          <w:ilvl w:val="0"/>
          <w:numId w:val="6"/>
        </w:numPr>
        <w:tabs>
          <w:tab w:val="clear" w:pos="648"/>
          <w:tab w:val="clear" w:pos="4320"/>
          <w:tab w:val="clear" w:pos="8640"/>
          <w:tab w:val="num" w:pos="1080"/>
        </w:tabs>
        <w:ind w:left="792"/>
        <w:rPr>
          <w:rFonts w:ascii="Verdana" w:hAnsi="Verdana"/>
          <w:sz w:val="20"/>
        </w:rPr>
      </w:pPr>
      <w:r w:rsidRPr="00E81A3C">
        <w:rPr>
          <w:rFonts w:ascii="Verdana" w:hAnsi="Verdana"/>
          <w:sz w:val="20"/>
        </w:rPr>
        <w:t>Frequency of processing:</w:t>
      </w:r>
    </w:p>
    <w:p w:rsidR="004E2DFA" w:rsidRPr="00E81A3C" w:rsidRDefault="004E2DFA" w:rsidP="004E2DFA">
      <w:pPr>
        <w:pStyle w:val="Footer"/>
        <w:numPr>
          <w:ilvl w:val="0"/>
          <w:numId w:val="5"/>
        </w:numPr>
        <w:tabs>
          <w:tab w:val="clear" w:pos="4320"/>
          <w:tab w:val="clear" w:pos="8640"/>
        </w:tabs>
        <w:rPr>
          <w:rFonts w:ascii="Verdana" w:hAnsi="Verdana"/>
          <w:sz w:val="20"/>
        </w:rPr>
      </w:pPr>
      <w:r w:rsidRPr="00E81A3C">
        <w:rPr>
          <w:rFonts w:ascii="Verdana" w:hAnsi="Verdana"/>
          <w:sz w:val="20"/>
        </w:rPr>
        <w:t xml:space="preserve">Norms will be estimated on an annual basis and a table of normative values will be created for use in adding those values to the DMISID table. </w:t>
      </w:r>
    </w:p>
    <w:p w:rsidR="004E2DFA" w:rsidRPr="00E81A3C" w:rsidRDefault="004E2DFA" w:rsidP="004E2DFA">
      <w:pPr>
        <w:pStyle w:val="Footer"/>
        <w:numPr>
          <w:ilvl w:val="0"/>
          <w:numId w:val="5"/>
        </w:numPr>
        <w:tabs>
          <w:tab w:val="clear" w:pos="4320"/>
          <w:tab w:val="clear" w:pos="8640"/>
        </w:tabs>
        <w:rPr>
          <w:rFonts w:ascii="Verdana" w:hAnsi="Verdana"/>
          <w:sz w:val="20"/>
        </w:rPr>
      </w:pPr>
      <w:r w:rsidRPr="00E81A3C">
        <w:rPr>
          <w:rFonts w:ascii="Verdana" w:hAnsi="Verdana"/>
          <w:sz w:val="20"/>
        </w:rPr>
        <w:t xml:space="preserve">These estimates will be used to assign normative data fields to selected records each time the DMISID table is updated. </w:t>
      </w:r>
    </w:p>
    <w:p w:rsidR="004E2DFA" w:rsidRPr="00E81A3C" w:rsidRDefault="004E2DFA" w:rsidP="004E2DFA">
      <w:pPr>
        <w:pStyle w:val="Footer"/>
        <w:tabs>
          <w:tab w:val="clear" w:pos="4320"/>
          <w:tab w:val="clear" w:pos="8640"/>
        </w:tabs>
        <w:ind w:left="1440"/>
        <w:rPr>
          <w:rFonts w:ascii="Verdana" w:hAnsi="Verdana"/>
          <w:sz w:val="20"/>
        </w:rPr>
      </w:pPr>
    </w:p>
    <w:p w:rsidR="004E2DFA" w:rsidRPr="00E81A3C" w:rsidRDefault="004E2DFA" w:rsidP="004E2DFA">
      <w:pPr>
        <w:pStyle w:val="Sub-Header"/>
        <w:rPr>
          <w:rFonts w:ascii="Verdana" w:hAnsi="Verdana"/>
          <w:sz w:val="20"/>
        </w:rPr>
      </w:pPr>
      <w:r w:rsidRPr="00E81A3C">
        <w:rPr>
          <w:rFonts w:ascii="Verdana" w:hAnsi="Verdana"/>
          <w:sz w:val="20"/>
        </w:rPr>
        <w:t>Filters</w:t>
      </w:r>
    </w:p>
    <w:p w:rsidR="004E2DFA" w:rsidRPr="00E81A3C" w:rsidRDefault="004E2DFA" w:rsidP="004E2DFA">
      <w:pPr>
        <w:rPr>
          <w:rFonts w:ascii="Verdana" w:hAnsi="Verdana"/>
          <w:sz w:val="20"/>
        </w:rPr>
      </w:pPr>
    </w:p>
    <w:p w:rsidR="004E2DFA" w:rsidRPr="00E81A3C" w:rsidRDefault="004E2DFA" w:rsidP="004E2DFA">
      <w:pPr>
        <w:numPr>
          <w:ilvl w:val="0"/>
          <w:numId w:val="7"/>
        </w:numPr>
        <w:tabs>
          <w:tab w:val="clear" w:pos="648"/>
          <w:tab w:val="num" w:pos="1080"/>
        </w:tabs>
        <w:ind w:left="1080" w:hanging="360"/>
        <w:rPr>
          <w:rFonts w:ascii="Verdana" w:hAnsi="Verdana"/>
          <w:sz w:val="20"/>
        </w:rPr>
      </w:pPr>
      <w:r w:rsidRPr="00E81A3C">
        <w:rPr>
          <w:rFonts w:ascii="Verdana" w:hAnsi="Verdana"/>
          <w:sz w:val="20"/>
        </w:rPr>
        <w:t>Only records of DMISIDs that are associated with an approved facility peer group in the DMISID table will have norms applied.</w:t>
      </w:r>
    </w:p>
    <w:p w:rsidR="004E2DFA" w:rsidRPr="00E81A3C" w:rsidRDefault="004E2DFA" w:rsidP="004E2DFA">
      <w:pPr>
        <w:ind w:left="720"/>
        <w:rPr>
          <w:rFonts w:ascii="Verdana" w:hAnsi="Verdana"/>
          <w:sz w:val="20"/>
        </w:rPr>
      </w:pPr>
    </w:p>
    <w:p w:rsidR="004E2DFA" w:rsidRPr="00E81A3C" w:rsidRDefault="004E2DFA" w:rsidP="004E2DFA">
      <w:pPr>
        <w:pStyle w:val="Sub-Header"/>
        <w:rPr>
          <w:rFonts w:ascii="Verdana" w:hAnsi="Verdana"/>
          <w:sz w:val="20"/>
        </w:rPr>
      </w:pPr>
      <w:r w:rsidRPr="00E81A3C">
        <w:rPr>
          <w:rFonts w:ascii="Verdana" w:hAnsi="Verdana"/>
          <w:sz w:val="20"/>
        </w:rPr>
        <w:t>Data Manipulation</w:t>
      </w:r>
    </w:p>
    <w:p w:rsidR="004E2DFA" w:rsidRPr="00E81A3C" w:rsidRDefault="004E2DFA" w:rsidP="004E2DFA">
      <w:pPr>
        <w:pStyle w:val="Sub-Header"/>
        <w:numPr>
          <w:ilvl w:val="0"/>
          <w:numId w:val="0"/>
        </w:numPr>
        <w:rPr>
          <w:rFonts w:ascii="Verdana" w:hAnsi="Verdana"/>
          <w:sz w:val="20"/>
        </w:rPr>
      </w:pPr>
    </w:p>
    <w:p w:rsidR="004E2DFA" w:rsidRPr="00E81A3C" w:rsidRDefault="004E2DFA" w:rsidP="004E2DFA">
      <w:pPr>
        <w:numPr>
          <w:ilvl w:val="0"/>
          <w:numId w:val="8"/>
        </w:numPr>
        <w:tabs>
          <w:tab w:val="clear" w:pos="648"/>
          <w:tab w:val="num" w:pos="1080"/>
        </w:tabs>
        <w:ind w:left="1080" w:hanging="360"/>
        <w:rPr>
          <w:rFonts w:ascii="Verdana" w:hAnsi="Verdana"/>
          <w:sz w:val="20"/>
        </w:rPr>
      </w:pPr>
      <w:r w:rsidRPr="00E81A3C">
        <w:rPr>
          <w:rFonts w:ascii="Verdana" w:hAnsi="Verdana"/>
          <w:sz w:val="20"/>
        </w:rPr>
        <w:t xml:space="preserve">SAS will be used to perform data manipulations and norm application. </w:t>
      </w:r>
    </w:p>
    <w:p w:rsidR="004E2DFA" w:rsidRPr="00E81A3C" w:rsidRDefault="004E2DFA" w:rsidP="004E2DFA">
      <w:pPr>
        <w:rPr>
          <w:rFonts w:ascii="Verdana" w:hAnsi="Verdana"/>
          <w:sz w:val="20"/>
        </w:rPr>
      </w:pPr>
    </w:p>
    <w:p w:rsidR="004E2DFA" w:rsidRPr="00E81A3C" w:rsidRDefault="004E2DFA" w:rsidP="004E2DFA">
      <w:pPr>
        <w:pStyle w:val="Sub-Header"/>
        <w:rPr>
          <w:rFonts w:ascii="Verdana" w:hAnsi="Verdana"/>
          <w:sz w:val="20"/>
        </w:rPr>
      </w:pPr>
      <w:r w:rsidRPr="00E81A3C">
        <w:rPr>
          <w:rFonts w:ascii="Verdana" w:hAnsi="Verdana"/>
          <w:sz w:val="20"/>
        </w:rPr>
        <w:t>Updating the Master Tables</w:t>
      </w:r>
    </w:p>
    <w:p w:rsidR="004E2DFA" w:rsidRPr="00E81A3C" w:rsidRDefault="004E2DFA" w:rsidP="004E2DFA">
      <w:pPr>
        <w:pStyle w:val="Sub-Header"/>
        <w:numPr>
          <w:ilvl w:val="0"/>
          <w:numId w:val="0"/>
        </w:numPr>
        <w:rPr>
          <w:rFonts w:ascii="Verdana" w:hAnsi="Verdana"/>
          <w:sz w:val="20"/>
        </w:rPr>
      </w:pPr>
    </w:p>
    <w:p w:rsidR="004E2DFA" w:rsidRPr="00E81A3C" w:rsidRDefault="004E2DFA" w:rsidP="004E2DFA">
      <w:pPr>
        <w:numPr>
          <w:ilvl w:val="0"/>
          <w:numId w:val="10"/>
        </w:numPr>
        <w:tabs>
          <w:tab w:val="clear" w:pos="360"/>
          <w:tab w:val="num" w:pos="1080"/>
        </w:tabs>
        <w:ind w:left="1080"/>
        <w:rPr>
          <w:rFonts w:ascii="Verdana" w:hAnsi="Verdana"/>
          <w:sz w:val="20"/>
        </w:rPr>
      </w:pPr>
      <w:r w:rsidRPr="00E81A3C">
        <w:rPr>
          <w:rFonts w:ascii="Verdana" w:hAnsi="Verdana"/>
          <w:sz w:val="20"/>
        </w:rPr>
        <w:t>Record-level estimates from the DMISID norms reference file for each FY will be merged into the DMISID file for that FY.</w:t>
      </w:r>
    </w:p>
    <w:p w:rsidR="004E2DFA" w:rsidRPr="00E81A3C" w:rsidRDefault="004E2DFA" w:rsidP="004E2DFA">
      <w:pPr>
        <w:pStyle w:val="Sub-Header"/>
        <w:numPr>
          <w:ilvl w:val="0"/>
          <w:numId w:val="0"/>
        </w:numPr>
        <w:ind w:left="720"/>
        <w:rPr>
          <w:rFonts w:ascii="Verdana" w:hAnsi="Verdana"/>
          <w:sz w:val="20"/>
        </w:rPr>
      </w:pPr>
    </w:p>
    <w:p w:rsidR="004E2DFA" w:rsidRPr="00E81A3C" w:rsidRDefault="004E2DFA" w:rsidP="004E2DFA">
      <w:pPr>
        <w:pStyle w:val="Sub-Header"/>
        <w:numPr>
          <w:ilvl w:val="0"/>
          <w:numId w:val="0"/>
        </w:numPr>
        <w:ind w:left="720"/>
        <w:rPr>
          <w:rFonts w:ascii="Verdana" w:hAnsi="Verdana"/>
          <w:sz w:val="20"/>
        </w:rPr>
      </w:pPr>
    </w:p>
    <w:p w:rsidR="004E2DFA" w:rsidRPr="00E81A3C" w:rsidRDefault="004E2DFA" w:rsidP="004E2DFA">
      <w:pPr>
        <w:pStyle w:val="Sub-Header"/>
        <w:rPr>
          <w:rFonts w:ascii="Verdana" w:hAnsi="Verdana"/>
          <w:sz w:val="20"/>
        </w:rPr>
      </w:pPr>
      <w:r w:rsidRPr="00E81A3C">
        <w:rPr>
          <w:rFonts w:ascii="Verdana" w:hAnsi="Verdana"/>
          <w:sz w:val="20"/>
        </w:rPr>
        <w:t>Record layout and content</w:t>
      </w:r>
    </w:p>
    <w:p w:rsidR="004E2DFA" w:rsidRPr="00E81A3C" w:rsidRDefault="004E2DFA" w:rsidP="004E2DFA">
      <w:pPr>
        <w:pStyle w:val="Sub-Header"/>
        <w:numPr>
          <w:ilvl w:val="0"/>
          <w:numId w:val="0"/>
        </w:numPr>
        <w:ind w:left="720" w:hanging="720"/>
        <w:rPr>
          <w:rFonts w:ascii="Verdana" w:hAnsi="Verdana"/>
          <w:sz w:val="20"/>
        </w:rPr>
      </w:pPr>
    </w:p>
    <w:p w:rsidR="004E2DFA" w:rsidRPr="00E81A3C" w:rsidRDefault="004E2DFA" w:rsidP="004E2DFA">
      <w:pPr>
        <w:numPr>
          <w:ilvl w:val="0"/>
          <w:numId w:val="11"/>
        </w:numPr>
        <w:tabs>
          <w:tab w:val="clear" w:pos="720"/>
        </w:tabs>
        <w:ind w:left="1080"/>
        <w:rPr>
          <w:rFonts w:ascii="Verdana" w:hAnsi="Verdana"/>
          <w:sz w:val="20"/>
        </w:rPr>
      </w:pPr>
      <w:r w:rsidRPr="00E81A3C">
        <w:rPr>
          <w:rFonts w:ascii="Verdana" w:hAnsi="Verdana"/>
          <w:sz w:val="20"/>
        </w:rPr>
        <w:t xml:space="preserve">The following fields will be present in the DMISID norms reference table, which will be used to place normative values in the DMISID table. </w:t>
      </w:r>
    </w:p>
    <w:p w:rsidR="004E2DFA" w:rsidRPr="00E81A3C" w:rsidRDefault="004E2DFA" w:rsidP="00055E00">
      <w:pPr>
        <w:ind w:left="720"/>
        <w:rPr>
          <w:rFonts w:ascii="Verdana" w:hAnsi="Verdana"/>
          <w:sz w:val="20"/>
        </w:rPr>
      </w:pPr>
    </w:p>
    <w:p w:rsidR="004E2DFA" w:rsidRPr="005F7000" w:rsidRDefault="004E2DFA" w:rsidP="005F7000">
      <w:pPr>
        <w:rPr>
          <w:rFonts w:ascii="Verdana" w:hAnsi="Verdana"/>
          <w:b/>
          <w:sz w:val="20"/>
        </w:rPr>
      </w:pPr>
      <w:r w:rsidRPr="005F7000">
        <w:rPr>
          <w:rFonts w:ascii="Verdana" w:hAnsi="Verdana"/>
          <w:b/>
          <w:sz w:val="20"/>
        </w:rPr>
        <w:t>DMISID Norms Reference File Fields</w:t>
      </w:r>
    </w:p>
    <w:tbl>
      <w:tblPr>
        <w:tblW w:w="985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
        <w:gridCol w:w="3150"/>
        <w:gridCol w:w="961"/>
        <w:gridCol w:w="4338"/>
      </w:tblGrid>
      <w:tr w:rsidR="004E2DFA" w:rsidRPr="008F109B" w:rsidTr="00AC2B57">
        <w:trPr>
          <w:cantSplit/>
          <w:trHeight w:val="386"/>
          <w:tblHeader/>
          <w:jc w:val="center"/>
        </w:trPr>
        <w:tc>
          <w:tcPr>
            <w:tcW w:w="1404" w:type="dxa"/>
            <w:shd w:val="pct15" w:color="auto" w:fill="FFFFFF"/>
            <w:vAlign w:val="center"/>
          </w:tcPr>
          <w:p w:rsidR="004E2DFA" w:rsidRPr="008F109B" w:rsidRDefault="004E2DFA" w:rsidP="00AC2B57">
            <w:pPr>
              <w:keepLines/>
              <w:jc w:val="center"/>
              <w:rPr>
                <w:rFonts w:ascii="Verdana" w:hAnsi="Verdana"/>
                <w:b/>
                <w:sz w:val="20"/>
              </w:rPr>
            </w:pPr>
            <w:r w:rsidRPr="008F109B">
              <w:rPr>
                <w:rFonts w:ascii="Verdana" w:hAnsi="Verdana"/>
                <w:b/>
                <w:sz w:val="20"/>
              </w:rPr>
              <w:t>SAS Name</w:t>
            </w:r>
          </w:p>
        </w:tc>
        <w:tc>
          <w:tcPr>
            <w:tcW w:w="3150" w:type="dxa"/>
            <w:shd w:val="pct15" w:color="auto" w:fill="FFFFFF"/>
            <w:vAlign w:val="center"/>
          </w:tcPr>
          <w:p w:rsidR="004E2DFA" w:rsidRPr="008F109B" w:rsidRDefault="004E2DFA" w:rsidP="00AC2B57">
            <w:pPr>
              <w:keepLines/>
              <w:jc w:val="center"/>
              <w:rPr>
                <w:rFonts w:ascii="Verdana" w:hAnsi="Verdana"/>
                <w:b/>
                <w:sz w:val="20"/>
              </w:rPr>
            </w:pPr>
            <w:r w:rsidRPr="008F109B">
              <w:rPr>
                <w:rFonts w:ascii="Verdana" w:hAnsi="Verdana"/>
                <w:b/>
                <w:sz w:val="20"/>
              </w:rPr>
              <w:t>Label</w:t>
            </w:r>
          </w:p>
        </w:tc>
        <w:tc>
          <w:tcPr>
            <w:tcW w:w="961" w:type="dxa"/>
            <w:shd w:val="pct15" w:color="auto" w:fill="FFFFFF"/>
            <w:vAlign w:val="center"/>
          </w:tcPr>
          <w:p w:rsidR="004E2DFA" w:rsidRPr="008F109B" w:rsidRDefault="004E2DFA" w:rsidP="00AC2B57">
            <w:pPr>
              <w:keepLines/>
              <w:jc w:val="center"/>
              <w:rPr>
                <w:rFonts w:ascii="Verdana" w:hAnsi="Verdana"/>
                <w:b/>
                <w:sz w:val="20"/>
              </w:rPr>
            </w:pPr>
            <w:r w:rsidRPr="008F109B">
              <w:rPr>
                <w:rFonts w:ascii="Verdana" w:hAnsi="Verdana"/>
                <w:b/>
                <w:sz w:val="20"/>
              </w:rPr>
              <w:t>Format</w:t>
            </w:r>
          </w:p>
        </w:tc>
        <w:tc>
          <w:tcPr>
            <w:tcW w:w="4338" w:type="dxa"/>
            <w:shd w:val="pct15" w:color="auto" w:fill="FFFFFF"/>
            <w:vAlign w:val="center"/>
          </w:tcPr>
          <w:p w:rsidR="004E2DFA" w:rsidRPr="008F109B" w:rsidRDefault="004E2DFA" w:rsidP="00AC2B57">
            <w:pPr>
              <w:keepLines/>
              <w:jc w:val="center"/>
              <w:rPr>
                <w:rFonts w:ascii="Verdana" w:hAnsi="Verdana"/>
                <w:b/>
                <w:sz w:val="20"/>
              </w:rPr>
            </w:pPr>
            <w:r w:rsidRPr="008F109B">
              <w:rPr>
                <w:rFonts w:ascii="Verdana" w:hAnsi="Verdana"/>
                <w:b/>
                <w:sz w:val="20"/>
              </w:rPr>
              <w:t>Derivation</w:t>
            </w:r>
          </w:p>
        </w:tc>
      </w:tr>
      <w:tr w:rsidR="004E2DFA" w:rsidRPr="008F109B" w:rsidTr="00AC2B57">
        <w:trPr>
          <w:cantSplit/>
          <w:jc w:val="center"/>
        </w:trPr>
        <w:tc>
          <w:tcPr>
            <w:tcW w:w="1404" w:type="dxa"/>
          </w:tcPr>
          <w:p w:rsidR="004E2DFA" w:rsidRPr="008F109B" w:rsidRDefault="004E2DFA" w:rsidP="00AC2B57">
            <w:pPr>
              <w:spacing w:before="40" w:after="40"/>
              <w:rPr>
                <w:rFonts w:ascii="Verdana" w:hAnsi="Verdana"/>
                <w:sz w:val="20"/>
              </w:rPr>
            </w:pPr>
            <w:r w:rsidRPr="008F109B">
              <w:rPr>
                <w:rFonts w:ascii="Verdana" w:hAnsi="Verdana"/>
                <w:sz w:val="20"/>
              </w:rPr>
              <w:t>PGP</w:t>
            </w:r>
          </w:p>
        </w:tc>
        <w:tc>
          <w:tcPr>
            <w:tcW w:w="3150" w:type="dxa"/>
          </w:tcPr>
          <w:p w:rsidR="004E2DFA" w:rsidRPr="008F109B" w:rsidRDefault="004E2DFA" w:rsidP="00AC2B57">
            <w:pPr>
              <w:pStyle w:val="FootnoteText"/>
              <w:spacing w:before="40" w:after="40"/>
              <w:rPr>
                <w:rFonts w:ascii="Verdana" w:hAnsi="Verdana"/>
              </w:rPr>
            </w:pPr>
            <w:r w:rsidRPr="008F109B">
              <w:rPr>
                <w:rFonts w:ascii="Verdana" w:hAnsi="Verdana"/>
              </w:rPr>
              <w:t>Peer Group</w:t>
            </w:r>
          </w:p>
        </w:tc>
        <w:tc>
          <w:tcPr>
            <w:tcW w:w="961" w:type="dxa"/>
          </w:tcPr>
          <w:p w:rsidR="004E2DFA" w:rsidRPr="008F109B" w:rsidRDefault="004E2DFA" w:rsidP="00AC2B57">
            <w:pPr>
              <w:jc w:val="center"/>
              <w:rPr>
                <w:rFonts w:ascii="Verdana" w:hAnsi="Verdana"/>
                <w:sz w:val="20"/>
              </w:rPr>
            </w:pPr>
            <w:r w:rsidRPr="008F109B">
              <w:rPr>
                <w:rFonts w:ascii="Verdana" w:hAnsi="Verdana"/>
                <w:sz w:val="20"/>
              </w:rPr>
              <w:t>C(1)</w:t>
            </w:r>
          </w:p>
        </w:tc>
        <w:tc>
          <w:tcPr>
            <w:tcW w:w="4338" w:type="dxa"/>
          </w:tcPr>
          <w:p w:rsidR="004E2DFA" w:rsidRPr="008F109B" w:rsidRDefault="00920D23" w:rsidP="00AC2B57">
            <w:pPr>
              <w:pStyle w:val="FootnoteText"/>
              <w:spacing w:before="40" w:after="40"/>
              <w:rPr>
                <w:rFonts w:ascii="Verdana" w:hAnsi="Verdana"/>
              </w:rPr>
            </w:pPr>
            <w:r w:rsidRPr="008F109B">
              <w:rPr>
                <w:rFonts w:ascii="Verdana" w:hAnsi="Verdana"/>
              </w:rPr>
              <w:t>Appendix G</w:t>
            </w:r>
            <w:r w:rsidR="004E2DFA" w:rsidRPr="008F109B">
              <w:rPr>
                <w:rFonts w:ascii="Verdana" w:hAnsi="Verdana"/>
              </w:rPr>
              <w:t xml:space="preserve"> </w:t>
            </w:r>
          </w:p>
        </w:tc>
      </w:tr>
      <w:tr w:rsidR="004E2DFA" w:rsidRPr="008F109B" w:rsidTr="00AC2B57">
        <w:trPr>
          <w:cantSplit/>
          <w:jc w:val="center"/>
        </w:trPr>
        <w:tc>
          <w:tcPr>
            <w:tcW w:w="1404" w:type="dxa"/>
          </w:tcPr>
          <w:p w:rsidR="004E2DFA" w:rsidRPr="008F109B" w:rsidRDefault="004E2DFA" w:rsidP="00AC2B57">
            <w:pPr>
              <w:spacing w:before="40" w:after="40"/>
              <w:rPr>
                <w:rFonts w:ascii="Verdana" w:hAnsi="Verdana"/>
                <w:sz w:val="20"/>
              </w:rPr>
            </w:pPr>
            <w:r w:rsidRPr="008F109B">
              <w:rPr>
                <w:rFonts w:ascii="Verdana" w:hAnsi="Verdana"/>
                <w:sz w:val="20"/>
              </w:rPr>
              <w:t>APGMTF</w:t>
            </w:r>
          </w:p>
        </w:tc>
        <w:tc>
          <w:tcPr>
            <w:tcW w:w="3150" w:type="dxa"/>
          </w:tcPr>
          <w:p w:rsidR="004E2DFA" w:rsidRPr="008F109B" w:rsidRDefault="004E2DFA" w:rsidP="00AC2B57">
            <w:pPr>
              <w:pStyle w:val="FootnoteText"/>
              <w:rPr>
                <w:rFonts w:ascii="Verdana" w:hAnsi="Verdana"/>
              </w:rPr>
            </w:pPr>
            <w:r w:rsidRPr="008F109B">
              <w:rPr>
                <w:rFonts w:ascii="Verdana" w:hAnsi="Verdana"/>
              </w:rPr>
              <w:t xml:space="preserve">Cost per APG </w:t>
            </w:r>
            <w:proofErr w:type="spellStart"/>
            <w:r w:rsidRPr="008F109B">
              <w:rPr>
                <w:rFonts w:ascii="Verdana" w:hAnsi="Verdana"/>
              </w:rPr>
              <w:t>Wt</w:t>
            </w:r>
            <w:proofErr w:type="spellEnd"/>
            <w:r w:rsidRPr="008F109B">
              <w:rPr>
                <w:rFonts w:ascii="Verdana" w:hAnsi="Verdana"/>
              </w:rPr>
              <w:t xml:space="preserve"> MTF Norm</w:t>
            </w:r>
          </w:p>
        </w:tc>
        <w:tc>
          <w:tcPr>
            <w:tcW w:w="961" w:type="dxa"/>
          </w:tcPr>
          <w:p w:rsidR="004E2DFA" w:rsidRPr="008F109B" w:rsidRDefault="004E2DFA" w:rsidP="00AC2B57">
            <w:pPr>
              <w:pStyle w:val="FootnoteText"/>
              <w:jc w:val="center"/>
              <w:rPr>
                <w:rFonts w:ascii="Verdana" w:hAnsi="Verdana"/>
              </w:rPr>
            </w:pPr>
            <w:r w:rsidRPr="008F109B">
              <w:rPr>
                <w:rFonts w:ascii="Verdana" w:hAnsi="Verdana"/>
              </w:rPr>
              <w:t>N(8.2)</w:t>
            </w:r>
          </w:p>
        </w:tc>
        <w:tc>
          <w:tcPr>
            <w:tcW w:w="4338" w:type="dxa"/>
          </w:tcPr>
          <w:p w:rsidR="004E2DFA" w:rsidRPr="008F109B" w:rsidRDefault="00C0157E" w:rsidP="00AC2B57">
            <w:pPr>
              <w:pStyle w:val="FootnoteText"/>
              <w:rPr>
                <w:rFonts w:ascii="Verdana" w:hAnsi="Verdana"/>
              </w:rPr>
            </w:pPr>
            <w:r w:rsidRPr="008F109B">
              <w:rPr>
                <w:rFonts w:ascii="Verdana" w:hAnsi="Verdana"/>
              </w:rPr>
              <w:t xml:space="preserve">FY05-FY09: </w:t>
            </w:r>
            <w:r w:rsidR="004E2DFA" w:rsidRPr="008F109B">
              <w:rPr>
                <w:rFonts w:ascii="Verdana" w:hAnsi="Verdana"/>
              </w:rPr>
              <w:t>Mean MHS cost per APG</w:t>
            </w:r>
          </w:p>
        </w:tc>
      </w:tr>
      <w:tr w:rsidR="004E2DFA" w:rsidRPr="008F109B" w:rsidTr="00AC2B57">
        <w:trPr>
          <w:cantSplit/>
          <w:jc w:val="center"/>
        </w:trPr>
        <w:tc>
          <w:tcPr>
            <w:tcW w:w="1404" w:type="dxa"/>
          </w:tcPr>
          <w:p w:rsidR="004E2DFA" w:rsidRPr="008F109B" w:rsidRDefault="004E2DFA" w:rsidP="00AC2B57">
            <w:pPr>
              <w:spacing w:before="40" w:after="40"/>
              <w:rPr>
                <w:rFonts w:ascii="Verdana" w:hAnsi="Verdana"/>
                <w:sz w:val="20"/>
              </w:rPr>
            </w:pPr>
            <w:r w:rsidRPr="008F109B">
              <w:rPr>
                <w:rFonts w:ascii="Verdana" w:hAnsi="Verdana"/>
                <w:sz w:val="20"/>
              </w:rPr>
              <w:t>APGPEER</w:t>
            </w:r>
          </w:p>
        </w:tc>
        <w:tc>
          <w:tcPr>
            <w:tcW w:w="3150" w:type="dxa"/>
          </w:tcPr>
          <w:p w:rsidR="004E2DFA" w:rsidRPr="008F109B" w:rsidRDefault="004E2DFA" w:rsidP="00AC2B57">
            <w:pPr>
              <w:pStyle w:val="FootnoteText"/>
              <w:rPr>
                <w:rFonts w:ascii="Verdana" w:hAnsi="Verdana"/>
              </w:rPr>
            </w:pPr>
            <w:r w:rsidRPr="008F109B">
              <w:rPr>
                <w:rFonts w:ascii="Verdana" w:hAnsi="Verdana"/>
              </w:rPr>
              <w:t xml:space="preserve">Cost per APG </w:t>
            </w:r>
            <w:proofErr w:type="spellStart"/>
            <w:r w:rsidRPr="008F109B">
              <w:rPr>
                <w:rFonts w:ascii="Verdana" w:hAnsi="Verdana"/>
              </w:rPr>
              <w:t>Wt</w:t>
            </w:r>
            <w:proofErr w:type="spellEnd"/>
            <w:r w:rsidRPr="008F109B">
              <w:rPr>
                <w:rFonts w:ascii="Verdana" w:hAnsi="Verdana"/>
              </w:rPr>
              <w:t xml:space="preserve"> MTF Peer Norm</w:t>
            </w:r>
          </w:p>
        </w:tc>
        <w:tc>
          <w:tcPr>
            <w:tcW w:w="961" w:type="dxa"/>
          </w:tcPr>
          <w:p w:rsidR="004E2DFA" w:rsidRPr="008F109B" w:rsidRDefault="004E2DFA" w:rsidP="00AC2B57">
            <w:pPr>
              <w:jc w:val="center"/>
              <w:rPr>
                <w:rFonts w:ascii="Verdana" w:hAnsi="Verdana"/>
                <w:sz w:val="20"/>
              </w:rPr>
            </w:pPr>
            <w:r w:rsidRPr="008F109B">
              <w:rPr>
                <w:rFonts w:ascii="Verdana" w:hAnsi="Verdana"/>
                <w:sz w:val="20"/>
              </w:rPr>
              <w:t>N(8.2)</w:t>
            </w:r>
          </w:p>
        </w:tc>
        <w:tc>
          <w:tcPr>
            <w:tcW w:w="4338" w:type="dxa"/>
          </w:tcPr>
          <w:p w:rsidR="004E2DFA" w:rsidRPr="008F109B" w:rsidRDefault="00C0157E" w:rsidP="00AC2B57">
            <w:pPr>
              <w:pStyle w:val="FootnoteText"/>
              <w:rPr>
                <w:rFonts w:ascii="Verdana" w:hAnsi="Verdana"/>
              </w:rPr>
            </w:pPr>
            <w:r w:rsidRPr="008F109B">
              <w:rPr>
                <w:rFonts w:ascii="Verdana" w:hAnsi="Verdana"/>
              </w:rPr>
              <w:t xml:space="preserve">FY05-FY09: </w:t>
            </w:r>
            <w:r w:rsidR="004E2DFA" w:rsidRPr="008F109B">
              <w:rPr>
                <w:rFonts w:ascii="Verdana" w:hAnsi="Verdana"/>
              </w:rPr>
              <w:t>Mean MHS peer group cost per APG</w:t>
            </w:r>
          </w:p>
        </w:tc>
      </w:tr>
      <w:tr w:rsidR="004E2DFA" w:rsidRPr="008F109B" w:rsidTr="00AC2B57">
        <w:trPr>
          <w:cantSplit/>
          <w:jc w:val="center"/>
        </w:trPr>
        <w:tc>
          <w:tcPr>
            <w:tcW w:w="1404" w:type="dxa"/>
          </w:tcPr>
          <w:p w:rsidR="004E2DFA" w:rsidRPr="008F109B" w:rsidRDefault="004E2DFA" w:rsidP="00AC2B57">
            <w:pPr>
              <w:spacing w:before="40" w:after="40"/>
              <w:rPr>
                <w:rFonts w:ascii="Verdana" w:hAnsi="Verdana"/>
                <w:sz w:val="20"/>
              </w:rPr>
            </w:pPr>
            <w:r w:rsidRPr="008F109B">
              <w:rPr>
                <w:rFonts w:ascii="Verdana" w:hAnsi="Verdana"/>
                <w:sz w:val="20"/>
              </w:rPr>
              <w:t>RVUMTF</w:t>
            </w:r>
          </w:p>
        </w:tc>
        <w:tc>
          <w:tcPr>
            <w:tcW w:w="3150" w:type="dxa"/>
          </w:tcPr>
          <w:p w:rsidR="004E2DFA" w:rsidRPr="008F109B" w:rsidRDefault="004E2DFA" w:rsidP="00AC2B57">
            <w:pPr>
              <w:pStyle w:val="FootnoteText"/>
              <w:rPr>
                <w:rFonts w:ascii="Verdana" w:hAnsi="Verdana"/>
              </w:rPr>
            </w:pPr>
            <w:r w:rsidRPr="008F109B">
              <w:rPr>
                <w:rFonts w:ascii="Verdana" w:hAnsi="Verdana"/>
              </w:rPr>
              <w:t xml:space="preserve">Cost per RVU </w:t>
            </w:r>
            <w:proofErr w:type="spellStart"/>
            <w:r w:rsidRPr="008F109B">
              <w:rPr>
                <w:rFonts w:ascii="Verdana" w:hAnsi="Verdana"/>
              </w:rPr>
              <w:t>Wt</w:t>
            </w:r>
            <w:proofErr w:type="spellEnd"/>
            <w:r w:rsidRPr="008F109B">
              <w:rPr>
                <w:rFonts w:ascii="Verdana" w:hAnsi="Verdana"/>
              </w:rPr>
              <w:t xml:space="preserve"> MTF Norm</w:t>
            </w:r>
          </w:p>
        </w:tc>
        <w:tc>
          <w:tcPr>
            <w:tcW w:w="961" w:type="dxa"/>
          </w:tcPr>
          <w:p w:rsidR="004E2DFA" w:rsidRPr="008F109B" w:rsidRDefault="004E2DFA" w:rsidP="00AC2B57">
            <w:pPr>
              <w:jc w:val="center"/>
              <w:rPr>
                <w:rFonts w:ascii="Verdana" w:hAnsi="Verdana"/>
                <w:sz w:val="20"/>
              </w:rPr>
            </w:pPr>
            <w:r w:rsidRPr="008F109B">
              <w:rPr>
                <w:rFonts w:ascii="Verdana" w:hAnsi="Verdana"/>
                <w:sz w:val="20"/>
              </w:rPr>
              <w:t>N(8.2)</w:t>
            </w:r>
          </w:p>
        </w:tc>
        <w:tc>
          <w:tcPr>
            <w:tcW w:w="4338" w:type="dxa"/>
          </w:tcPr>
          <w:p w:rsidR="004E2DFA" w:rsidRPr="008F109B" w:rsidRDefault="004E2DFA" w:rsidP="00AC2B57">
            <w:pPr>
              <w:pStyle w:val="FootnoteText"/>
              <w:rPr>
                <w:rFonts w:ascii="Verdana" w:hAnsi="Verdana"/>
              </w:rPr>
            </w:pPr>
            <w:r w:rsidRPr="008F109B">
              <w:rPr>
                <w:rFonts w:ascii="Verdana" w:hAnsi="Verdana"/>
              </w:rPr>
              <w:t xml:space="preserve">Mean MHS cost per </w:t>
            </w:r>
            <w:r w:rsidR="00055E00" w:rsidRPr="008F109B">
              <w:rPr>
                <w:rFonts w:ascii="Verdana" w:hAnsi="Verdana"/>
              </w:rPr>
              <w:t xml:space="preserve">Total </w:t>
            </w:r>
            <w:r w:rsidRPr="008F109B">
              <w:rPr>
                <w:rFonts w:ascii="Verdana" w:hAnsi="Verdana"/>
              </w:rPr>
              <w:t>RVU</w:t>
            </w:r>
          </w:p>
        </w:tc>
      </w:tr>
      <w:tr w:rsidR="004E2DFA" w:rsidRPr="008F109B" w:rsidTr="00AC2B57">
        <w:trPr>
          <w:cantSplit/>
          <w:jc w:val="center"/>
        </w:trPr>
        <w:tc>
          <w:tcPr>
            <w:tcW w:w="1404" w:type="dxa"/>
          </w:tcPr>
          <w:p w:rsidR="004E2DFA" w:rsidRPr="008F109B" w:rsidRDefault="004E2DFA" w:rsidP="00AC2B57">
            <w:pPr>
              <w:spacing w:before="40" w:after="40"/>
              <w:rPr>
                <w:rFonts w:ascii="Verdana" w:hAnsi="Verdana"/>
                <w:sz w:val="20"/>
              </w:rPr>
            </w:pPr>
            <w:r w:rsidRPr="008F109B">
              <w:rPr>
                <w:rFonts w:ascii="Verdana" w:hAnsi="Verdana"/>
                <w:sz w:val="20"/>
              </w:rPr>
              <w:t>RVUPEER</w:t>
            </w:r>
          </w:p>
        </w:tc>
        <w:tc>
          <w:tcPr>
            <w:tcW w:w="3150" w:type="dxa"/>
          </w:tcPr>
          <w:p w:rsidR="004E2DFA" w:rsidRPr="008F109B" w:rsidRDefault="004E2DFA" w:rsidP="00AC2B57">
            <w:pPr>
              <w:pStyle w:val="FootnoteText"/>
              <w:rPr>
                <w:rFonts w:ascii="Verdana" w:hAnsi="Verdana"/>
              </w:rPr>
            </w:pPr>
            <w:r w:rsidRPr="008F109B">
              <w:rPr>
                <w:rFonts w:ascii="Verdana" w:hAnsi="Verdana"/>
              </w:rPr>
              <w:t xml:space="preserve">Cost per RVU </w:t>
            </w:r>
            <w:proofErr w:type="spellStart"/>
            <w:r w:rsidRPr="008F109B">
              <w:rPr>
                <w:rFonts w:ascii="Verdana" w:hAnsi="Verdana"/>
              </w:rPr>
              <w:t>Wt</w:t>
            </w:r>
            <w:proofErr w:type="spellEnd"/>
            <w:r w:rsidRPr="008F109B">
              <w:rPr>
                <w:rFonts w:ascii="Verdana" w:hAnsi="Verdana"/>
              </w:rPr>
              <w:t xml:space="preserve"> MTF Peer Norm</w:t>
            </w:r>
          </w:p>
        </w:tc>
        <w:tc>
          <w:tcPr>
            <w:tcW w:w="961" w:type="dxa"/>
          </w:tcPr>
          <w:p w:rsidR="004E2DFA" w:rsidRPr="008F109B" w:rsidRDefault="004E2DFA" w:rsidP="00AC2B57">
            <w:pPr>
              <w:jc w:val="center"/>
              <w:rPr>
                <w:rFonts w:ascii="Verdana" w:hAnsi="Verdana"/>
                <w:sz w:val="20"/>
              </w:rPr>
            </w:pPr>
            <w:r w:rsidRPr="008F109B">
              <w:rPr>
                <w:rFonts w:ascii="Verdana" w:hAnsi="Verdana"/>
                <w:sz w:val="20"/>
              </w:rPr>
              <w:t>N(8.2)</w:t>
            </w:r>
          </w:p>
        </w:tc>
        <w:tc>
          <w:tcPr>
            <w:tcW w:w="4338" w:type="dxa"/>
          </w:tcPr>
          <w:p w:rsidR="004E2DFA" w:rsidRPr="008F109B" w:rsidRDefault="004E2DFA" w:rsidP="00AC2B57">
            <w:pPr>
              <w:pStyle w:val="FootnoteText"/>
              <w:rPr>
                <w:rFonts w:ascii="Verdana" w:hAnsi="Verdana"/>
              </w:rPr>
            </w:pPr>
            <w:r w:rsidRPr="008F109B">
              <w:rPr>
                <w:rFonts w:ascii="Verdana" w:hAnsi="Verdana"/>
              </w:rPr>
              <w:t xml:space="preserve">Mean MHS peer group cost per </w:t>
            </w:r>
            <w:r w:rsidR="00055E00" w:rsidRPr="008F109B">
              <w:rPr>
                <w:rFonts w:ascii="Verdana" w:hAnsi="Verdana"/>
              </w:rPr>
              <w:t xml:space="preserve">Total </w:t>
            </w:r>
            <w:r w:rsidRPr="008F109B">
              <w:rPr>
                <w:rFonts w:ascii="Verdana" w:hAnsi="Verdana"/>
              </w:rPr>
              <w:t>RVU</w:t>
            </w:r>
          </w:p>
        </w:tc>
      </w:tr>
      <w:tr w:rsidR="004E2DFA" w:rsidRPr="008F109B" w:rsidTr="00AC2B57">
        <w:trPr>
          <w:cantSplit/>
          <w:jc w:val="center"/>
        </w:trPr>
        <w:tc>
          <w:tcPr>
            <w:tcW w:w="1404" w:type="dxa"/>
          </w:tcPr>
          <w:p w:rsidR="004E2DFA" w:rsidRPr="008F109B" w:rsidRDefault="004E2DFA" w:rsidP="00AC2B57">
            <w:pPr>
              <w:spacing w:before="40" w:after="40"/>
              <w:rPr>
                <w:rFonts w:ascii="Verdana" w:hAnsi="Verdana"/>
                <w:sz w:val="20"/>
              </w:rPr>
            </w:pPr>
            <w:r w:rsidRPr="008F109B">
              <w:rPr>
                <w:rFonts w:ascii="Verdana" w:hAnsi="Verdana"/>
                <w:sz w:val="20"/>
              </w:rPr>
              <w:t>RVUCIV</w:t>
            </w:r>
          </w:p>
        </w:tc>
        <w:tc>
          <w:tcPr>
            <w:tcW w:w="3150" w:type="dxa"/>
          </w:tcPr>
          <w:p w:rsidR="004E2DFA" w:rsidRPr="008F109B" w:rsidRDefault="004E2DFA" w:rsidP="00AC2B57">
            <w:pPr>
              <w:pStyle w:val="FootnoteText"/>
              <w:rPr>
                <w:rFonts w:ascii="Verdana" w:hAnsi="Verdana"/>
              </w:rPr>
            </w:pPr>
            <w:r w:rsidRPr="008F109B">
              <w:rPr>
                <w:rFonts w:ascii="Verdana" w:hAnsi="Verdana"/>
              </w:rPr>
              <w:t xml:space="preserve">Cost per RVU </w:t>
            </w:r>
            <w:proofErr w:type="spellStart"/>
            <w:r w:rsidRPr="008F109B">
              <w:rPr>
                <w:rFonts w:ascii="Verdana" w:hAnsi="Verdana"/>
              </w:rPr>
              <w:t>Wt</w:t>
            </w:r>
            <w:proofErr w:type="spellEnd"/>
            <w:r w:rsidRPr="008F109B">
              <w:rPr>
                <w:rFonts w:ascii="Verdana" w:hAnsi="Verdana"/>
              </w:rPr>
              <w:t xml:space="preserve"> </w:t>
            </w:r>
            <w:proofErr w:type="spellStart"/>
            <w:r w:rsidRPr="008F109B">
              <w:rPr>
                <w:rFonts w:ascii="Verdana" w:hAnsi="Verdana"/>
              </w:rPr>
              <w:t>Civ</w:t>
            </w:r>
            <w:proofErr w:type="spellEnd"/>
            <w:r w:rsidRPr="008F109B">
              <w:rPr>
                <w:rFonts w:ascii="Verdana" w:hAnsi="Verdana"/>
              </w:rPr>
              <w:t xml:space="preserve"> Norm</w:t>
            </w:r>
          </w:p>
        </w:tc>
        <w:tc>
          <w:tcPr>
            <w:tcW w:w="961" w:type="dxa"/>
          </w:tcPr>
          <w:p w:rsidR="004E2DFA" w:rsidRPr="008F109B" w:rsidRDefault="004E2DFA" w:rsidP="00AC2B57">
            <w:pPr>
              <w:jc w:val="center"/>
              <w:rPr>
                <w:rFonts w:ascii="Verdana" w:hAnsi="Verdana"/>
                <w:sz w:val="20"/>
              </w:rPr>
            </w:pPr>
            <w:r w:rsidRPr="008F109B">
              <w:rPr>
                <w:rFonts w:ascii="Verdana" w:hAnsi="Verdana"/>
                <w:sz w:val="20"/>
              </w:rPr>
              <w:t>N(8.2)</w:t>
            </w:r>
          </w:p>
        </w:tc>
        <w:tc>
          <w:tcPr>
            <w:tcW w:w="4338" w:type="dxa"/>
          </w:tcPr>
          <w:p w:rsidR="004E2DFA" w:rsidRPr="008F109B" w:rsidRDefault="004E2DFA" w:rsidP="00AC2B57">
            <w:pPr>
              <w:pStyle w:val="FootnoteText"/>
              <w:rPr>
                <w:rFonts w:ascii="Verdana" w:hAnsi="Verdana"/>
              </w:rPr>
            </w:pPr>
            <w:r w:rsidRPr="008F109B">
              <w:rPr>
                <w:rFonts w:ascii="Verdana" w:hAnsi="Verdana"/>
              </w:rPr>
              <w:t xml:space="preserve">Mean civilian cost per </w:t>
            </w:r>
            <w:r w:rsidR="00055E00" w:rsidRPr="008F109B">
              <w:rPr>
                <w:rFonts w:ascii="Verdana" w:hAnsi="Verdana"/>
              </w:rPr>
              <w:t xml:space="preserve">Total </w:t>
            </w:r>
            <w:r w:rsidRPr="008F109B">
              <w:rPr>
                <w:rFonts w:ascii="Verdana" w:hAnsi="Verdana"/>
              </w:rPr>
              <w:t>RVU</w:t>
            </w:r>
          </w:p>
        </w:tc>
      </w:tr>
      <w:tr w:rsidR="004E2DFA" w:rsidRPr="008F109B" w:rsidTr="00AC2B57">
        <w:trPr>
          <w:cantSplit/>
          <w:jc w:val="center"/>
        </w:trPr>
        <w:tc>
          <w:tcPr>
            <w:tcW w:w="1404" w:type="dxa"/>
          </w:tcPr>
          <w:p w:rsidR="004E2DFA" w:rsidRPr="008F109B" w:rsidRDefault="004E2DFA" w:rsidP="00AC2B57">
            <w:pPr>
              <w:spacing w:before="40" w:after="40"/>
              <w:rPr>
                <w:rFonts w:ascii="Verdana" w:hAnsi="Verdana"/>
                <w:sz w:val="20"/>
              </w:rPr>
            </w:pPr>
            <w:r w:rsidRPr="008F109B">
              <w:rPr>
                <w:rFonts w:ascii="Verdana" w:hAnsi="Verdana"/>
                <w:sz w:val="20"/>
              </w:rPr>
              <w:t>RVUMC</w:t>
            </w:r>
          </w:p>
        </w:tc>
        <w:tc>
          <w:tcPr>
            <w:tcW w:w="3150" w:type="dxa"/>
          </w:tcPr>
          <w:p w:rsidR="004E2DFA" w:rsidRPr="008F109B" w:rsidRDefault="004E2DFA" w:rsidP="00AC2B57">
            <w:pPr>
              <w:pStyle w:val="FootnoteText"/>
              <w:rPr>
                <w:rFonts w:ascii="Verdana" w:hAnsi="Verdana"/>
              </w:rPr>
            </w:pPr>
            <w:r w:rsidRPr="008F109B">
              <w:rPr>
                <w:rFonts w:ascii="Verdana" w:hAnsi="Verdana"/>
              </w:rPr>
              <w:t xml:space="preserve">Cost per RVU </w:t>
            </w:r>
            <w:proofErr w:type="spellStart"/>
            <w:r w:rsidRPr="008F109B">
              <w:rPr>
                <w:rFonts w:ascii="Verdana" w:hAnsi="Verdana"/>
              </w:rPr>
              <w:t>Wt</w:t>
            </w:r>
            <w:proofErr w:type="spellEnd"/>
            <w:r w:rsidRPr="008F109B">
              <w:rPr>
                <w:rFonts w:ascii="Verdana" w:hAnsi="Verdana"/>
              </w:rPr>
              <w:t xml:space="preserve"> </w:t>
            </w:r>
            <w:proofErr w:type="spellStart"/>
            <w:r w:rsidRPr="008F109B">
              <w:rPr>
                <w:rFonts w:ascii="Verdana" w:hAnsi="Verdana"/>
              </w:rPr>
              <w:t>Civ</w:t>
            </w:r>
            <w:proofErr w:type="spellEnd"/>
            <w:r w:rsidRPr="008F109B">
              <w:rPr>
                <w:rFonts w:ascii="Verdana" w:hAnsi="Verdana"/>
              </w:rPr>
              <w:t xml:space="preserve"> MC Norm</w:t>
            </w:r>
          </w:p>
        </w:tc>
        <w:tc>
          <w:tcPr>
            <w:tcW w:w="961" w:type="dxa"/>
          </w:tcPr>
          <w:p w:rsidR="004E2DFA" w:rsidRPr="008F109B" w:rsidRDefault="004E2DFA" w:rsidP="00AC2B57">
            <w:pPr>
              <w:jc w:val="center"/>
              <w:rPr>
                <w:rFonts w:ascii="Verdana" w:hAnsi="Verdana"/>
                <w:sz w:val="20"/>
              </w:rPr>
            </w:pPr>
            <w:r w:rsidRPr="008F109B">
              <w:rPr>
                <w:rFonts w:ascii="Verdana" w:hAnsi="Verdana"/>
                <w:sz w:val="20"/>
              </w:rPr>
              <w:t>N(8.2)</w:t>
            </w:r>
          </w:p>
        </w:tc>
        <w:tc>
          <w:tcPr>
            <w:tcW w:w="4338" w:type="dxa"/>
          </w:tcPr>
          <w:p w:rsidR="004E2DFA" w:rsidRPr="008F109B" w:rsidRDefault="004E2DFA" w:rsidP="00AC2B57">
            <w:pPr>
              <w:pStyle w:val="FootnoteText"/>
              <w:rPr>
                <w:rFonts w:ascii="Verdana" w:hAnsi="Verdana"/>
              </w:rPr>
            </w:pPr>
            <w:r w:rsidRPr="008F109B">
              <w:rPr>
                <w:rFonts w:ascii="Verdana" w:hAnsi="Verdana"/>
              </w:rPr>
              <w:t xml:space="preserve">Mean civilian managed care cost per </w:t>
            </w:r>
            <w:r w:rsidR="00055E00" w:rsidRPr="008F109B">
              <w:rPr>
                <w:rFonts w:ascii="Verdana" w:hAnsi="Verdana"/>
              </w:rPr>
              <w:t xml:space="preserve">Total </w:t>
            </w:r>
            <w:r w:rsidRPr="008F109B">
              <w:rPr>
                <w:rFonts w:ascii="Verdana" w:hAnsi="Verdana"/>
              </w:rPr>
              <w:t>RVU</w:t>
            </w:r>
          </w:p>
        </w:tc>
      </w:tr>
      <w:tr w:rsidR="004E2DFA" w:rsidRPr="008F109B" w:rsidTr="00AC2B57">
        <w:trPr>
          <w:cantSplit/>
          <w:jc w:val="center"/>
        </w:trPr>
        <w:tc>
          <w:tcPr>
            <w:tcW w:w="1404" w:type="dxa"/>
          </w:tcPr>
          <w:p w:rsidR="004E2DFA" w:rsidRPr="008F109B" w:rsidRDefault="004E2DFA" w:rsidP="00AC2B57">
            <w:pPr>
              <w:spacing w:before="40" w:after="40"/>
              <w:rPr>
                <w:rFonts w:ascii="Verdana" w:hAnsi="Verdana"/>
                <w:sz w:val="20"/>
              </w:rPr>
            </w:pPr>
            <w:r w:rsidRPr="008F109B">
              <w:rPr>
                <w:rFonts w:ascii="Verdana" w:hAnsi="Verdana"/>
                <w:sz w:val="20"/>
              </w:rPr>
              <w:t>RWPMTF</w:t>
            </w:r>
          </w:p>
        </w:tc>
        <w:tc>
          <w:tcPr>
            <w:tcW w:w="3150" w:type="dxa"/>
          </w:tcPr>
          <w:p w:rsidR="004E2DFA" w:rsidRPr="008F109B" w:rsidRDefault="004E2DFA" w:rsidP="00AC2B57">
            <w:pPr>
              <w:pStyle w:val="FootnoteText"/>
              <w:rPr>
                <w:rFonts w:ascii="Verdana" w:hAnsi="Verdana"/>
              </w:rPr>
            </w:pPr>
            <w:r w:rsidRPr="008F109B">
              <w:rPr>
                <w:rFonts w:ascii="Verdana" w:hAnsi="Verdana"/>
              </w:rPr>
              <w:t xml:space="preserve">Cost per RWP </w:t>
            </w:r>
            <w:proofErr w:type="spellStart"/>
            <w:r w:rsidRPr="008F109B">
              <w:rPr>
                <w:rFonts w:ascii="Verdana" w:hAnsi="Verdana"/>
              </w:rPr>
              <w:t>Wt</w:t>
            </w:r>
            <w:proofErr w:type="spellEnd"/>
            <w:r w:rsidRPr="008F109B">
              <w:rPr>
                <w:rFonts w:ascii="Verdana" w:hAnsi="Verdana"/>
              </w:rPr>
              <w:t xml:space="preserve"> MTF Norm</w:t>
            </w:r>
          </w:p>
        </w:tc>
        <w:tc>
          <w:tcPr>
            <w:tcW w:w="961" w:type="dxa"/>
          </w:tcPr>
          <w:p w:rsidR="004E2DFA" w:rsidRPr="008F109B" w:rsidRDefault="004E2DFA" w:rsidP="00AC2B57">
            <w:pPr>
              <w:jc w:val="center"/>
              <w:rPr>
                <w:rFonts w:ascii="Verdana" w:hAnsi="Verdana"/>
                <w:sz w:val="20"/>
              </w:rPr>
            </w:pPr>
            <w:r w:rsidRPr="008F109B">
              <w:rPr>
                <w:rFonts w:ascii="Verdana" w:hAnsi="Verdana"/>
                <w:sz w:val="20"/>
              </w:rPr>
              <w:t>N(8.2)</w:t>
            </w:r>
          </w:p>
        </w:tc>
        <w:tc>
          <w:tcPr>
            <w:tcW w:w="4338" w:type="dxa"/>
          </w:tcPr>
          <w:p w:rsidR="004E2DFA" w:rsidRPr="008F109B" w:rsidRDefault="004E2DFA" w:rsidP="00AC2B57">
            <w:pPr>
              <w:pStyle w:val="FootnoteText"/>
              <w:rPr>
                <w:rFonts w:ascii="Verdana" w:hAnsi="Verdana"/>
              </w:rPr>
            </w:pPr>
            <w:r w:rsidRPr="008F109B">
              <w:rPr>
                <w:rFonts w:ascii="Verdana" w:hAnsi="Verdana"/>
              </w:rPr>
              <w:t>Mean MHS cost per RWP</w:t>
            </w:r>
            <w:r w:rsidR="00875DB0" w:rsidRPr="008F109B">
              <w:rPr>
                <w:rFonts w:ascii="Verdana" w:hAnsi="Verdana"/>
              </w:rPr>
              <w:t>. FY09 and forward: RWPs are based on MS-DRG.</w:t>
            </w:r>
          </w:p>
        </w:tc>
      </w:tr>
      <w:tr w:rsidR="004E2DFA" w:rsidRPr="008F109B" w:rsidTr="00AC2B57">
        <w:trPr>
          <w:cantSplit/>
          <w:jc w:val="center"/>
        </w:trPr>
        <w:tc>
          <w:tcPr>
            <w:tcW w:w="1404" w:type="dxa"/>
          </w:tcPr>
          <w:p w:rsidR="004E2DFA" w:rsidRPr="008F109B" w:rsidRDefault="004E2DFA" w:rsidP="00AC2B57">
            <w:pPr>
              <w:spacing w:before="40" w:after="40"/>
              <w:rPr>
                <w:rFonts w:ascii="Verdana" w:hAnsi="Verdana"/>
                <w:sz w:val="20"/>
              </w:rPr>
            </w:pPr>
            <w:r w:rsidRPr="008F109B">
              <w:rPr>
                <w:rFonts w:ascii="Verdana" w:hAnsi="Verdana"/>
                <w:sz w:val="20"/>
              </w:rPr>
              <w:t>RWPPEER</w:t>
            </w:r>
          </w:p>
        </w:tc>
        <w:tc>
          <w:tcPr>
            <w:tcW w:w="3150" w:type="dxa"/>
          </w:tcPr>
          <w:p w:rsidR="004E2DFA" w:rsidRPr="008F109B" w:rsidRDefault="004E2DFA" w:rsidP="00AC2B57">
            <w:pPr>
              <w:pStyle w:val="FootnoteText"/>
              <w:rPr>
                <w:rFonts w:ascii="Verdana" w:hAnsi="Verdana"/>
              </w:rPr>
            </w:pPr>
            <w:r w:rsidRPr="008F109B">
              <w:rPr>
                <w:rFonts w:ascii="Verdana" w:hAnsi="Verdana"/>
              </w:rPr>
              <w:t xml:space="preserve">Cost per RWP </w:t>
            </w:r>
            <w:proofErr w:type="spellStart"/>
            <w:r w:rsidRPr="008F109B">
              <w:rPr>
                <w:rFonts w:ascii="Verdana" w:hAnsi="Verdana"/>
              </w:rPr>
              <w:t>Wt</w:t>
            </w:r>
            <w:proofErr w:type="spellEnd"/>
            <w:r w:rsidRPr="008F109B">
              <w:rPr>
                <w:rFonts w:ascii="Verdana" w:hAnsi="Verdana"/>
              </w:rPr>
              <w:t xml:space="preserve"> MTF Peer Norm</w:t>
            </w:r>
          </w:p>
        </w:tc>
        <w:tc>
          <w:tcPr>
            <w:tcW w:w="961" w:type="dxa"/>
          </w:tcPr>
          <w:p w:rsidR="004E2DFA" w:rsidRPr="008F109B" w:rsidRDefault="004E2DFA" w:rsidP="00AC2B57">
            <w:pPr>
              <w:jc w:val="center"/>
              <w:rPr>
                <w:rFonts w:ascii="Verdana" w:hAnsi="Verdana"/>
                <w:sz w:val="20"/>
              </w:rPr>
            </w:pPr>
            <w:r w:rsidRPr="008F109B">
              <w:rPr>
                <w:rFonts w:ascii="Verdana" w:hAnsi="Verdana"/>
                <w:sz w:val="20"/>
              </w:rPr>
              <w:t>N(8.2)</w:t>
            </w:r>
          </w:p>
        </w:tc>
        <w:tc>
          <w:tcPr>
            <w:tcW w:w="4338" w:type="dxa"/>
          </w:tcPr>
          <w:p w:rsidR="004E2DFA" w:rsidRPr="008F109B" w:rsidRDefault="004E2DFA" w:rsidP="00AC2B57">
            <w:pPr>
              <w:pStyle w:val="FootnoteText"/>
              <w:rPr>
                <w:rFonts w:ascii="Verdana" w:hAnsi="Verdana"/>
              </w:rPr>
            </w:pPr>
            <w:r w:rsidRPr="008F109B">
              <w:rPr>
                <w:rFonts w:ascii="Verdana" w:hAnsi="Verdana"/>
              </w:rPr>
              <w:t>Mean MHS peer group cost per RWP</w:t>
            </w:r>
            <w:r w:rsidR="00875DB0" w:rsidRPr="008F109B">
              <w:rPr>
                <w:rFonts w:ascii="Verdana" w:hAnsi="Verdana"/>
              </w:rPr>
              <w:t>. FY09 and forward: RWPs are based on MS-DRG.</w:t>
            </w:r>
          </w:p>
        </w:tc>
      </w:tr>
      <w:tr w:rsidR="004E2DFA" w:rsidRPr="008F109B" w:rsidTr="00AC2B57">
        <w:trPr>
          <w:cantSplit/>
          <w:jc w:val="center"/>
        </w:trPr>
        <w:tc>
          <w:tcPr>
            <w:tcW w:w="1404" w:type="dxa"/>
          </w:tcPr>
          <w:p w:rsidR="004E2DFA" w:rsidRPr="008F109B" w:rsidRDefault="004E2DFA" w:rsidP="00AC2B57">
            <w:pPr>
              <w:spacing w:before="40" w:after="40"/>
              <w:rPr>
                <w:rFonts w:ascii="Verdana" w:hAnsi="Verdana"/>
                <w:sz w:val="20"/>
              </w:rPr>
            </w:pPr>
            <w:r w:rsidRPr="008F109B">
              <w:rPr>
                <w:rFonts w:ascii="Verdana" w:hAnsi="Verdana"/>
                <w:sz w:val="20"/>
              </w:rPr>
              <w:t>RWPCIV</w:t>
            </w:r>
          </w:p>
        </w:tc>
        <w:tc>
          <w:tcPr>
            <w:tcW w:w="3150" w:type="dxa"/>
          </w:tcPr>
          <w:p w:rsidR="004E2DFA" w:rsidRPr="008F109B" w:rsidRDefault="004E2DFA" w:rsidP="00AC2B57">
            <w:pPr>
              <w:pStyle w:val="FootnoteText"/>
              <w:rPr>
                <w:rFonts w:ascii="Verdana" w:hAnsi="Verdana"/>
              </w:rPr>
            </w:pPr>
            <w:r w:rsidRPr="008F109B">
              <w:rPr>
                <w:rFonts w:ascii="Verdana" w:hAnsi="Verdana"/>
              </w:rPr>
              <w:t xml:space="preserve">Cost per RWP </w:t>
            </w:r>
            <w:proofErr w:type="spellStart"/>
            <w:r w:rsidRPr="008F109B">
              <w:rPr>
                <w:rFonts w:ascii="Verdana" w:hAnsi="Verdana"/>
              </w:rPr>
              <w:t>Wt</w:t>
            </w:r>
            <w:proofErr w:type="spellEnd"/>
            <w:r w:rsidRPr="008F109B">
              <w:rPr>
                <w:rFonts w:ascii="Verdana" w:hAnsi="Verdana"/>
              </w:rPr>
              <w:t xml:space="preserve"> </w:t>
            </w:r>
            <w:proofErr w:type="spellStart"/>
            <w:r w:rsidRPr="008F109B">
              <w:rPr>
                <w:rFonts w:ascii="Verdana" w:hAnsi="Verdana"/>
              </w:rPr>
              <w:t>Civ</w:t>
            </w:r>
            <w:proofErr w:type="spellEnd"/>
            <w:r w:rsidRPr="008F109B">
              <w:rPr>
                <w:rFonts w:ascii="Verdana" w:hAnsi="Verdana"/>
              </w:rPr>
              <w:t xml:space="preserve"> Norm</w:t>
            </w:r>
          </w:p>
        </w:tc>
        <w:tc>
          <w:tcPr>
            <w:tcW w:w="961" w:type="dxa"/>
          </w:tcPr>
          <w:p w:rsidR="004E2DFA" w:rsidRPr="008F109B" w:rsidRDefault="004E2DFA" w:rsidP="00AC2B57">
            <w:pPr>
              <w:jc w:val="center"/>
              <w:rPr>
                <w:rFonts w:ascii="Verdana" w:hAnsi="Verdana"/>
                <w:sz w:val="20"/>
              </w:rPr>
            </w:pPr>
            <w:r w:rsidRPr="008F109B">
              <w:rPr>
                <w:rFonts w:ascii="Verdana" w:hAnsi="Verdana"/>
                <w:sz w:val="20"/>
              </w:rPr>
              <w:t>N(8.2)</w:t>
            </w:r>
          </w:p>
        </w:tc>
        <w:tc>
          <w:tcPr>
            <w:tcW w:w="4338" w:type="dxa"/>
          </w:tcPr>
          <w:p w:rsidR="004E2DFA" w:rsidRPr="008F109B" w:rsidRDefault="004E2DFA" w:rsidP="00AC2B57">
            <w:pPr>
              <w:pStyle w:val="FootnoteText"/>
              <w:rPr>
                <w:rFonts w:ascii="Verdana" w:hAnsi="Verdana"/>
              </w:rPr>
            </w:pPr>
            <w:r w:rsidRPr="008F109B">
              <w:rPr>
                <w:rFonts w:ascii="Verdana" w:hAnsi="Verdana"/>
              </w:rPr>
              <w:t>Mean civ</w:t>
            </w:r>
            <w:r w:rsidR="00055E00" w:rsidRPr="008F109B">
              <w:rPr>
                <w:rFonts w:ascii="Verdana" w:hAnsi="Verdana"/>
              </w:rPr>
              <w:t>ilian cost per RWP</w:t>
            </w:r>
            <w:r w:rsidR="00875DB0" w:rsidRPr="008F109B">
              <w:rPr>
                <w:rFonts w:ascii="Verdana" w:hAnsi="Verdana"/>
              </w:rPr>
              <w:t>. FY09 and forward: RWPs are based on MS-DRG.</w:t>
            </w:r>
            <w:r w:rsidR="00055E00" w:rsidRPr="008F109B">
              <w:rPr>
                <w:rFonts w:ascii="Verdana" w:hAnsi="Verdana"/>
              </w:rPr>
              <w:t xml:space="preserve"> </w:t>
            </w:r>
          </w:p>
        </w:tc>
      </w:tr>
      <w:tr w:rsidR="004E2DFA" w:rsidRPr="007114D1" w:rsidTr="00AC2B57">
        <w:trPr>
          <w:cantSplit/>
          <w:jc w:val="center"/>
        </w:trPr>
        <w:tc>
          <w:tcPr>
            <w:tcW w:w="1404" w:type="dxa"/>
          </w:tcPr>
          <w:p w:rsidR="004E2DFA" w:rsidRPr="008F109B" w:rsidRDefault="004E2DFA" w:rsidP="00AC2B57">
            <w:pPr>
              <w:spacing w:before="40" w:after="40"/>
              <w:rPr>
                <w:rFonts w:ascii="Verdana" w:hAnsi="Verdana"/>
                <w:sz w:val="20"/>
              </w:rPr>
            </w:pPr>
            <w:r w:rsidRPr="008F109B">
              <w:rPr>
                <w:rFonts w:ascii="Verdana" w:hAnsi="Verdana"/>
                <w:sz w:val="20"/>
              </w:rPr>
              <w:t>RWPMC</w:t>
            </w:r>
          </w:p>
        </w:tc>
        <w:tc>
          <w:tcPr>
            <w:tcW w:w="3150" w:type="dxa"/>
          </w:tcPr>
          <w:p w:rsidR="004E2DFA" w:rsidRPr="008F109B" w:rsidRDefault="004E2DFA" w:rsidP="00AC2B57">
            <w:pPr>
              <w:pStyle w:val="FootnoteText"/>
              <w:rPr>
                <w:rFonts w:ascii="Verdana" w:hAnsi="Verdana"/>
              </w:rPr>
            </w:pPr>
            <w:r w:rsidRPr="008F109B">
              <w:rPr>
                <w:rFonts w:ascii="Verdana" w:hAnsi="Verdana"/>
              </w:rPr>
              <w:t xml:space="preserve">Cost per RWP </w:t>
            </w:r>
            <w:proofErr w:type="spellStart"/>
            <w:r w:rsidRPr="008F109B">
              <w:rPr>
                <w:rFonts w:ascii="Verdana" w:hAnsi="Verdana"/>
              </w:rPr>
              <w:t>Wt</w:t>
            </w:r>
            <w:proofErr w:type="spellEnd"/>
            <w:r w:rsidRPr="008F109B">
              <w:rPr>
                <w:rFonts w:ascii="Verdana" w:hAnsi="Verdana"/>
              </w:rPr>
              <w:t xml:space="preserve"> </w:t>
            </w:r>
            <w:proofErr w:type="spellStart"/>
            <w:r w:rsidRPr="008F109B">
              <w:rPr>
                <w:rFonts w:ascii="Verdana" w:hAnsi="Verdana"/>
              </w:rPr>
              <w:t>Civ</w:t>
            </w:r>
            <w:proofErr w:type="spellEnd"/>
            <w:r w:rsidRPr="008F109B">
              <w:rPr>
                <w:rFonts w:ascii="Verdana" w:hAnsi="Verdana"/>
              </w:rPr>
              <w:t xml:space="preserve"> MC Norm</w:t>
            </w:r>
          </w:p>
        </w:tc>
        <w:tc>
          <w:tcPr>
            <w:tcW w:w="961" w:type="dxa"/>
          </w:tcPr>
          <w:p w:rsidR="004E2DFA" w:rsidRPr="008F109B" w:rsidRDefault="004E2DFA" w:rsidP="00AC2B57">
            <w:pPr>
              <w:jc w:val="center"/>
              <w:rPr>
                <w:rFonts w:ascii="Verdana" w:hAnsi="Verdana"/>
                <w:sz w:val="20"/>
              </w:rPr>
            </w:pPr>
            <w:r w:rsidRPr="008F109B">
              <w:rPr>
                <w:rFonts w:ascii="Verdana" w:hAnsi="Verdana"/>
                <w:sz w:val="20"/>
              </w:rPr>
              <w:t>N(8.2)</w:t>
            </w:r>
          </w:p>
        </w:tc>
        <w:tc>
          <w:tcPr>
            <w:tcW w:w="4338" w:type="dxa"/>
          </w:tcPr>
          <w:p w:rsidR="004E2DFA" w:rsidRPr="007114D1" w:rsidRDefault="004E2DFA" w:rsidP="00AC2B57">
            <w:pPr>
              <w:pStyle w:val="FootnoteText"/>
              <w:rPr>
                <w:rFonts w:ascii="Verdana" w:hAnsi="Verdana"/>
              </w:rPr>
            </w:pPr>
            <w:r w:rsidRPr="008F109B">
              <w:rPr>
                <w:rFonts w:ascii="Verdana" w:hAnsi="Verdana"/>
              </w:rPr>
              <w:t>Mean civilian managed care cost per RWP</w:t>
            </w:r>
            <w:r w:rsidR="00F008A1" w:rsidRPr="008F109B">
              <w:rPr>
                <w:rFonts w:ascii="Verdana" w:hAnsi="Verdana"/>
              </w:rPr>
              <w:t xml:space="preserve">. </w:t>
            </w:r>
            <w:r w:rsidR="00875DB0" w:rsidRPr="008F109B">
              <w:rPr>
                <w:rFonts w:ascii="Verdana" w:hAnsi="Verdana"/>
              </w:rPr>
              <w:t>FY09 and forward: RWPs are based on MS-DRG.</w:t>
            </w:r>
          </w:p>
        </w:tc>
      </w:tr>
    </w:tbl>
    <w:p w:rsidR="00B45710" w:rsidRPr="007114D1" w:rsidRDefault="00B45710" w:rsidP="004E2DFA">
      <w:pPr>
        <w:rPr>
          <w:rFonts w:ascii="Verdana" w:hAnsi="Verdana"/>
          <w:sz w:val="20"/>
        </w:rPr>
      </w:pPr>
    </w:p>
    <w:p w:rsidR="00B370B2" w:rsidRPr="008F109B" w:rsidRDefault="00B45710" w:rsidP="004E2DFA">
      <w:pPr>
        <w:rPr>
          <w:rFonts w:ascii="Verdana" w:hAnsi="Verdana"/>
          <w:sz w:val="20"/>
        </w:rPr>
      </w:pPr>
      <w:r w:rsidRPr="008F109B">
        <w:rPr>
          <w:rFonts w:ascii="Verdana" w:hAnsi="Verdana"/>
          <w:sz w:val="20"/>
        </w:rPr>
        <w:t xml:space="preserve">Note: </w:t>
      </w:r>
      <w:r w:rsidR="00C0157E" w:rsidRPr="008F109B">
        <w:rPr>
          <w:rFonts w:ascii="Verdana" w:hAnsi="Verdana"/>
          <w:sz w:val="20"/>
        </w:rPr>
        <w:t xml:space="preserve">(1) </w:t>
      </w:r>
      <w:r w:rsidR="00EB0C51" w:rsidRPr="008F109B">
        <w:rPr>
          <w:rFonts w:ascii="Verdana" w:hAnsi="Verdana"/>
          <w:sz w:val="20"/>
        </w:rPr>
        <w:t xml:space="preserve">FY09 and forward: </w:t>
      </w:r>
      <w:r w:rsidRPr="008F109B">
        <w:rPr>
          <w:rFonts w:ascii="Verdana" w:hAnsi="Verdana"/>
          <w:sz w:val="20"/>
        </w:rPr>
        <w:t>Total RVUs are based on Enhanced Total RVU (RVU_ET) Previously, Total RVUs were the sum of Organizational Work RVU (OWRVU) and PPS Facility RVU (PPSFRVU).</w:t>
      </w:r>
      <w:r w:rsidR="00C0157E" w:rsidRPr="008F109B">
        <w:rPr>
          <w:rFonts w:ascii="Verdana" w:hAnsi="Verdana"/>
          <w:sz w:val="20"/>
        </w:rPr>
        <w:t xml:space="preserve"> (2) FY10 and forward: APG is no longer available on CAPER</w:t>
      </w:r>
      <w:r w:rsidR="00B370B2" w:rsidRPr="008F109B">
        <w:rPr>
          <w:rFonts w:ascii="Verdana" w:hAnsi="Verdana"/>
          <w:sz w:val="20"/>
        </w:rPr>
        <w:t>.</w:t>
      </w:r>
    </w:p>
    <w:p w:rsidR="00B45710" w:rsidRPr="008F109B" w:rsidRDefault="00B370B2" w:rsidP="004E2DFA">
      <w:pPr>
        <w:rPr>
          <w:rFonts w:ascii="Verdana" w:hAnsi="Verdana"/>
          <w:sz w:val="20"/>
        </w:rPr>
      </w:pPr>
      <w:r w:rsidRPr="008F109B">
        <w:rPr>
          <w:rFonts w:ascii="Verdana" w:hAnsi="Verdana"/>
          <w:sz w:val="20"/>
        </w:rPr>
        <w:t xml:space="preserve"> </w:t>
      </w:r>
    </w:p>
    <w:p w:rsidR="004E2DFA" w:rsidRPr="008F109B" w:rsidRDefault="004E2DFA" w:rsidP="004E2DFA">
      <w:pPr>
        <w:pStyle w:val="Sub-Header"/>
        <w:rPr>
          <w:rFonts w:ascii="Verdana" w:hAnsi="Verdana"/>
          <w:sz w:val="20"/>
        </w:rPr>
      </w:pPr>
      <w:r w:rsidRPr="008F109B">
        <w:rPr>
          <w:rFonts w:ascii="Verdana" w:hAnsi="Verdana"/>
          <w:sz w:val="20"/>
        </w:rPr>
        <w:t>Special outputs</w:t>
      </w:r>
    </w:p>
    <w:p w:rsidR="004E2DFA" w:rsidRPr="00E81A3C" w:rsidRDefault="004E2DFA" w:rsidP="004E2DFA">
      <w:pPr>
        <w:pStyle w:val="Sub-Header"/>
        <w:numPr>
          <w:ilvl w:val="0"/>
          <w:numId w:val="0"/>
        </w:numPr>
        <w:rPr>
          <w:rFonts w:ascii="Verdana" w:hAnsi="Verdana"/>
          <w:sz w:val="20"/>
        </w:rPr>
      </w:pPr>
    </w:p>
    <w:p w:rsidR="00843954" w:rsidRPr="00E81A3C" w:rsidRDefault="004E2DFA" w:rsidP="004E2DFA">
      <w:pPr>
        <w:numPr>
          <w:ilvl w:val="0"/>
          <w:numId w:val="10"/>
        </w:numPr>
        <w:tabs>
          <w:tab w:val="clear" w:pos="360"/>
          <w:tab w:val="num" w:pos="1080"/>
        </w:tabs>
        <w:ind w:left="1080"/>
        <w:rPr>
          <w:rFonts w:ascii="Verdana" w:hAnsi="Verdana"/>
          <w:sz w:val="20"/>
        </w:rPr>
      </w:pPr>
      <w:r w:rsidRPr="00E81A3C">
        <w:rPr>
          <w:rFonts w:ascii="Verdana" w:hAnsi="Verdana"/>
          <w:sz w:val="20"/>
        </w:rPr>
        <w:t>DMISID Norms Reference Tables will be placed in the MDR for each FY, containing the norms to be placed in selected DMISID records for each FY.  These tables will be used to place norms in individual records in subsequent data feeds and retrofits of the DMISID table.</w:t>
      </w:r>
    </w:p>
    <w:p w:rsidR="004E2DFA" w:rsidRPr="00E81A3C" w:rsidRDefault="00843954" w:rsidP="00843954">
      <w:pPr>
        <w:pStyle w:val="Heading1"/>
        <w:jc w:val="center"/>
        <w:rPr>
          <w:rFonts w:ascii="Verdana" w:hAnsi="Verdana"/>
          <w:bCs/>
          <w:sz w:val="20"/>
        </w:rPr>
      </w:pPr>
      <w:r w:rsidRPr="00E81A3C">
        <w:rPr>
          <w:rFonts w:ascii="Verdana" w:hAnsi="Verdana"/>
          <w:sz w:val="20"/>
        </w:rPr>
        <w:br w:type="page"/>
      </w:r>
      <w:r w:rsidR="004E2DFA" w:rsidRPr="00E81A3C">
        <w:rPr>
          <w:rFonts w:ascii="Verdana" w:hAnsi="Verdana"/>
          <w:bCs/>
          <w:sz w:val="20"/>
        </w:rPr>
        <w:lastRenderedPageBreak/>
        <w:t xml:space="preserve">Appendix </w:t>
      </w:r>
      <w:r w:rsidR="00EE42CC">
        <w:rPr>
          <w:rFonts w:ascii="Verdana" w:hAnsi="Verdana"/>
          <w:bCs/>
          <w:sz w:val="20"/>
        </w:rPr>
        <w:t>D</w:t>
      </w:r>
    </w:p>
    <w:p w:rsidR="004E2DFA" w:rsidRPr="00E81A3C" w:rsidRDefault="004E2DFA" w:rsidP="004E2DFA">
      <w:pPr>
        <w:pStyle w:val="Heading1"/>
        <w:jc w:val="center"/>
        <w:rPr>
          <w:rFonts w:ascii="Verdana" w:hAnsi="Verdana"/>
          <w:sz w:val="20"/>
        </w:rPr>
      </w:pPr>
      <w:r w:rsidRPr="00E81A3C">
        <w:rPr>
          <w:rFonts w:ascii="Verdana" w:hAnsi="Verdana"/>
          <w:sz w:val="20"/>
        </w:rPr>
        <w:t xml:space="preserve">Norms for the </w:t>
      </w:r>
      <w:r w:rsidRPr="00E81A3C">
        <w:rPr>
          <w:rFonts w:ascii="Verdana" w:hAnsi="Verdana"/>
          <w:i/>
          <w:sz w:val="20"/>
        </w:rPr>
        <w:t xml:space="preserve">TRICARE Enrollment File </w:t>
      </w:r>
      <w:r w:rsidRPr="00E81A3C">
        <w:rPr>
          <w:rFonts w:ascii="Verdana" w:hAnsi="Verdana"/>
          <w:sz w:val="20"/>
        </w:rPr>
        <w:t>(TEF)</w:t>
      </w:r>
    </w:p>
    <w:p w:rsidR="004E2DFA" w:rsidRPr="00E81A3C" w:rsidRDefault="004E2DFA" w:rsidP="004E2DFA">
      <w:pPr>
        <w:rPr>
          <w:rFonts w:ascii="Verdana" w:hAnsi="Verdana"/>
          <w:sz w:val="20"/>
        </w:rPr>
      </w:pPr>
    </w:p>
    <w:p w:rsidR="004E2DFA" w:rsidRPr="008F109B" w:rsidRDefault="004E2DFA" w:rsidP="004E2DFA">
      <w:pPr>
        <w:pStyle w:val="Sub-Header"/>
        <w:numPr>
          <w:ilvl w:val="0"/>
          <w:numId w:val="2"/>
        </w:numPr>
        <w:rPr>
          <w:rFonts w:ascii="Verdana" w:hAnsi="Verdana"/>
          <w:sz w:val="20"/>
        </w:rPr>
      </w:pPr>
      <w:r w:rsidRPr="008F109B">
        <w:rPr>
          <w:rFonts w:ascii="Verdana" w:hAnsi="Verdana"/>
          <w:sz w:val="20"/>
        </w:rPr>
        <w:t>Sources</w:t>
      </w:r>
    </w:p>
    <w:p w:rsidR="004E2DFA" w:rsidRPr="008F109B" w:rsidRDefault="004E2DFA" w:rsidP="004E2DFA">
      <w:pPr>
        <w:rPr>
          <w:rFonts w:ascii="Verdana" w:hAnsi="Verdana"/>
          <w:sz w:val="20"/>
        </w:rPr>
      </w:pPr>
    </w:p>
    <w:p w:rsidR="004E2DFA" w:rsidRPr="008F109B" w:rsidRDefault="004E2DFA" w:rsidP="004E2DFA">
      <w:pPr>
        <w:numPr>
          <w:ilvl w:val="0"/>
          <w:numId w:val="3"/>
        </w:numPr>
        <w:rPr>
          <w:rFonts w:ascii="Verdana" w:hAnsi="Verdana"/>
          <w:sz w:val="20"/>
        </w:rPr>
      </w:pPr>
      <w:r w:rsidRPr="008F109B">
        <w:rPr>
          <w:rFonts w:ascii="Verdana" w:hAnsi="Verdana"/>
          <w:sz w:val="20"/>
        </w:rPr>
        <w:t>Defense Medical Information System ID (DMISID).</w:t>
      </w:r>
    </w:p>
    <w:p w:rsidR="004E2DFA" w:rsidRPr="008F109B" w:rsidRDefault="004E2DFA" w:rsidP="004E2DFA">
      <w:pPr>
        <w:numPr>
          <w:ilvl w:val="0"/>
          <w:numId w:val="3"/>
        </w:numPr>
        <w:rPr>
          <w:rFonts w:ascii="Verdana" w:hAnsi="Verdana"/>
          <w:sz w:val="20"/>
        </w:rPr>
      </w:pPr>
      <w:r w:rsidRPr="008F109B">
        <w:rPr>
          <w:rFonts w:ascii="Verdana" w:hAnsi="Verdana"/>
          <w:sz w:val="20"/>
        </w:rPr>
        <w:t>Pharmaceutical Detail Transaction Service (PDTS).</w:t>
      </w:r>
    </w:p>
    <w:p w:rsidR="004E2DFA" w:rsidRPr="008F109B" w:rsidRDefault="004E2DFA" w:rsidP="004E2DFA">
      <w:pPr>
        <w:numPr>
          <w:ilvl w:val="0"/>
          <w:numId w:val="3"/>
        </w:numPr>
        <w:rPr>
          <w:rFonts w:ascii="Verdana" w:hAnsi="Verdana"/>
          <w:sz w:val="20"/>
        </w:rPr>
      </w:pPr>
      <w:r w:rsidRPr="008F109B">
        <w:rPr>
          <w:rFonts w:ascii="Verdana" w:hAnsi="Verdana"/>
          <w:sz w:val="20"/>
        </w:rPr>
        <w:t>Standar</w:t>
      </w:r>
      <w:r w:rsidR="00873BC1" w:rsidRPr="008F109B">
        <w:rPr>
          <w:rFonts w:ascii="Verdana" w:hAnsi="Verdana"/>
          <w:sz w:val="20"/>
        </w:rPr>
        <w:t>d Ambulatory Data Record (SADR, FY 05-09) OR Comprehensive Ambulatory/Professional Encounter Record (CAPER, FY10 +)</w:t>
      </w:r>
    </w:p>
    <w:p w:rsidR="004E2DFA" w:rsidRPr="008F109B" w:rsidRDefault="004E2DFA" w:rsidP="004E2DFA">
      <w:pPr>
        <w:numPr>
          <w:ilvl w:val="0"/>
          <w:numId w:val="3"/>
        </w:numPr>
        <w:rPr>
          <w:rFonts w:ascii="Verdana" w:hAnsi="Verdana"/>
          <w:sz w:val="20"/>
        </w:rPr>
      </w:pPr>
      <w:r w:rsidRPr="008F109B">
        <w:rPr>
          <w:rFonts w:ascii="Verdana" w:hAnsi="Verdana"/>
          <w:sz w:val="20"/>
        </w:rPr>
        <w:t>Standard Inpatient Data Record (SIDR).</w:t>
      </w:r>
    </w:p>
    <w:p w:rsidR="004E2DFA" w:rsidRPr="00E81A3C" w:rsidRDefault="004E2DFA" w:rsidP="004E2DFA">
      <w:pPr>
        <w:numPr>
          <w:ilvl w:val="0"/>
          <w:numId w:val="3"/>
        </w:numPr>
        <w:rPr>
          <w:rFonts w:ascii="Verdana" w:hAnsi="Verdana"/>
          <w:sz w:val="20"/>
        </w:rPr>
      </w:pPr>
      <w:r w:rsidRPr="008F109B">
        <w:rPr>
          <w:rFonts w:ascii="Verdana" w:hAnsi="Verdana"/>
          <w:sz w:val="20"/>
        </w:rPr>
        <w:t>TRICARE</w:t>
      </w:r>
      <w:r w:rsidRPr="00E81A3C">
        <w:rPr>
          <w:rFonts w:ascii="Verdana" w:hAnsi="Verdana"/>
          <w:sz w:val="20"/>
        </w:rPr>
        <w:t xml:space="preserve"> Encounter Data Institutional (TED-I).</w:t>
      </w:r>
    </w:p>
    <w:p w:rsidR="004E2DFA" w:rsidRPr="00E81A3C" w:rsidRDefault="004E2DFA" w:rsidP="004E2DFA">
      <w:pPr>
        <w:numPr>
          <w:ilvl w:val="0"/>
          <w:numId w:val="3"/>
        </w:numPr>
        <w:rPr>
          <w:rFonts w:ascii="Verdana" w:hAnsi="Verdana"/>
          <w:sz w:val="20"/>
        </w:rPr>
      </w:pPr>
      <w:r w:rsidRPr="00E81A3C">
        <w:rPr>
          <w:rFonts w:ascii="Verdana" w:hAnsi="Verdana"/>
          <w:sz w:val="20"/>
        </w:rPr>
        <w:t>TRICARE Encounter Data Non Institutional (TED-NI).</w:t>
      </w:r>
    </w:p>
    <w:p w:rsidR="004E2DFA" w:rsidRPr="00E81A3C" w:rsidRDefault="004E2DFA" w:rsidP="004E2DFA">
      <w:pPr>
        <w:ind w:left="720"/>
        <w:rPr>
          <w:rFonts w:ascii="Verdana" w:hAnsi="Verdana"/>
          <w:sz w:val="20"/>
        </w:rPr>
      </w:pPr>
    </w:p>
    <w:p w:rsidR="004E2DFA" w:rsidRPr="00E81A3C" w:rsidRDefault="004E2DFA" w:rsidP="004E2DFA">
      <w:pPr>
        <w:pStyle w:val="Sub-Header"/>
        <w:rPr>
          <w:rFonts w:ascii="Verdana" w:hAnsi="Verdana"/>
          <w:sz w:val="20"/>
        </w:rPr>
      </w:pPr>
      <w:r w:rsidRPr="00E81A3C">
        <w:rPr>
          <w:rFonts w:ascii="Verdana" w:hAnsi="Verdana"/>
          <w:sz w:val="20"/>
        </w:rPr>
        <w:t>Input Feed</w:t>
      </w:r>
    </w:p>
    <w:p w:rsidR="004E2DFA" w:rsidRPr="00E81A3C" w:rsidRDefault="004E2DFA" w:rsidP="004E2DFA">
      <w:pPr>
        <w:rPr>
          <w:rFonts w:ascii="Verdana" w:hAnsi="Verdana"/>
          <w:sz w:val="20"/>
        </w:rPr>
      </w:pPr>
    </w:p>
    <w:p w:rsidR="004E2DFA" w:rsidRPr="00E81A3C" w:rsidRDefault="004E2DFA" w:rsidP="004E2DFA">
      <w:pPr>
        <w:numPr>
          <w:ilvl w:val="0"/>
          <w:numId w:val="4"/>
        </w:numPr>
        <w:rPr>
          <w:rFonts w:ascii="Verdana" w:hAnsi="Verdana"/>
          <w:sz w:val="20"/>
        </w:rPr>
      </w:pPr>
      <w:r w:rsidRPr="00E81A3C">
        <w:rPr>
          <w:rFonts w:ascii="Verdana" w:hAnsi="Verdana"/>
          <w:sz w:val="20"/>
        </w:rPr>
        <w:t xml:space="preserve">Source file format:  </w:t>
      </w:r>
      <w:r w:rsidRPr="00E81A3C">
        <w:rPr>
          <w:rFonts w:ascii="Verdana" w:hAnsi="Verdana"/>
          <w:sz w:val="20"/>
        </w:rPr>
        <w:tab/>
        <w:t>SAS data set</w:t>
      </w:r>
    </w:p>
    <w:p w:rsidR="004E2DFA" w:rsidRPr="00D17EB6" w:rsidRDefault="00500BC8" w:rsidP="004E2DFA">
      <w:pPr>
        <w:numPr>
          <w:ilvl w:val="0"/>
          <w:numId w:val="4"/>
        </w:numPr>
        <w:rPr>
          <w:rFonts w:ascii="Verdana" w:hAnsi="Verdana"/>
          <w:sz w:val="20"/>
        </w:rPr>
      </w:pPr>
      <w:r w:rsidRPr="00D17EB6">
        <w:rPr>
          <w:rFonts w:ascii="Verdana" w:hAnsi="Verdana"/>
          <w:sz w:val="20"/>
        </w:rPr>
        <w:t xml:space="preserve">Scope of the records:  </w:t>
      </w:r>
      <w:r w:rsidRPr="00D17EB6">
        <w:rPr>
          <w:rFonts w:ascii="Verdana" w:hAnsi="Verdana"/>
          <w:sz w:val="20"/>
        </w:rPr>
        <w:tab/>
        <w:t>Based on current fiscal year.</w:t>
      </w:r>
    </w:p>
    <w:p w:rsidR="00CA6473" w:rsidRPr="00E81A3C" w:rsidRDefault="00CA6473" w:rsidP="00CA6473">
      <w:pPr>
        <w:ind w:left="720"/>
        <w:rPr>
          <w:rFonts w:ascii="Verdana" w:hAnsi="Verdana"/>
          <w:sz w:val="20"/>
        </w:rPr>
      </w:pPr>
    </w:p>
    <w:p w:rsidR="004E2DFA" w:rsidRPr="00E81A3C" w:rsidRDefault="004E2DFA" w:rsidP="004E2DFA">
      <w:pPr>
        <w:pStyle w:val="Sub-Header"/>
        <w:rPr>
          <w:rFonts w:ascii="Verdana" w:hAnsi="Verdana"/>
          <w:sz w:val="20"/>
        </w:rPr>
      </w:pPr>
      <w:r w:rsidRPr="00E81A3C">
        <w:rPr>
          <w:rFonts w:ascii="Verdana" w:hAnsi="Verdana"/>
          <w:sz w:val="20"/>
        </w:rPr>
        <w:t xml:space="preserve">Organization and batching </w:t>
      </w:r>
    </w:p>
    <w:p w:rsidR="004E2DFA" w:rsidRPr="00E81A3C" w:rsidRDefault="004E2DFA" w:rsidP="004E2DFA">
      <w:pPr>
        <w:pStyle w:val="Sub-Header"/>
        <w:numPr>
          <w:ilvl w:val="0"/>
          <w:numId w:val="0"/>
        </w:numPr>
        <w:rPr>
          <w:rFonts w:ascii="Verdana" w:hAnsi="Verdana"/>
          <w:sz w:val="20"/>
        </w:rPr>
      </w:pPr>
    </w:p>
    <w:p w:rsidR="004E2DFA" w:rsidRPr="00E81A3C" w:rsidRDefault="004E2DFA" w:rsidP="004E2DFA">
      <w:pPr>
        <w:pStyle w:val="Footer"/>
        <w:numPr>
          <w:ilvl w:val="0"/>
          <w:numId w:val="6"/>
        </w:numPr>
        <w:tabs>
          <w:tab w:val="clear" w:pos="648"/>
          <w:tab w:val="clear" w:pos="4320"/>
          <w:tab w:val="clear" w:pos="8640"/>
          <w:tab w:val="num" w:pos="1080"/>
        </w:tabs>
        <w:ind w:left="1080" w:hanging="360"/>
        <w:rPr>
          <w:rFonts w:ascii="Verdana" w:hAnsi="Verdana"/>
          <w:sz w:val="20"/>
        </w:rPr>
      </w:pPr>
      <w:r w:rsidRPr="00E81A3C">
        <w:rPr>
          <w:rFonts w:ascii="Verdana" w:hAnsi="Verdana"/>
          <w:sz w:val="20"/>
        </w:rPr>
        <w:t>Time slicing:  Records are to be analyzed by FYs to create normative estimates of bed days, admissions, RVUs, variable costs, and full costs per enrollee per month.</w:t>
      </w:r>
    </w:p>
    <w:p w:rsidR="004E2DFA" w:rsidRPr="00E81A3C" w:rsidRDefault="004E2DFA" w:rsidP="004E2DFA">
      <w:pPr>
        <w:pStyle w:val="Footer"/>
        <w:numPr>
          <w:ilvl w:val="0"/>
          <w:numId w:val="6"/>
        </w:numPr>
        <w:tabs>
          <w:tab w:val="clear" w:pos="648"/>
          <w:tab w:val="clear" w:pos="4320"/>
          <w:tab w:val="clear" w:pos="8640"/>
          <w:tab w:val="num" w:pos="1080"/>
        </w:tabs>
        <w:ind w:left="792"/>
        <w:rPr>
          <w:rFonts w:ascii="Verdana" w:hAnsi="Verdana"/>
          <w:sz w:val="20"/>
        </w:rPr>
      </w:pPr>
      <w:r w:rsidRPr="00E81A3C">
        <w:rPr>
          <w:rFonts w:ascii="Verdana" w:hAnsi="Verdana"/>
          <w:sz w:val="20"/>
        </w:rPr>
        <w:t>Frequency of processing:</w:t>
      </w:r>
    </w:p>
    <w:p w:rsidR="004E2DFA" w:rsidRPr="00E81A3C" w:rsidRDefault="004E2DFA" w:rsidP="004E2DFA">
      <w:pPr>
        <w:pStyle w:val="Footer"/>
        <w:numPr>
          <w:ilvl w:val="0"/>
          <w:numId w:val="5"/>
        </w:numPr>
        <w:tabs>
          <w:tab w:val="clear" w:pos="4320"/>
          <w:tab w:val="clear" w:pos="8640"/>
        </w:tabs>
        <w:rPr>
          <w:rFonts w:ascii="Verdana" w:hAnsi="Verdana"/>
          <w:sz w:val="20"/>
        </w:rPr>
      </w:pPr>
      <w:r w:rsidRPr="00E81A3C">
        <w:rPr>
          <w:rFonts w:ascii="Verdana" w:hAnsi="Verdana"/>
          <w:sz w:val="20"/>
        </w:rPr>
        <w:t xml:space="preserve">Norms will be estimated on an annual basis and a table of norms coefficients will be created for use in retrofitting existing enrollment records and processing incoming enrollment records. </w:t>
      </w:r>
    </w:p>
    <w:p w:rsidR="004E2DFA" w:rsidRPr="00E81A3C" w:rsidRDefault="004E2DFA" w:rsidP="004E2DFA">
      <w:pPr>
        <w:pStyle w:val="Footer"/>
        <w:numPr>
          <w:ilvl w:val="0"/>
          <w:numId w:val="5"/>
        </w:numPr>
        <w:tabs>
          <w:tab w:val="clear" w:pos="4320"/>
          <w:tab w:val="clear" w:pos="8640"/>
        </w:tabs>
        <w:rPr>
          <w:rFonts w:ascii="Verdana" w:hAnsi="Verdana"/>
          <w:sz w:val="20"/>
        </w:rPr>
      </w:pPr>
      <w:r w:rsidRPr="00E81A3C">
        <w:rPr>
          <w:rFonts w:ascii="Verdana" w:hAnsi="Verdana"/>
          <w:sz w:val="20"/>
        </w:rPr>
        <w:t xml:space="preserve">These estimates will be used to assign normative data fields to selected records at the time of the feed. </w:t>
      </w:r>
    </w:p>
    <w:p w:rsidR="004E2DFA" w:rsidRPr="00E81A3C" w:rsidRDefault="004E2DFA" w:rsidP="004E2DFA">
      <w:pPr>
        <w:pStyle w:val="Footer"/>
        <w:tabs>
          <w:tab w:val="clear" w:pos="4320"/>
          <w:tab w:val="clear" w:pos="8640"/>
        </w:tabs>
        <w:ind w:left="1440"/>
        <w:rPr>
          <w:rFonts w:ascii="Verdana" w:hAnsi="Verdana"/>
          <w:sz w:val="20"/>
        </w:rPr>
      </w:pPr>
    </w:p>
    <w:p w:rsidR="004E2DFA" w:rsidRPr="00E81A3C" w:rsidRDefault="004E2DFA" w:rsidP="004E2DFA">
      <w:pPr>
        <w:pStyle w:val="Sub-Header"/>
        <w:rPr>
          <w:rFonts w:ascii="Verdana" w:hAnsi="Verdana"/>
          <w:sz w:val="20"/>
        </w:rPr>
      </w:pPr>
      <w:r w:rsidRPr="00E81A3C">
        <w:rPr>
          <w:rFonts w:ascii="Verdana" w:hAnsi="Verdana"/>
          <w:sz w:val="20"/>
        </w:rPr>
        <w:t>Filters</w:t>
      </w:r>
    </w:p>
    <w:p w:rsidR="004E2DFA" w:rsidRPr="00E81A3C" w:rsidRDefault="004E2DFA" w:rsidP="004E2DFA">
      <w:pPr>
        <w:rPr>
          <w:rFonts w:ascii="Verdana" w:hAnsi="Verdana"/>
          <w:sz w:val="20"/>
        </w:rPr>
      </w:pPr>
    </w:p>
    <w:p w:rsidR="004E2DFA" w:rsidRPr="00E81A3C" w:rsidRDefault="004E2DFA" w:rsidP="004E2DFA">
      <w:pPr>
        <w:numPr>
          <w:ilvl w:val="0"/>
          <w:numId w:val="7"/>
        </w:numPr>
        <w:tabs>
          <w:tab w:val="clear" w:pos="648"/>
          <w:tab w:val="num" w:pos="1080"/>
        </w:tabs>
        <w:ind w:left="1080" w:hanging="360"/>
        <w:rPr>
          <w:rFonts w:ascii="Verdana" w:hAnsi="Verdana"/>
          <w:sz w:val="20"/>
        </w:rPr>
      </w:pPr>
      <w:r w:rsidRPr="00E81A3C">
        <w:rPr>
          <w:rFonts w:ascii="Verdana" w:hAnsi="Verdana"/>
          <w:sz w:val="20"/>
        </w:rPr>
        <w:t>Only records of TRICARE Prime enrollees enrolled at DHP-funded enrollment sites such as fixed MTFs and Managed Care Support Contractors (MCSC) for which there is reasonably complete cost and workload data will be used to create and apply enrollment norms.  This will exclude Navy afloat, enrollees to Army TO&amp;E facilities, Coast Guard enrollment sites, and USFHP enrollees.  Only records from enrollment DMISIDs that are associated with an approved peer group in the DMISID table, in addition to Regional MCSC enrollment IDs will be included.</w:t>
      </w:r>
    </w:p>
    <w:p w:rsidR="004E2DFA" w:rsidRPr="00E81A3C" w:rsidRDefault="004E2DFA" w:rsidP="004E2DFA">
      <w:pPr>
        <w:numPr>
          <w:ilvl w:val="0"/>
          <w:numId w:val="7"/>
        </w:numPr>
        <w:tabs>
          <w:tab w:val="clear" w:pos="648"/>
          <w:tab w:val="num" w:pos="1080"/>
        </w:tabs>
        <w:ind w:left="1080" w:hanging="360"/>
        <w:rPr>
          <w:rFonts w:ascii="Verdana" w:hAnsi="Verdana"/>
          <w:sz w:val="20"/>
        </w:rPr>
      </w:pPr>
      <w:r w:rsidRPr="00E81A3C">
        <w:rPr>
          <w:rFonts w:ascii="Verdana" w:hAnsi="Verdana"/>
          <w:sz w:val="20"/>
        </w:rPr>
        <w:t>Enrollment records with missing and unpredictable values for gender, marital status, age, or other variables used to differentiate normative values will not have norms applied to those specific records.</w:t>
      </w:r>
    </w:p>
    <w:p w:rsidR="004E2DFA" w:rsidRPr="00E81A3C" w:rsidRDefault="004E2DFA" w:rsidP="004E2DFA">
      <w:pPr>
        <w:ind w:left="720"/>
        <w:rPr>
          <w:rFonts w:ascii="Verdana" w:hAnsi="Verdana"/>
          <w:sz w:val="20"/>
        </w:rPr>
      </w:pPr>
    </w:p>
    <w:p w:rsidR="004E2DFA" w:rsidRPr="00E81A3C" w:rsidRDefault="004E2DFA" w:rsidP="004E2DFA">
      <w:pPr>
        <w:pStyle w:val="Sub-Header"/>
        <w:rPr>
          <w:rFonts w:ascii="Verdana" w:hAnsi="Verdana"/>
          <w:sz w:val="20"/>
        </w:rPr>
      </w:pPr>
      <w:r w:rsidRPr="00E81A3C">
        <w:rPr>
          <w:rFonts w:ascii="Verdana" w:hAnsi="Verdana"/>
          <w:sz w:val="20"/>
        </w:rPr>
        <w:t>Data Manipulation</w:t>
      </w:r>
    </w:p>
    <w:p w:rsidR="004E2DFA" w:rsidRPr="00E81A3C" w:rsidRDefault="004E2DFA" w:rsidP="004E2DFA">
      <w:pPr>
        <w:pStyle w:val="Sub-Header"/>
        <w:numPr>
          <w:ilvl w:val="0"/>
          <w:numId w:val="0"/>
        </w:numPr>
        <w:rPr>
          <w:rFonts w:ascii="Verdana" w:hAnsi="Verdana"/>
          <w:sz w:val="20"/>
        </w:rPr>
      </w:pPr>
    </w:p>
    <w:p w:rsidR="004E2DFA" w:rsidRPr="00E81A3C" w:rsidRDefault="004E2DFA" w:rsidP="0096257E">
      <w:pPr>
        <w:numPr>
          <w:ilvl w:val="0"/>
          <w:numId w:val="8"/>
        </w:numPr>
        <w:tabs>
          <w:tab w:val="clear" w:pos="648"/>
          <w:tab w:val="num" w:pos="1080"/>
        </w:tabs>
        <w:ind w:left="1080" w:hanging="360"/>
        <w:rPr>
          <w:rFonts w:ascii="Verdana" w:hAnsi="Verdana"/>
          <w:sz w:val="20"/>
        </w:rPr>
      </w:pPr>
      <w:r w:rsidRPr="00E81A3C">
        <w:rPr>
          <w:rFonts w:ascii="Verdana" w:hAnsi="Verdana"/>
          <w:sz w:val="20"/>
        </w:rPr>
        <w:t xml:space="preserve">SAS will be used to perform data manipulations and norm estimates.  </w:t>
      </w:r>
    </w:p>
    <w:p w:rsidR="004E2DFA" w:rsidRPr="00E81A3C" w:rsidRDefault="004E2DFA" w:rsidP="004E2DFA">
      <w:pPr>
        <w:numPr>
          <w:ilvl w:val="0"/>
          <w:numId w:val="7"/>
        </w:numPr>
        <w:ind w:left="1080" w:hanging="360"/>
        <w:rPr>
          <w:rFonts w:ascii="Verdana" w:hAnsi="Verdana"/>
          <w:sz w:val="20"/>
        </w:rPr>
      </w:pPr>
      <w:r w:rsidRPr="00E81A3C">
        <w:rPr>
          <w:rFonts w:ascii="Verdana" w:hAnsi="Verdana"/>
          <w:sz w:val="20"/>
        </w:rPr>
        <w:t>The enrollment norms file for each FY is saved in the MDR for merges with subsequent TEF feeds and retrofits.</w:t>
      </w:r>
    </w:p>
    <w:p w:rsidR="004E2DFA" w:rsidRPr="00E81A3C" w:rsidRDefault="004E2DFA" w:rsidP="004E2DFA">
      <w:pPr>
        <w:rPr>
          <w:rFonts w:ascii="Verdana" w:hAnsi="Verdana"/>
          <w:sz w:val="20"/>
        </w:rPr>
      </w:pPr>
    </w:p>
    <w:p w:rsidR="004E2DFA" w:rsidRPr="00E81A3C" w:rsidRDefault="004E2DFA" w:rsidP="004E2DFA">
      <w:pPr>
        <w:pStyle w:val="Sub-Header"/>
        <w:rPr>
          <w:rFonts w:ascii="Verdana" w:hAnsi="Verdana"/>
          <w:sz w:val="20"/>
        </w:rPr>
      </w:pPr>
      <w:r w:rsidRPr="00E81A3C">
        <w:rPr>
          <w:rFonts w:ascii="Verdana" w:hAnsi="Verdana"/>
          <w:sz w:val="20"/>
        </w:rPr>
        <w:t>Updating the Master Tables</w:t>
      </w:r>
    </w:p>
    <w:p w:rsidR="004E2DFA" w:rsidRPr="00E81A3C" w:rsidRDefault="004E2DFA" w:rsidP="004E2DFA">
      <w:pPr>
        <w:pStyle w:val="Sub-Header"/>
        <w:numPr>
          <w:ilvl w:val="0"/>
          <w:numId w:val="0"/>
        </w:numPr>
        <w:rPr>
          <w:rFonts w:ascii="Verdana" w:hAnsi="Verdana"/>
          <w:sz w:val="20"/>
        </w:rPr>
      </w:pPr>
    </w:p>
    <w:p w:rsidR="004E2DFA" w:rsidRPr="00E81A3C" w:rsidRDefault="004E2DFA" w:rsidP="004E2DFA">
      <w:pPr>
        <w:numPr>
          <w:ilvl w:val="0"/>
          <w:numId w:val="10"/>
        </w:numPr>
        <w:tabs>
          <w:tab w:val="clear" w:pos="360"/>
          <w:tab w:val="num" w:pos="1080"/>
        </w:tabs>
        <w:ind w:left="1080"/>
        <w:rPr>
          <w:rFonts w:ascii="Verdana" w:hAnsi="Verdana"/>
          <w:sz w:val="20"/>
        </w:rPr>
      </w:pPr>
      <w:r w:rsidRPr="00E81A3C">
        <w:rPr>
          <w:rFonts w:ascii="Verdana" w:hAnsi="Verdana"/>
          <w:sz w:val="20"/>
        </w:rPr>
        <w:lastRenderedPageBreak/>
        <w:t>Record-level estimates from the enrollment norms file for each FY will be merged into the TRICARE Enrollment file for that FY.</w:t>
      </w:r>
    </w:p>
    <w:p w:rsidR="004E2DFA" w:rsidRPr="00E81A3C" w:rsidRDefault="004E2DFA" w:rsidP="004E2DFA">
      <w:pPr>
        <w:pStyle w:val="Sub-Header"/>
        <w:numPr>
          <w:ilvl w:val="0"/>
          <w:numId w:val="0"/>
        </w:numPr>
        <w:ind w:left="720"/>
        <w:rPr>
          <w:rFonts w:ascii="Verdana" w:hAnsi="Verdana"/>
          <w:sz w:val="20"/>
        </w:rPr>
      </w:pPr>
    </w:p>
    <w:p w:rsidR="004E2DFA" w:rsidRPr="00E81A3C" w:rsidRDefault="004E2DFA" w:rsidP="004E2DFA">
      <w:pPr>
        <w:pStyle w:val="Sub-Header"/>
        <w:rPr>
          <w:rFonts w:ascii="Verdana" w:hAnsi="Verdana"/>
          <w:sz w:val="20"/>
        </w:rPr>
      </w:pPr>
      <w:r w:rsidRPr="00E81A3C">
        <w:rPr>
          <w:rFonts w:ascii="Verdana" w:hAnsi="Verdana"/>
          <w:sz w:val="20"/>
        </w:rPr>
        <w:t>Record layout and content</w:t>
      </w:r>
    </w:p>
    <w:p w:rsidR="004E2DFA" w:rsidRPr="00E81A3C" w:rsidRDefault="004E2DFA" w:rsidP="004E2DFA">
      <w:pPr>
        <w:pStyle w:val="Sub-Header"/>
        <w:numPr>
          <w:ilvl w:val="0"/>
          <w:numId w:val="0"/>
        </w:numPr>
        <w:ind w:left="720" w:hanging="720"/>
        <w:rPr>
          <w:rFonts w:ascii="Verdana" w:hAnsi="Verdana"/>
          <w:sz w:val="20"/>
        </w:rPr>
      </w:pPr>
    </w:p>
    <w:p w:rsidR="004E2DFA" w:rsidRPr="00E81A3C" w:rsidRDefault="004E2DFA" w:rsidP="004E2DFA">
      <w:pPr>
        <w:numPr>
          <w:ilvl w:val="0"/>
          <w:numId w:val="11"/>
        </w:numPr>
        <w:tabs>
          <w:tab w:val="clear" w:pos="720"/>
        </w:tabs>
        <w:ind w:left="1080"/>
        <w:rPr>
          <w:rFonts w:ascii="Verdana" w:hAnsi="Verdana"/>
          <w:sz w:val="20"/>
        </w:rPr>
      </w:pPr>
      <w:r w:rsidRPr="00E81A3C">
        <w:rPr>
          <w:rFonts w:ascii="Verdana" w:hAnsi="Verdana"/>
          <w:sz w:val="20"/>
        </w:rPr>
        <w:t xml:space="preserve">The following fields will be present in the enrollment norms lookup table, which will be used to place normative values in the TEF. </w:t>
      </w:r>
    </w:p>
    <w:p w:rsidR="004E2DFA" w:rsidRPr="00E81A3C" w:rsidRDefault="004E2DFA" w:rsidP="004E2DFA">
      <w:pPr>
        <w:ind w:left="720"/>
        <w:rPr>
          <w:rFonts w:ascii="Verdana" w:hAnsi="Verdana"/>
          <w:sz w:val="20"/>
        </w:rPr>
      </w:pPr>
    </w:p>
    <w:p w:rsidR="004E2DFA" w:rsidRPr="005F7000" w:rsidRDefault="004E2DFA" w:rsidP="005F7000">
      <w:pPr>
        <w:rPr>
          <w:rFonts w:ascii="Verdana" w:hAnsi="Verdana"/>
          <w:b/>
          <w:sz w:val="20"/>
        </w:rPr>
      </w:pPr>
      <w:r w:rsidRPr="005F7000">
        <w:rPr>
          <w:rFonts w:ascii="Verdana" w:hAnsi="Verdana"/>
          <w:b/>
          <w:sz w:val="20"/>
        </w:rPr>
        <w:t>Enrollment Norms Reference File Fields</w:t>
      </w:r>
    </w:p>
    <w:tbl>
      <w:tblPr>
        <w:tblW w:w="8674" w:type="dxa"/>
        <w:jc w:val="center"/>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339"/>
        <w:gridCol w:w="1620"/>
        <w:gridCol w:w="3870"/>
      </w:tblGrid>
      <w:tr w:rsidR="00E607AE" w:rsidRPr="008F109B" w:rsidTr="00941A12">
        <w:trPr>
          <w:cantSplit/>
          <w:trHeight w:val="386"/>
          <w:tblHeader/>
          <w:jc w:val="center"/>
        </w:trPr>
        <w:tc>
          <w:tcPr>
            <w:tcW w:w="1845" w:type="dxa"/>
            <w:shd w:val="pct15" w:color="auto" w:fill="FFFFFF"/>
          </w:tcPr>
          <w:p w:rsidR="00E607AE" w:rsidRPr="008F109B" w:rsidRDefault="00E607AE" w:rsidP="00AC2B57">
            <w:pPr>
              <w:keepLines/>
              <w:jc w:val="center"/>
              <w:rPr>
                <w:rFonts w:ascii="Verdana" w:hAnsi="Verdana"/>
                <w:b/>
                <w:sz w:val="20"/>
              </w:rPr>
            </w:pPr>
            <w:r w:rsidRPr="008F109B">
              <w:rPr>
                <w:rFonts w:ascii="Verdana" w:hAnsi="Verdana"/>
                <w:b/>
                <w:sz w:val="20"/>
              </w:rPr>
              <w:t>MDR Field</w:t>
            </w:r>
          </w:p>
        </w:tc>
        <w:tc>
          <w:tcPr>
            <w:tcW w:w="1339" w:type="dxa"/>
            <w:shd w:val="pct15" w:color="auto" w:fill="FFFFFF"/>
            <w:vAlign w:val="center"/>
          </w:tcPr>
          <w:p w:rsidR="00E607AE" w:rsidRPr="008F109B" w:rsidRDefault="00E607AE" w:rsidP="00AC2B57">
            <w:pPr>
              <w:keepLines/>
              <w:jc w:val="center"/>
              <w:rPr>
                <w:rFonts w:ascii="Verdana" w:hAnsi="Verdana"/>
                <w:b/>
                <w:sz w:val="20"/>
              </w:rPr>
            </w:pPr>
            <w:r w:rsidRPr="008F109B">
              <w:rPr>
                <w:rFonts w:ascii="Verdana" w:hAnsi="Verdana"/>
                <w:b/>
                <w:sz w:val="20"/>
              </w:rPr>
              <w:t>SAS Name</w:t>
            </w:r>
          </w:p>
        </w:tc>
        <w:tc>
          <w:tcPr>
            <w:tcW w:w="1620" w:type="dxa"/>
            <w:shd w:val="pct15" w:color="auto" w:fill="FFFFFF"/>
            <w:vAlign w:val="center"/>
          </w:tcPr>
          <w:p w:rsidR="00E607AE" w:rsidRPr="008F109B" w:rsidRDefault="00E607AE" w:rsidP="00AC2B57">
            <w:pPr>
              <w:keepLines/>
              <w:jc w:val="center"/>
              <w:rPr>
                <w:rFonts w:ascii="Verdana" w:hAnsi="Verdana"/>
                <w:b/>
                <w:sz w:val="20"/>
              </w:rPr>
            </w:pPr>
            <w:r w:rsidRPr="008F109B">
              <w:rPr>
                <w:rFonts w:ascii="Verdana" w:hAnsi="Verdana"/>
                <w:b/>
                <w:sz w:val="20"/>
              </w:rPr>
              <w:t>Format</w:t>
            </w:r>
          </w:p>
        </w:tc>
        <w:tc>
          <w:tcPr>
            <w:tcW w:w="3870" w:type="dxa"/>
            <w:shd w:val="pct15" w:color="auto" w:fill="FFFFFF"/>
            <w:vAlign w:val="center"/>
          </w:tcPr>
          <w:p w:rsidR="00E607AE" w:rsidRPr="008F109B" w:rsidRDefault="00941A12" w:rsidP="00AC2B57">
            <w:pPr>
              <w:keepLines/>
              <w:jc w:val="center"/>
              <w:rPr>
                <w:rFonts w:ascii="Verdana" w:hAnsi="Verdana"/>
                <w:b/>
                <w:sz w:val="20"/>
              </w:rPr>
            </w:pPr>
            <w:r w:rsidRPr="008F109B">
              <w:rPr>
                <w:rFonts w:ascii="Verdana" w:hAnsi="Verdana"/>
                <w:b/>
                <w:sz w:val="20"/>
              </w:rPr>
              <w:t>Notes</w:t>
            </w:r>
          </w:p>
        </w:tc>
      </w:tr>
      <w:tr w:rsidR="00E607AE" w:rsidRPr="008F109B" w:rsidTr="00941A12">
        <w:trPr>
          <w:cantSplit/>
          <w:jc w:val="center"/>
        </w:trPr>
        <w:tc>
          <w:tcPr>
            <w:tcW w:w="1845" w:type="dxa"/>
          </w:tcPr>
          <w:p w:rsidR="00E607AE" w:rsidRPr="008F109B" w:rsidRDefault="00E607AE" w:rsidP="00AC2B57">
            <w:pPr>
              <w:spacing w:before="40" w:after="40"/>
              <w:rPr>
                <w:rFonts w:ascii="Verdana" w:hAnsi="Verdana"/>
                <w:sz w:val="20"/>
              </w:rPr>
            </w:pPr>
            <w:r w:rsidRPr="008F109B">
              <w:rPr>
                <w:rFonts w:ascii="Verdana" w:hAnsi="Verdana"/>
                <w:sz w:val="20"/>
              </w:rPr>
              <w:t>Active Duty Married</w:t>
            </w:r>
          </w:p>
        </w:tc>
        <w:tc>
          <w:tcPr>
            <w:tcW w:w="1339" w:type="dxa"/>
          </w:tcPr>
          <w:p w:rsidR="00E607AE" w:rsidRPr="008F109B" w:rsidRDefault="00E607AE" w:rsidP="00AC2B57">
            <w:pPr>
              <w:spacing w:before="40" w:after="40"/>
              <w:rPr>
                <w:rFonts w:ascii="Verdana" w:hAnsi="Verdana"/>
                <w:sz w:val="20"/>
              </w:rPr>
            </w:pPr>
            <w:r w:rsidRPr="008F109B">
              <w:rPr>
                <w:rFonts w:ascii="Verdana" w:hAnsi="Verdana"/>
                <w:sz w:val="20"/>
              </w:rPr>
              <w:t>ADMAR</w:t>
            </w:r>
          </w:p>
        </w:tc>
        <w:tc>
          <w:tcPr>
            <w:tcW w:w="1620" w:type="dxa"/>
          </w:tcPr>
          <w:p w:rsidR="00E607AE" w:rsidRPr="008F109B" w:rsidRDefault="00941A12" w:rsidP="00AC2B57">
            <w:pPr>
              <w:jc w:val="center"/>
              <w:rPr>
                <w:rFonts w:ascii="Verdana" w:hAnsi="Verdana"/>
                <w:sz w:val="20"/>
              </w:rPr>
            </w:pPr>
            <w:r w:rsidRPr="008F109B">
              <w:rPr>
                <w:rFonts w:ascii="Verdana" w:hAnsi="Verdana"/>
                <w:sz w:val="20"/>
              </w:rPr>
              <w:t>$1</w:t>
            </w:r>
          </w:p>
        </w:tc>
        <w:tc>
          <w:tcPr>
            <w:tcW w:w="3870" w:type="dxa"/>
          </w:tcPr>
          <w:p w:rsidR="00E607AE" w:rsidRPr="008F109B" w:rsidRDefault="003F33B9" w:rsidP="003F33B9">
            <w:pPr>
              <w:pStyle w:val="FootnoteText"/>
              <w:spacing w:before="40" w:after="40"/>
              <w:rPr>
                <w:rFonts w:ascii="Verdana" w:hAnsi="Verdana"/>
              </w:rPr>
            </w:pPr>
            <w:r w:rsidRPr="008F109B">
              <w:rPr>
                <w:rFonts w:ascii="Verdana" w:hAnsi="Verdana"/>
              </w:rPr>
              <w:t xml:space="preserve">FY05-FY09: </w:t>
            </w:r>
            <w:r w:rsidR="00E32C17" w:rsidRPr="008F109B">
              <w:rPr>
                <w:rFonts w:ascii="Verdana" w:hAnsi="Verdana"/>
              </w:rPr>
              <w:t>Y=Active Duty</w:t>
            </w:r>
            <w:r w:rsidR="00C50E70" w:rsidRPr="008F109B">
              <w:rPr>
                <w:rFonts w:ascii="Verdana" w:hAnsi="Verdana"/>
              </w:rPr>
              <w:t xml:space="preserve"> </w:t>
            </w:r>
            <w:r w:rsidR="003B254C" w:rsidRPr="008F109B">
              <w:rPr>
                <w:rFonts w:ascii="Verdana" w:hAnsi="Verdana"/>
              </w:rPr>
              <w:t>(</w:t>
            </w:r>
            <w:proofErr w:type="spellStart"/>
            <w:r w:rsidR="003B254C" w:rsidRPr="008F109B">
              <w:rPr>
                <w:rFonts w:ascii="Verdana" w:hAnsi="Verdana"/>
              </w:rPr>
              <w:t>comben</w:t>
            </w:r>
            <w:proofErr w:type="spellEnd"/>
            <w:r w:rsidR="003B254C" w:rsidRPr="008F109B">
              <w:rPr>
                <w:rFonts w:ascii="Verdana" w:hAnsi="Verdana"/>
              </w:rPr>
              <w:t xml:space="preserve">=4) </w:t>
            </w:r>
            <w:r w:rsidR="00C50E70" w:rsidRPr="008F109B">
              <w:rPr>
                <w:rFonts w:ascii="Verdana" w:hAnsi="Verdana"/>
              </w:rPr>
              <w:t xml:space="preserve">and </w:t>
            </w:r>
            <w:r w:rsidR="00E32C17" w:rsidRPr="008F109B">
              <w:rPr>
                <w:rFonts w:ascii="Verdana" w:hAnsi="Verdana"/>
              </w:rPr>
              <w:t xml:space="preserve"> Married; else N=Not Active Duty Married.</w:t>
            </w:r>
            <w:r w:rsidRPr="008F109B">
              <w:rPr>
                <w:rFonts w:ascii="Verdana" w:hAnsi="Verdana"/>
              </w:rPr>
              <w:t xml:space="preserve"> Deleted beginning in FY10.</w:t>
            </w:r>
          </w:p>
        </w:tc>
      </w:tr>
      <w:tr w:rsidR="00E607AE" w:rsidRPr="008F109B" w:rsidTr="00941A12">
        <w:trPr>
          <w:cantSplit/>
          <w:jc w:val="center"/>
        </w:trPr>
        <w:tc>
          <w:tcPr>
            <w:tcW w:w="1845" w:type="dxa"/>
          </w:tcPr>
          <w:p w:rsidR="00E607AE" w:rsidRPr="008F109B" w:rsidRDefault="00E607AE" w:rsidP="00AC2B57">
            <w:pPr>
              <w:spacing w:before="40" w:after="40"/>
              <w:rPr>
                <w:rFonts w:ascii="Verdana" w:hAnsi="Verdana"/>
                <w:sz w:val="20"/>
              </w:rPr>
            </w:pPr>
            <w:r w:rsidRPr="008F109B">
              <w:rPr>
                <w:rFonts w:ascii="Verdana" w:hAnsi="Verdana"/>
                <w:sz w:val="20"/>
              </w:rPr>
              <w:t>Age Group</w:t>
            </w:r>
          </w:p>
        </w:tc>
        <w:tc>
          <w:tcPr>
            <w:tcW w:w="1339" w:type="dxa"/>
          </w:tcPr>
          <w:p w:rsidR="00E607AE" w:rsidRPr="008F109B" w:rsidRDefault="00E607AE" w:rsidP="00AC2B57">
            <w:pPr>
              <w:spacing w:before="40" w:after="40"/>
              <w:rPr>
                <w:rFonts w:ascii="Verdana" w:hAnsi="Verdana"/>
                <w:sz w:val="20"/>
              </w:rPr>
            </w:pPr>
            <w:r w:rsidRPr="008F109B">
              <w:rPr>
                <w:rFonts w:ascii="Verdana" w:hAnsi="Verdana"/>
                <w:sz w:val="20"/>
              </w:rPr>
              <w:t>AGEGP</w:t>
            </w:r>
          </w:p>
        </w:tc>
        <w:tc>
          <w:tcPr>
            <w:tcW w:w="1620" w:type="dxa"/>
          </w:tcPr>
          <w:p w:rsidR="00E607AE" w:rsidRPr="008F109B" w:rsidRDefault="00941A12" w:rsidP="00AC2B57">
            <w:pPr>
              <w:pStyle w:val="FootnoteText"/>
              <w:jc w:val="center"/>
              <w:rPr>
                <w:rFonts w:ascii="Verdana" w:hAnsi="Verdana"/>
              </w:rPr>
            </w:pPr>
            <w:r w:rsidRPr="008F109B">
              <w:rPr>
                <w:rFonts w:ascii="Verdana" w:hAnsi="Verdana"/>
              </w:rPr>
              <w:t>$1</w:t>
            </w:r>
          </w:p>
        </w:tc>
        <w:tc>
          <w:tcPr>
            <w:tcW w:w="3870" w:type="dxa"/>
          </w:tcPr>
          <w:p w:rsidR="00E607AE" w:rsidRPr="008F109B" w:rsidRDefault="007F71DC" w:rsidP="00AC2B57">
            <w:pPr>
              <w:pStyle w:val="FootnoteText"/>
              <w:rPr>
                <w:rFonts w:ascii="Verdana" w:hAnsi="Verdana"/>
              </w:rPr>
            </w:pPr>
            <w:r w:rsidRPr="008F109B">
              <w:rPr>
                <w:rFonts w:ascii="Verdana" w:hAnsi="Verdana"/>
              </w:rPr>
              <w:t>A=0 to 4, B=5 to 14, C=15 to 17, D=18 to 24, E=25 to 34, F=35 to 44, G=45 to 64</w:t>
            </w:r>
            <w:r w:rsidR="00F56AEE" w:rsidRPr="008F109B">
              <w:rPr>
                <w:rFonts w:ascii="Verdana" w:hAnsi="Verdana"/>
              </w:rPr>
              <w:t>,</w:t>
            </w:r>
            <w:r w:rsidRPr="008F109B">
              <w:rPr>
                <w:rFonts w:ascii="Verdana" w:hAnsi="Verdana"/>
              </w:rPr>
              <w:t xml:space="preserve"> H=65 and over.</w:t>
            </w:r>
          </w:p>
        </w:tc>
      </w:tr>
      <w:tr w:rsidR="003F33B9" w:rsidRPr="008F109B" w:rsidTr="00941A12">
        <w:trPr>
          <w:cantSplit/>
          <w:jc w:val="center"/>
        </w:trPr>
        <w:tc>
          <w:tcPr>
            <w:tcW w:w="1845" w:type="dxa"/>
          </w:tcPr>
          <w:p w:rsidR="003F33B9" w:rsidRPr="008F109B" w:rsidRDefault="003F33B9" w:rsidP="00AC2B57">
            <w:pPr>
              <w:spacing w:before="40" w:after="40"/>
              <w:rPr>
                <w:rFonts w:ascii="Verdana" w:hAnsi="Verdana"/>
                <w:sz w:val="20"/>
              </w:rPr>
            </w:pPr>
            <w:r w:rsidRPr="008F109B">
              <w:rPr>
                <w:rFonts w:ascii="Verdana" w:hAnsi="Verdana"/>
                <w:sz w:val="20"/>
              </w:rPr>
              <w:t>Common Beneficiary Group</w:t>
            </w:r>
          </w:p>
        </w:tc>
        <w:tc>
          <w:tcPr>
            <w:tcW w:w="1339" w:type="dxa"/>
          </w:tcPr>
          <w:p w:rsidR="003F33B9" w:rsidRPr="008F109B" w:rsidRDefault="003F33B9" w:rsidP="00AC2B57">
            <w:pPr>
              <w:spacing w:before="40" w:after="40"/>
              <w:rPr>
                <w:rFonts w:ascii="Verdana" w:hAnsi="Verdana"/>
                <w:sz w:val="20"/>
              </w:rPr>
            </w:pPr>
            <w:r w:rsidRPr="008F109B">
              <w:rPr>
                <w:rFonts w:ascii="Verdana" w:hAnsi="Verdana"/>
                <w:sz w:val="20"/>
              </w:rPr>
              <w:t>COMBEN</w:t>
            </w:r>
          </w:p>
        </w:tc>
        <w:tc>
          <w:tcPr>
            <w:tcW w:w="1620" w:type="dxa"/>
          </w:tcPr>
          <w:p w:rsidR="003F33B9" w:rsidRPr="008F109B" w:rsidRDefault="003F33B9" w:rsidP="00AC2B57">
            <w:pPr>
              <w:pStyle w:val="FootnoteText"/>
              <w:jc w:val="center"/>
              <w:rPr>
                <w:rFonts w:ascii="Verdana" w:hAnsi="Verdana"/>
              </w:rPr>
            </w:pPr>
            <w:r w:rsidRPr="008F109B">
              <w:rPr>
                <w:rFonts w:ascii="Verdana" w:hAnsi="Verdana"/>
              </w:rPr>
              <w:t>$1</w:t>
            </w:r>
          </w:p>
        </w:tc>
        <w:tc>
          <w:tcPr>
            <w:tcW w:w="3870" w:type="dxa"/>
          </w:tcPr>
          <w:p w:rsidR="003F33B9" w:rsidRPr="008F109B" w:rsidRDefault="003F33B9" w:rsidP="00790E85">
            <w:pPr>
              <w:pStyle w:val="FootnoteText"/>
              <w:rPr>
                <w:rFonts w:ascii="Verdana" w:hAnsi="Verdana"/>
              </w:rPr>
            </w:pPr>
            <w:r w:rsidRPr="008F109B">
              <w:rPr>
                <w:rFonts w:ascii="Verdana" w:hAnsi="Verdana"/>
              </w:rPr>
              <w:t>FY10+</w:t>
            </w:r>
            <w:r w:rsidR="00790E85" w:rsidRPr="008F109B">
              <w:rPr>
                <w:rFonts w:ascii="Verdana" w:hAnsi="Verdana"/>
              </w:rPr>
              <w:t>: 1 = Dependent of Active Duty/Guard; 2 = Retired; 3 = Dep of Retired or Survivor, Other, Unknown; 4 = Active Duty and Guard</w:t>
            </w:r>
          </w:p>
        </w:tc>
      </w:tr>
      <w:tr w:rsidR="003F33B9" w:rsidRPr="008F109B" w:rsidTr="00941A12">
        <w:trPr>
          <w:cantSplit/>
          <w:jc w:val="center"/>
        </w:trPr>
        <w:tc>
          <w:tcPr>
            <w:tcW w:w="1845" w:type="dxa"/>
          </w:tcPr>
          <w:p w:rsidR="003F33B9" w:rsidRPr="008F109B" w:rsidRDefault="003F33B9" w:rsidP="00AC2B57">
            <w:pPr>
              <w:spacing w:before="40" w:after="40"/>
              <w:rPr>
                <w:rFonts w:ascii="Verdana" w:hAnsi="Verdana"/>
                <w:sz w:val="20"/>
              </w:rPr>
            </w:pPr>
            <w:r w:rsidRPr="008F109B">
              <w:rPr>
                <w:rFonts w:ascii="Verdana" w:hAnsi="Verdana"/>
                <w:sz w:val="20"/>
              </w:rPr>
              <w:t>Marital Status</w:t>
            </w:r>
          </w:p>
        </w:tc>
        <w:tc>
          <w:tcPr>
            <w:tcW w:w="1339" w:type="dxa"/>
          </w:tcPr>
          <w:p w:rsidR="003F33B9" w:rsidRPr="008F109B" w:rsidRDefault="003F33B9" w:rsidP="003F33B9">
            <w:pPr>
              <w:spacing w:before="40" w:after="40"/>
              <w:rPr>
                <w:rFonts w:ascii="Verdana" w:hAnsi="Verdana"/>
                <w:sz w:val="20"/>
              </w:rPr>
            </w:pPr>
            <w:r w:rsidRPr="008F109B">
              <w:rPr>
                <w:rFonts w:ascii="Verdana" w:hAnsi="Verdana"/>
                <w:sz w:val="20"/>
              </w:rPr>
              <w:t>MARITAL_STATUS</w:t>
            </w:r>
          </w:p>
        </w:tc>
        <w:tc>
          <w:tcPr>
            <w:tcW w:w="1620" w:type="dxa"/>
          </w:tcPr>
          <w:p w:rsidR="003F33B9" w:rsidRPr="008F109B" w:rsidRDefault="003F33B9" w:rsidP="00AC2B57">
            <w:pPr>
              <w:pStyle w:val="FootnoteText"/>
              <w:jc w:val="center"/>
              <w:rPr>
                <w:rFonts w:ascii="Verdana" w:hAnsi="Verdana"/>
              </w:rPr>
            </w:pPr>
            <w:r w:rsidRPr="008F109B">
              <w:rPr>
                <w:rFonts w:ascii="Verdana" w:hAnsi="Verdana"/>
              </w:rPr>
              <w:t>$1</w:t>
            </w:r>
          </w:p>
        </w:tc>
        <w:tc>
          <w:tcPr>
            <w:tcW w:w="3870" w:type="dxa"/>
          </w:tcPr>
          <w:p w:rsidR="003F33B9" w:rsidRPr="008F109B" w:rsidRDefault="003F33B9" w:rsidP="00AC2B57">
            <w:pPr>
              <w:pStyle w:val="FootnoteText"/>
              <w:rPr>
                <w:rFonts w:ascii="Verdana" w:hAnsi="Verdana"/>
              </w:rPr>
            </w:pPr>
            <w:r w:rsidRPr="008F109B">
              <w:rPr>
                <w:rFonts w:ascii="Verdana" w:hAnsi="Verdana"/>
              </w:rPr>
              <w:t>FY10+</w:t>
            </w:r>
            <w:r w:rsidR="00B54C50" w:rsidRPr="008F109B">
              <w:rPr>
                <w:rFonts w:ascii="Verdana" w:hAnsi="Verdana"/>
              </w:rPr>
              <w:t>: S=Single; M=Married</w:t>
            </w:r>
          </w:p>
        </w:tc>
      </w:tr>
      <w:tr w:rsidR="00E607AE" w:rsidRPr="008F109B" w:rsidTr="00941A12">
        <w:trPr>
          <w:cantSplit/>
          <w:jc w:val="center"/>
        </w:trPr>
        <w:tc>
          <w:tcPr>
            <w:tcW w:w="1845" w:type="dxa"/>
          </w:tcPr>
          <w:p w:rsidR="00E607AE" w:rsidRPr="008F109B" w:rsidRDefault="00E607AE" w:rsidP="00AC2B57">
            <w:pPr>
              <w:spacing w:before="40" w:after="40"/>
              <w:rPr>
                <w:rFonts w:ascii="Verdana" w:hAnsi="Verdana"/>
                <w:sz w:val="20"/>
              </w:rPr>
            </w:pPr>
            <w:r w:rsidRPr="008F109B">
              <w:rPr>
                <w:rFonts w:ascii="Verdana" w:hAnsi="Verdana"/>
                <w:sz w:val="20"/>
              </w:rPr>
              <w:t>Gender</w:t>
            </w:r>
          </w:p>
        </w:tc>
        <w:tc>
          <w:tcPr>
            <w:tcW w:w="1339" w:type="dxa"/>
          </w:tcPr>
          <w:p w:rsidR="00E607AE" w:rsidRPr="008F109B" w:rsidRDefault="00E607AE" w:rsidP="00AC2B57">
            <w:pPr>
              <w:spacing w:before="40" w:after="40"/>
              <w:rPr>
                <w:rFonts w:ascii="Verdana" w:hAnsi="Verdana"/>
                <w:sz w:val="20"/>
              </w:rPr>
            </w:pPr>
            <w:r w:rsidRPr="008F109B">
              <w:rPr>
                <w:rFonts w:ascii="Verdana" w:hAnsi="Verdana"/>
                <w:sz w:val="20"/>
              </w:rPr>
              <w:t>GENDER</w:t>
            </w:r>
          </w:p>
        </w:tc>
        <w:tc>
          <w:tcPr>
            <w:tcW w:w="1620" w:type="dxa"/>
          </w:tcPr>
          <w:p w:rsidR="00E607AE" w:rsidRPr="008F109B" w:rsidRDefault="00941A12" w:rsidP="00AC2B57">
            <w:pPr>
              <w:pStyle w:val="FootnoteText"/>
              <w:jc w:val="center"/>
              <w:rPr>
                <w:rFonts w:ascii="Verdana" w:hAnsi="Verdana"/>
              </w:rPr>
            </w:pPr>
            <w:r w:rsidRPr="008F109B">
              <w:rPr>
                <w:rFonts w:ascii="Verdana" w:hAnsi="Verdana"/>
              </w:rPr>
              <w:t>$1</w:t>
            </w:r>
          </w:p>
        </w:tc>
        <w:tc>
          <w:tcPr>
            <w:tcW w:w="3870" w:type="dxa"/>
          </w:tcPr>
          <w:p w:rsidR="00E607AE" w:rsidRPr="008F109B" w:rsidRDefault="00E32C17" w:rsidP="00AC2B57">
            <w:pPr>
              <w:pStyle w:val="FootnoteText"/>
              <w:rPr>
                <w:rFonts w:ascii="Verdana" w:hAnsi="Verdana"/>
              </w:rPr>
            </w:pPr>
            <w:r w:rsidRPr="008F109B">
              <w:rPr>
                <w:rFonts w:ascii="Verdana" w:hAnsi="Verdana"/>
              </w:rPr>
              <w:t>F=Female M=Male</w:t>
            </w:r>
          </w:p>
        </w:tc>
      </w:tr>
      <w:tr w:rsidR="00E607AE" w:rsidRPr="008F109B" w:rsidTr="00941A12">
        <w:trPr>
          <w:cantSplit/>
          <w:jc w:val="center"/>
        </w:trPr>
        <w:tc>
          <w:tcPr>
            <w:tcW w:w="1845" w:type="dxa"/>
          </w:tcPr>
          <w:p w:rsidR="00E607AE" w:rsidRPr="008F109B" w:rsidRDefault="00E607AE" w:rsidP="00AC2B57">
            <w:pPr>
              <w:spacing w:before="40" w:after="40"/>
              <w:rPr>
                <w:rFonts w:ascii="Verdana" w:hAnsi="Verdana"/>
                <w:sz w:val="20"/>
              </w:rPr>
            </w:pPr>
            <w:r w:rsidRPr="008F109B">
              <w:rPr>
                <w:rFonts w:ascii="Verdana" w:hAnsi="Verdana"/>
                <w:sz w:val="20"/>
              </w:rPr>
              <w:t>Peer Group</w:t>
            </w:r>
          </w:p>
        </w:tc>
        <w:tc>
          <w:tcPr>
            <w:tcW w:w="1339" w:type="dxa"/>
          </w:tcPr>
          <w:p w:rsidR="00E607AE" w:rsidRPr="008F109B" w:rsidRDefault="00E607AE" w:rsidP="00AC2B57">
            <w:pPr>
              <w:spacing w:before="40" w:after="40"/>
              <w:rPr>
                <w:rFonts w:ascii="Verdana" w:hAnsi="Verdana"/>
                <w:sz w:val="20"/>
              </w:rPr>
            </w:pPr>
            <w:r w:rsidRPr="008F109B">
              <w:rPr>
                <w:rFonts w:ascii="Verdana" w:hAnsi="Verdana"/>
                <w:sz w:val="20"/>
              </w:rPr>
              <w:t>PGP</w:t>
            </w:r>
          </w:p>
        </w:tc>
        <w:tc>
          <w:tcPr>
            <w:tcW w:w="1620" w:type="dxa"/>
          </w:tcPr>
          <w:p w:rsidR="00E607AE" w:rsidRPr="008F109B" w:rsidRDefault="00941A12" w:rsidP="00AC2B57">
            <w:pPr>
              <w:jc w:val="center"/>
              <w:rPr>
                <w:rFonts w:ascii="Verdana" w:hAnsi="Verdana"/>
                <w:sz w:val="20"/>
              </w:rPr>
            </w:pPr>
            <w:r w:rsidRPr="008F109B">
              <w:rPr>
                <w:rFonts w:ascii="Verdana" w:hAnsi="Verdana"/>
                <w:sz w:val="20"/>
              </w:rPr>
              <w:t>$1</w:t>
            </w:r>
          </w:p>
        </w:tc>
        <w:tc>
          <w:tcPr>
            <w:tcW w:w="3870" w:type="dxa"/>
          </w:tcPr>
          <w:p w:rsidR="00E607AE" w:rsidRPr="008F109B" w:rsidRDefault="00E607AE" w:rsidP="00AC2B57">
            <w:pPr>
              <w:pStyle w:val="FootnoteText"/>
              <w:spacing w:before="40" w:after="40"/>
              <w:rPr>
                <w:rFonts w:ascii="Verdana" w:hAnsi="Verdana"/>
              </w:rPr>
            </w:pPr>
            <w:r w:rsidRPr="008F109B">
              <w:rPr>
                <w:rFonts w:ascii="Verdana" w:hAnsi="Verdana"/>
              </w:rPr>
              <w:t xml:space="preserve">Values 1-4 and A-D and M derived from DMISID Table </w:t>
            </w:r>
          </w:p>
        </w:tc>
      </w:tr>
      <w:tr w:rsidR="00E607AE" w:rsidRPr="008F109B" w:rsidTr="00941A12">
        <w:trPr>
          <w:cantSplit/>
          <w:jc w:val="center"/>
        </w:trPr>
        <w:tc>
          <w:tcPr>
            <w:tcW w:w="1845" w:type="dxa"/>
          </w:tcPr>
          <w:p w:rsidR="00E607AE" w:rsidRPr="008F109B" w:rsidRDefault="00E607AE" w:rsidP="00AC2B57">
            <w:pPr>
              <w:spacing w:before="40" w:after="40"/>
              <w:rPr>
                <w:rFonts w:ascii="Verdana" w:hAnsi="Verdana"/>
                <w:sz w:val="20"/>
              </w:rPr>
            </w:pPr>
            <w:r w:rsidRPr="008F109B">
              <w:rPr>
                <w:rFonts w:ascii="Verdana" w:hAnsi="Verdana"/>
                <w:sz w:val="20"/>
              </w:rPr>
              <w:t>Bed Days MHS Norm</w:t>
            </w:r>
          </w:p>
        </w:tc>
        <w:tc>
          <w:tcPr>
            <w:tcW w:w="1339" w:type="dxa"/>
          </w:tcPr>
          <w:p w:rsidR="00E607AE" w:rsidRPr="008F109B" w:rsidRDefault="00E607AE" w:rsidP="00AC2B57">
            <w:pPr>
              <w:spacing w:before="40" w:after="40"/>
              <w:rPr>
                <w:rFonts w:ascii="Verdana" w:hAnsi="Verdana"/>
                <w:sz w:val="20"/>
              </w:rPr>
            </w:pPr>
            <w:r w:rsidRPr="008F109B">
              <w:rPr>
                <w:rFonts w:ascii="Verdana" w:hAnsi="Verdana"/>
                <w:sz w:val="20"/>
              </w:rPr>
              <w:t>DAYSPER</w:t>
            </w:r>
          </w:p>
        </w:tc>
        <w:tc>
          <w:tcPr>
            <w:tcW w:w="1620" w:type="dxa"/>
          </w:tcPr>
          <w:p w:rsidR="00E607AE" w:rsidRPr="008F109B" w:rsidRDefault="00E607AE" w:rsidP="00AC2B57">
            <w:pPr>
              <w:pStyle w:val="FootnoteText"/>
              <w:jc w:val="center"/>
              <w:rPr>
                <w:rFonts w:ascii="Verdana" w:hAnsi="Verdana"/>
              </w:rPr>
            </w:pPr>
            <w:r w:rsidRPr="008F109B">
              <w:rPr>
                <w:rFonts w:ascii="Verdana" w:hAnsi="Verdana"/>
              </w:rPr>
              <w:t>N(8.6)</w:t>
            </w:r>
          </w:p>
        </w:tc>
        <w:tc>
          <w:tcPr>
            <w:tcW w:w="3870" w:type="dxa"/>
          </w:tcPr>
          <w:p w:rsidR="00E607AE" w:rsidRPr="008F109B" w:rsidRDefault="00E607AE" w:rsidP="00AC2B57">
            <w:pPr>
              <w:pStyle w:val="FootnoteText"/>
              <w:rPr>
                <w:rFonts w:ascii="Verdana" w:hAnsi="Verdana"/>
              </w:rPr>
            </w:pPr>
            <w:r w:rsidRPr="008F109B">
              <w:rPr>
                <w:rFonts w:ascii="Verdana" w:hAnsi="Verdana"/>
              </w:rPr>
              <w:t>Normal Bed Days per enrollee per month</w:t>
            </w:r>
          </w:p>
        </w:tc>
      </w:tr>
      <w:tr w:rsidR="00E607AE" w:rsidRPr="008F109B" w:rsidTr="00941A12">
        <w:trPr>
          <w:cantSplit/>
          <w:jc w:val="center"/>
        </w:trPr>
        <w:tc>
          <w:tcPr>
            <w:tcW w:w="1845" w:type="dxa"/>
          </w:tcPr>
          <w:p w:rsidR="00E607AE" w:rsidRPr="008F109B" w:rsidRDefault="00E607AE" w:rsidP="00AC2B57">
            <w:pPr>
              <w:spacing w:before="40" w:after="40"/>
              <w:rPr>
                <w:rFonts w:ascii="Verdana" w:hAnsi="Verdana"/>
                <w:sz w:val="20"/>
              </w:rPr>
            </w:pPr>
            <w:r w:rsidRPr="008F109B">
              <w:rPr>
                <w:rFonts w:ascii="Verdana" w:hAnsi="Verdana"/>
                <w:sz w:val="20"/>
              </w:rPr>
              <w:t>Dispositions MHS Norm</w:t>
            </w:r>
          </w:p>
        </w:tc>
        <w:tc>
          <w:tcPr>
            <w:tcW w:w="1339" w:type="dxa"/>
          </w:tcPr>
          <w:p w:rsidR="00E607AE" w:rsidRPr="008F109B" w:rsidRDefault="00E607AE" w:rsidP="00AC2B57">
            <w:pPr>
              <w:spacing w:before="40" w:after="40"/>
              <w:rPr>
                <w:rFonts w:ascii="Verdana" w:hAnsi="Verdana"/>
                <w:sz w:val="20"/>
              </w:rPr>
            </w:pPr>
            <w:r w:rsidRPr="008F109B">
              <w:rPr>
                <w:rFonts w:ascii="Verdana" w:hAnsi="Verdana"/>
                <w:sz w:val="20"/>
              </w:rPr>
              <w:t>DISPPER</w:t>
            </w:r>
          </w:p>
        </w:tc>
        <w:tc>
          <w:tcPr>
            <w:tcW w:w="1620" w:type="dxa"/>
          </w:tcPr>
          <w:p w:rsidR="00E607AE" w:rsidRPr="008F109B" w:rsidRDefault="00E607AE" w:rsidP="00AC2B57">
            <w:pPr>
              <w:pStyle w:val="FootnoteText"/>
              <w:jc w:val="center"/>
              <w:rPr>
                <w:rFonts w:ascii="Verdana" w:hAnsi="Verdana"/>
              </w:rPr>
            </w:pPr>
            <w:r w:rsidRPr="008F109B">
              <w:rPr>
                <w:rFonts w:ascii="Verdana" w:hAnsi="Verdana"/>
              </w:rPr>
              <w:t>N(8.6)</w:t>
            </w:r>
          </w:p>
        </w:tc>
        <w:tc>
          <w:tcPr>
            <w:tcW w:w="3870" w:type="dxa"/>
          </w:tcPr>
          <w:p w:rsidR="00E607AE" w:rsidRPr="008F109B" w:rsidRDefault="00E607AE" w:rsidP="00AC2B57">
            <w:pPr>
              <w:pStyle w:val="FootnoteText"/>
              <w:rPr>
                <w:rFonts w:ascii="Verdana" w:hAnsi="Verdana"/>
              </w:rPr>
            </w:pPr>
            <w:r w:rsidRPr="008F109B">
              <w:rPr>
                <w:rFonts w:ascii="Verdana" w:hAnsi="Verdana"/>
              </w:rPr>
              <w:t>Normal Admissions per enrollee per month</w:t>
            </w:r>
          </w:p>
        </w:tc>
      </w:tr>
      <w:tr w:rsidR="00E607AE" w:rsidRPr="008F109B" w:rsidTr="00941A12">
        <w:trPr>
          <w:cantSplit/>
          <w:jc w:val="center"/>
        </w:trPr>
        <w:tc>
          <w:tcPr>
            <w:tcW w:w="1845" w:type="dxa"/>
          </w:tcPr>
          <w:p w:rsidR="00E607AE" w:rsidRPr="008F109B" w:rsidRDefault="00E607AE" w:rsidP="00AC2B57">
            <w:pPr>
              <w:spacing w:before="40" w:after="40"/>
              <w:rPr>
                <w:rFonts w:ascii="Verdana" w:hAnsi="Verdana"/>
                <w:sz w:val="20"/>
              </w:rPr>
            </w:pPr>
            <w:r w:rsidRPr="008F109B">
              <w:rPr>
                <w:rFonts w:ascii="Verdana" w:hAnsi="Verdana"/>
                <w:sz w:val="20"/>
              </w:rPr>
              <w:t>Full Cost MHS Norm</w:t>
            </w:r>
          </w:p>
        </w:tc>
        <w:tc>
          <w:tcPr>
            <w:tcW w:w="1339" w:type="dxa"/>
          </w:tcPr>
          <w:p w:rsidR="00E607AE" w:rsidRPr="008F109B" w:rsidRDefault="00E607AE" w:rsidP="00AC2B57">
            <w:pPr>
              <w:spacing w:before="40" w:after="40"/>
              <w:rPr>
                <w:rFonts w:ascii="Verdana" w:hAnsi="Verdana"/>
                <w:sz w:val="20"/>
              </w:rPr>
            </w:pPr>
            <w:r w:rsidRPr="008F109B">
              <w:rPr>
                <w:rFonts w:ascii="Verdana" w:hAnsi="Verdana"/>
                <w:sz w:val="20"/>
              </w:rPr>
              <w:t>FCOSPER</w:t>
            </w:r>
          </w:p>
        </w:tc>
        <w:tc>
          <w:tcPr>
            <w:tcW w:w="1620" w:type="dxa"/>
          </w:tcPr>
          <w:p w:rsidR="00E607AE" w:rsidRPr="008F109B" w:rsidRDefault="00E607AE" w:rsidP="00AC2B57">
            <w:pPr>
              <w:jc w:val="center"/>
              <w:rPr>
                <w:rFonts w:ascii="Verdana" w:hAnsi="Verdana"/>
                <w:sz w:val="20"/>
              </w:rPr>
            </w:pPr>
            <w:r w:rsidRPr="008F109B">
              <w:rPr>
                <w:rFonts w:ascii="Verdana" w:hAnsi="Verdana"/>
                <w:sz w:val="20"/>
              </w:rPr>
              <w:t>N(8.2)</w:t>
            </w:r>
          </w:p>
        </w:tc>
        <w:tc>
          <w:tcPr>
            <w:tcW w:w="3870" w:type="dxa"/>
          </w:tcPr>
          <w:p w:rsidR="00E607AE" w:rsidRPr="008F109B" w:rsidRDefault="00E607AE" w:rsidP="00AC2B57">
            <w:pPr>
              <w:pStyle w:val="FootnoteText"/>
              <w:spacing w:before="40" w:after="40"/>
              <w:rPr>
                <w:rFonts w:ascii="Verdana" w:hAnsi="Verdana"/>
              </w:rPr>
            </w:pPr>
            <w:r w:rsidRPr="008F109B">
              <w:rPr>
                <w:rFonts w:ascii="Verdana" w:hAnsi="Verdana"/>
              </w:rPr>
              <w:t>Normal Full Cost per enrollee per month</w:t>
            </w:r>
          </w:p>
        </w:tc>
      </w:tr>
      <w:tr w:rsidR="00E607AE" w:rsidRPr="008F109B" w:rsidTr="00941A12">
        <w:trPr>
          <w:cantSplit/>
          <w:jc w:val="center"/>
        </w:trPr>
        <w:tc>
          <w:tcPr>
            <w:tcW w:w="1845" w:type="dxa"/>
          </w:tcPr>
          <w:p w:rsidR="00E607AE" w:rsidRPr="008F109B" w:rsidRDefault="00E607AE" w:rsidP="00AC2B57">
            <w:pPr>
              <w:spacing w:before="40" w:after="40"/>
              <w:rPr>
                <w:rFonts w:ascii="Verdana" w:hAnsi="Verdana"/>
                <w:sz w:val="20"/>
              </w:rPr>
            </w:pPr>
            <w:r w:rsidRPr="008F109B">
              <w:rPr>
                <w:rFonts w:ascii="Verdana" w:hAnsi="Verdana"/>
                <w:sz w:val="20"/>
              </w:rPr>
              <w:t>RVUs MHS Norm</w:t>
            </w:r>
          </w:p>
        </w:tc>
        <w:tc>
          <w:tcPr>
            <w:tcW w:w="1339" w:type="dxa"/>
          </w:tcPr>
          <w:p w:rsidR="00E607AE" w:rsidRPr="008F109B" w:rsidRDefault="00E607AE" w:rsidP="00AC2B57">
            <w:pPr>
              <w:spacing w:before="40" w:after="40"/>
              <w:rPr>
                <w:rFonts w:ascii="Verdana" w:hAnsi="Verdana"/>
                <w:sz w:val="20"/>
              </w:rPr>
            </w:pPr>
            <w:r w:rsidRPr="008F109B">
              <w:rPr>
                <w:rFonts w:ascii="Verdana" w:hAnsi="Verdana"/>
                <w:sz w:val="20"/>
              </w:rPr>
              <w:t>RVUSPER</w:t>
            </w:r>
          </w:p>
        </w:tc>
        <w:tc>
          <w:tcPr>
            <w:tcW w:w="1620" w:type="dxa"/>
          </w:tcPr>
          <w:p w:rsidR="00E607AE" w:rsidRPr="008F109B" w:rsidRDefault="00E607AE" w:rsidP="00AC2B57">
            <w:pPr>
              <w:pStyle w:val="FootnoteText"/>
              <w:jc w:val="center"/>
              <w:rPr>
                <w:rFonts w:ascii="Verdana" w:hAnsi="Verdana"/>
              </w:rPr>
            </w:pPr>
            <w:r w:rsidRPr="008F109B">
              <w:rPr>
                <w:rFonts w:ascii="Verdana" w:hAnsi="Verdana"/>
              </w:rPr>
              <w:t>N(9.4)</w:t>
            </w:r>
          </w:p>
        </w:tc>
        <w:tc>
          <w:tcPr>
            <w:tcW w:w="3870" w:type="dxa"/>
          </w:tcPr>
          <w:p w:rsidR="00E607AE" w:rsidRPr="008F109B" w:rsidRDefault="00E607AE" w:rsidP="00AC2B57">
            <w:pPr>
              <w:pStyle w:val="FootnoteText"/>
              <w:rPr>
                <w:rFonts w:ascii="Verdana" w:hAnsi="Verdana"/>
              </w:rPr>
            </w:pPr>
            <w:r w:rsidRPr="008F109B">
              <w:rPr>
                <w:rFonts w:ascii="Verdana" w:hAnsi="Verdana"/>
              </w:rPr>
              <w:t>Normal RVUs per enrollee per month</w:t>
            </w:r>
            <w:r w:rsidR="0035703F" w:rsidRPr="008F109B">
              <w:rPr>
                <w:rFonts w:ascii="Verdana" w:hAnsi="Verdana"/>
              </w:rPr>
              <w:t>. FY08 RVUs are SIMPLE. FY09 and forward are TOTAL</w:t>
            </w:r>
            <w:r w:rsidR="00FC69D9" w:rsidRPr="008F109B">
              <w:rPr>
                <w:rFonts w:ascii="Verdana" w:hAnsi="Verdana"/>
              </w:rPr>
              <w:t xml:space="preserve"> RVUs based on Enhanced Total RVU (RVU_ET) for direct care part and Total RVU (TOTRVU) for purchased care.</w:t>
            </w:r>
          </w:p>
        </w:tc>
      </w:tr>
      <w:tr w:rsidR="00E607AE" w:rsidRPr="008F109B" w:rsidTr="00941A12">
        <w:trPr>
          <w:cantSplit/>
          <w:jc w:val="center"/>
        </w:trPr>
        <w:tc>
          <w:tcPr>
            <w:tcW w:w="1845" w:type="dxa"/>
          </w:tcPr>
          <w:p w:rsidR="00E607AE" w:rsidRPr="008F109B" w:rsidRDefault="00E607AE" w:rsidP="00AC2B57">
            <w:pPr>
              <w:spacing w:before="40" w:after="40"/>
              <w:rPr>
                <w:rFonts w:ascii="Verdana" w:hAnsi="Verdana"/>
                <w:sz w:val="20"/>
              </w:rPr>
            </w:pPr>
            <w:r w:rsidRPr="008F109B">
              <w:rPr>
                <w:rFonts w:ascii="Verdana" w:hAnsi="Verdana"/>
                <w:sz w:val="20"/>
              </w:rPr>
              <w:t>Variable Cost MHS Norm</w:t>
            </w:r>
          </w:p>
        </w:tc>
        <w:tc>
          <w:tcPr>
            <w:tcW w:w="1339" w:type="dxa"/>
          </w:tcPr>
          <w:p w:rsidR="00E607AE" w:rsidRPr="008F109B" w:rsidRDefault="00E607AE" w:rsidP="00AC2B57">
            <w:pPr>
              <w:spacing w:before="40" w:after="40"/>
              <w:rPr>
                <w:rFonts w:ascii="Verdana" w:hAnsi="Verdana"/>
                <w:sz w:val="20"/>
              </w:rPr>
            </w:pPr>
            <w:r w:rsidRPr="008F109B">
              <w:rPr>
                <w:rFonts w:ascii="Verdana" w:hAnsi="Verdana"/>
                <w:sz w:val="20"/>
              </w:rPr>
              <w:t>VCOSPER</w:t>
            </w:r>
          </w:p>
        </w:tc>
        <w:tc>
          <w:tcPr>
            <w:tcW w:w="1620" w:type="dxa"/>
          </w:tcPr>
          <w:p w:rsidR="00E607AE" w:rsidRPr="008F109B" w:rsidRDefault="00E607AE" w:rsidP="00AC2B57">
            <w:pPr>
              <w:pStyle w:val="FootnoteText"/>
              <w:jc w:val="center"/>
              <w:rPr>
                <w:rFonts w:ascii="Verdana" w:hAnsi="Verdana"/>
              </w:rPr>
            </w:pPr>
            <w:r w:rsidRPr="008F109B">
              <w:rPr>
                <w:rFonts w:ascii="Verdana" w:hAnsi="Verdana"/>
              </w:rPr>
              <w:t>N(8.2)</w:t>
            </w:r>
          </w:p>
        </w:tc>
        <w:tc>
          <w:tcPr>
            <w:tcW w:w="3870" w:type="dxa"/>
          </w:tcPr>
          <w:p w:rsidR="00E607AE" w:rsidRPr="008F109B" w:rsidRDefault="00E607AE" w:rsidP="00AC2B57">
            <w:pPr>
              <w:pStyle w:val="FootnoteText"/>
              <w:rPr>
                <w:rFonts w:ascii="Verdana" w:hAnsi="Verdana"/>
              </w:rPr>
            </w:pPr>
            <w:r w:rsidRPr="008F109B">
              <w:rPr>
                <w:rFonts w:ascii="Verdana" w:hAnsi="Verdana"/>
              </w:rPr>
              <w:t>Normal Variable Cost per enrollee per month</w:t>
            </w:r>
          </w:p>
        </w:tc>
      </w:tr>
      <w:tr w:rsidR="00E607AE" w:rsidRPr="008F109B" w:rsidTr="00941A12">
        <w:trPr>
          <w:cantSplit/>
          <w:jc w:val="center"/>
        </w:trPr>
        <w:tc>
          <w:tcPr>
            <w:tcW w:w="1845" w:type="dxa"/>
          </w:tcPr>
          <w:p w:rsidR="00E607AE" w:rsidRPr="008F109B" w:rsidRDefault="00E607AE" w:rsidP="00AC2B57">
            <w:pPr>
              <w:spacing w:before="40" w:after="40"/>
              <w:rPr>
                <w:rFonts w:ascii="Verdana" w:hAnsi="Verdana"/>
                <w:sz w:val="20"/>
              </w:rPr>
            </w:pPr>
            <w:r w:rsidRPr="008F109B">
              <w:rPr>
                <w:rFonts w:ascii="Verdana" w:hAnsi="Verdana"/>
                <w:sz w:val="20"/>
              </w:rPr>
              <w:t>Bed Days MHS Peer Norm</w:t>
            </w:r>
          </w:p>
        </w:tc>
        <w:tc>
          <w:tcPr>
            <w:tcW w:w="1339" w:type="dxa"/>
          </w:tcPr>
          <w:p w:rsidR="00E607AE" w:rsidRPr="008F109B" w:rsidRDefault="00E607AE" w:rsidP="00AC2B57">
            <w:pPr>
              <w:spacing w:before="40" w:after="40"/>
              <w:rPr>
                <w:rFonts w:ascii="Verdana" w:hAnsi="Verdana"/>
                <w:sz w:val="20"/>
              </w:rPr>
            </w:pPr>
            <w:r w:rsidRPr="008F109B">
              <w:rPr>
                <w:rFonts w:ascii="Verdana" w:hAnsi="Verdana"/>
                <w:sz w:val="20"/>
              </w:rPr>
              <w:t>PDAYSPER</w:t>
            </w:r>
          </w:p>
        </w:tc>
        <w:tc>
          <w:tcPr>
            <w:tcW w:w="1620" w:type="dxa"/>
          </w:tcPr>
          <w:p w:rsidR="00E607AE" w:rsidRPr="008F109B" w:rsidRDefault="00E607AE" w:rsidP="00AC2B57">
            <w:pPr>
              <w:jc w:val="center"/>
              <w:rPr>
                <w:rFonts w:ascii="Verdana" w:hAnsi="Verdana"/>
                <w:sz w:val="20"/>
              </w:rPr>
            </w:pPr>
            <w:r w:rsidRPr="008F109B">
              <w:rPr>
                <w:rFonts w:ascii="Verdana" w:hAnsi="Verdana"/>
                <w:sz w:val="20"/>
              </w:rPr>
              <w:t>N(8.6)</w:t>
            </w:r>
          </w:p>
        </w:tc>
        <w:tc>
          <w:tcPr>
            <w:tcW w:w="3870" w:type="dxa"/>
          </w:tcPr>
          <w:p w:rsidR="00E607AE" w:rsidRPr="008F109B" w:rsidRDefault="00E607AE" w:rsidP="00AC2B57">
            <w:pPr>
              <w:pStyle w:val="FootnoteText"/>
              <w:rPr>
                <w:rFonts w:ascii="Verdana" w:hAnsi="Verdana"/>
              </w:rPr>
            </w:pPr>
            <w:r w:rsidRPr="008F109B">
              <w:rPr>
                <w:rFonts w:ascii="Verdana" w:hAnsi="Verdana"/>
              </w:rPr>
              <w:t>Normal Bed Days per enrollee per month by peer group</w:t>
            </w:r>
          </w:p>
        </w:tc>
      </w:tr>
      <w:tr w:rsidR="00E607AE" w:rsidRPr="008F109B" w:rsidTr="00941A12">
        <w:trPr>
          <w:cantSplit/>
          <w:jc w:val="center"/>
        </w:trPr>
        <w:tc>
          <w:tcPr>
            <w:tcW w:w="1845" w:type="dxa"/>
          </w:tcPr>
          <w:p w:rsidR="00E607AE" w:rsidRPr="008F109B" w:rsidRDefault="00E607AE" w:rsidP="00AC2B57">
            <w:pPr>
              <w:spacing w:before="40" w:after="40"/>
              <w:rPr>
                <w:rFonts w:ascii="Verdana" w:hAnsi="Verdana"/>
                <w:sz w:val="20"/>
              </w:rPr>
            </w:pPr>
            <w:r w:rsidRPr="008F109B">
              <w:rPr>
                <w:rFonts w:ascii="Verdana" w:hAnsi="Verdana"/>
                <w:sz w:val="20"/>
              </w:rPr>
              <w:t>Admissions MHS Peer Norm</w:t>
            </w:r>
          </w:p>
        </w:tc>
        <w:tc>
          <w:tcPr>
            <w:tcW w:w="1339" w:type="dxa"/>
          </w:tcPr>
          <w:p w:rsidR="00E607AE" w:rsidRPr="008F109B" w:rsidRDefault="00E607AE" w:rsidP="00AC2B57">
            <w:pPr>
              <w:spacing w:before="40" w:after="40"/>
              <w:rPr>
                <w:rFonts w:ascii="Verdana" w:hAnsi="Verdana"/>
                <w:sz w:val="20"/>
              </w:rPr>
            </w:pPr>
            <w:r w:rsidRPr="008F109B">
              <w:rPr>
                <w:rFonts w:ascii="Verdana" w:hAnsi="Verdana"/>
                <w:sz w:val="20"/>
              </w:rPr>
              <w:t>PDISPPER</w:t>
            </w:r>
          </w:p>
        </w:tc>
        <w:tc>
          <w:tcPr>
            <w:tcW w:w="1620" w:type="dxa"/>
          </w:tcPr>
          <w:p w:rsidR="00E607AE" w:rsidRPr="008F109B" w:rsidRDefault="00E607AE" w:rsidP="00AC2B57">
            <w:pPr>
              <w:jc w:val="center"/>
              <w:rPr>
                <w:rFonts w:ascii="Verdana" w:hAnsi="Verdana"/>
                <w:sz w:val="20"/>
              </w:rPr>
            </w:pPr>
            <w:r w:rsidRPr="008F109B">
              <w:rPr>
                <w:rFonts w:ascii="Verdana" w:hAnsi="Verdana"/>
                <w:sz w:val="20"/>
              </w:rPr>
              <w:t>N(8.6)</w:t>
            </w:r>
          </w:p>
        </w:tc>
        <w:tc>
          <w:tcPr>
            <w:tcW w:w="3870" w:type="dxa"/>
          </w:tcPr>
          <w:p w:rsidR="00E607AE" w:rsidRPr="008F109B" w:rsidRDefault="00E607AE" w:rsidP="00AC2B57">
            <w:pPr>
              <w:pStyle w:val="FootnoteText"/>
              <w:rPr>
                <w:rFonts w:ascii="Verdana" w:hAnsi="Verdana"/>
              </w:rPr>
            </w:pPr>
            <w:r w:rsidRPr="008F109B">
              <w:rPr>
                <w:rFonts w:ascii="Verdana" w:hAnsi="Verdana"/>
              </w:rPr>
              <w:t>Normal Admissions per enrollee per month by peer group</w:t>
            </w:r>
          </w:p>
        </w:tc>
      </w:tr>
      <w:tr w:rsidR="00E607AE" w:rsidRPr="008F109B" w:rsidTr="00941A12">
        <w:trPr>
          <w:cantSplit/>
          <w:jc w:val="center"/>
        </w:trPr>
        <w:tc>
          <w:tcPr>
            <w:tcW w:w="1845" w:type="dxa"/>
          </w:tcPr>
          <w:p w:rsidR="00E607AE" w:rsidRPr="008F109B" w:rsidRDefault="00E607AE" w:rsidP="00AC2B57">
            <w:pPr>
              <w:spacing w:before="40" w:after="40"/>
              <w:rPr>
                <w:rFonts w:ascii="Verdana" w:hAnsi="Verdana"/>
                <w:sz w:val="20"/>
              </w:rPr>
            </w:pPr>
            <w:r w:rsidRPr="008F109B">
              <w:rPr>
                <w:rFonts w:ascii="Verdana" w:hAnsi="Verdana"/>
                <w:sz w:val="20"/>
              </w:rPr>
              <w:t>Full Cost MHS Peer Norm</w:t>
            </w:r>
          </w:p>
        </w:tc>
        <w:tc>
          <w:tcPr>
            <w:tcW w:w="1339" w:type="dxa"/>
          </w:tcPr>
          <w:p w:rsidR="00E607AE" w:rsidRPr="008F109B" w:rsidRDefault="00E607AE" w:rsidP="00AC2B57">
            <w:pPr>
              <w:spacing w:before="40" w:after="40"/>
              <w:rPr>
                <w:rFonts w:ascii="Verdana" w:hAnsi="Verdana"/>
                <w:sz w:val="20"/>
              </w:rPr>
            </w:pPr>
            <w:r w:rsidRPr="008F109B">
              <w:rPr>
                <w:rFonts w:ascii="Verdana" w:hAnsi="Verdana"/>
                <w:sz w:val="20"/>
              </w:rPr>
              <w:t>PFCOSPER</w:t>
            </w:r>
          </w:p>
        </w:tc>
        <w:tc>
          <w:tcPr>
            <w:tcW w:w="1620" w:type="dxa"/>
          </w:tcPr>
          <w:p w:rsidR="00E607AE" w:rsidRPr="008F109B" w:rsidRDefault="00E607AE" w:rsidP="00AC2B57">
            <w:pPr>
              <w:jc w:val="center"/>
              <w:rPr>
                <w:rFonts w:ascii="Verdana" w:hAnsi="Verdana"/>
                <w:sz w:val="20"/>
              </w:rPr>
            </w:pPr>
            <w:r w:rsidRPr="008F109B">
              <w:rPr>
                <w:rFonts w:ascii="Verdana" w:hAnsi="Verdana"/>
                <w:sz w:val="20"/>
              </w:rPr>
              <w:t>N(8.2)</w:t>
            </w:r>
          </w:p>
        </w:tc>
        <w:tc>
          <w:tcPr>
            <w:tcW w:w="3870" w:type="dxa"/>
          </w:tcPr>
          <w:p w:rsidR="00E607AE" w:rsidRPr="008F109B" w:rsidRDefault="00E607AE" w:rsidP="00AC2B57">
            <w:pPr>
              <w:pStyle w:val="FootnoteText"/>
              <w:spacing w:before="40" w:after="40"/>
              <w:rPr>
                <w:rFonts w:ascii="Verdana" w:hAnsi="Verdana"/>
              </w:rPr>
            </w:pPr>
            <w:r w:rsidRPr="008F109B">
              <w:rPr>
                <w:rFonts w:ascii="Verdana" w:hAnsi="Verdana"/>
              </w:rPr>
              <w:t>Normal Full Cost per enrollee per month by peer group</w:t>
            </w:r>
          </w:p>
        </w:tc>
      </w:tr>
      <w:tr w:rsidR="00E607AE" w:rsidRPr="008F109B" w:rsidTr="00941A12">
        <w:trPr>
          <w:cantSplit/>
          <w:jc w:val="center"/>
        </w:trPr>
        <w:tc>
          <w:tcPr>
            <w:tcW w:w="1845" w:type="dxa"/>
          </w:tcPr>
          <w:p w:rsidR="00E607AE" w:rsidRPr="008F109B" w:rsidRDefault="00E607AE" w:rsidP="00AC2B57">
            <w:pPr>
              <w:spacing w:before="40" w:after="40"/>
              <w:rPr>
                <w:rFonts w:ascii="Verdana" w:hAnsi="Verdana"/>
                <w:sz w:val="20"/>
              </w:rPr>
            </w:pPr>
            <w:r w:rsidRPr="008F109B">
              <w:rPr>
                <w:rFonts w:ascii="Verdana" w:hAnsi="Verdana"/>
                <w:sz w:val="20"/>
              </w:rPr>
              <w:lastRenderedPageBreak/>
              <w:t>RVUs MHS Peer Norm</w:t>
            </w:r>
          </w:p>
        </w:tc>
        <w:tc>
          <w:tcPr>
            <w:tcW w:w="1339" w:type="dxa"/>
          </w:tcPr>
          <w:p w:rsidR="00E607AE" w:rsidRPr="008F109B" w:rsidRDefault="00E607AE" w:rsidP="00AC2B57">
            <w:pPr>
              <w:spacing w:before="40" w:after="40"/>
              <w:rPr>
                <w:rFonts w:ascii="Verdana" w:hAnsi="Verdana"/>
                <w:sz w:val="20"/>
              </w:rPr>
            </w:pPr>
            <w:r w:rsidRPr="008F109B">
              <w:rPr>
                <w:rFonts w:ascii="Verdana" w:hAnsi="Verdana"/>
                <w:sz w:val="20"/>
              </w:rPr>
              <w:t>PRVUSPER</w:t>
            </w:r>
          </w:p>
        </w:tc>
        <w:tc>
          <w:tcPr>
            <w:tcW w:w="1620" w:type="dxa"/>
          </w:tcPr>
          <w:p w:rsidR="00E607AE" w:rsidRPr="008F109B" w:rsidRDefault="00E607AE" w:rsidP="00AC2B57">
            <w:pPr>
              <w:jc w:val="center"/>
              <w:rPr>
                <w:rFonts w:ascii="Verdana" w:hAnsi="Verdana"/>
                <w:sz w:val="20"/>
              </w:rPr>
            </w:pPr>
            <w:r w:rsidRPr="008F109B">
              <w:rPr>
                <w:rFonts w:ascii="Verdana" w:hAnsi="Verdana"/>
                <w:sz w:val="20"/>
              </w:rPr>
              <w:t>N(9.4)</w:t>
            </w:r>
          </w:p>
        </w:tc>
        <w:tc>
          <w:tcPr>
            <w:tcW w:w="3870" w:type="dxa"/>
          </w:tcPr>
          <w:p w:rsidR="00E607AE" w:rsidRPr="008F109B" w:rsidRDefault="00E607AE" w:rsidP="00AC2B57">
            <w:pPr>
              <w:pStyle w:val="FootnoteText"/>
              <w:rPr>
                <w:rFonts w:ascii="Verdana" w:hAnsi="Verdana"/>
              </w:rPr>
            </w:pPr>
            <w:r w:rsidRPr="008F109B">
              <w:rPr>
                <w:rFonts w:ascii="Verdana" w:hAnsi="Verdana"/>
              </w:rPr>
              <w:t>Normal RVUs per enrollee per month by peer group</w:t>
            </w:r>
            <w:r w:rsidR="0035703F" w:rsidRPr="008F109B">
              <w:rPr>
                <w:rFonts w:ascii="Verdana" w:hAnsi="Verdana"/>
              </w:rPr>
              <w:t>.  FY08 RVUs are SIMPLE. FY09 and forward are TOTAL</w:t>
            </w:r>
            <w:r w:rsidR="00FC69D9" w:rsidRPr="008F109B">
              <w:rPr>
                <w:rFonts w:ascii="Verdana" w:hAnsi="Verdana"/>
              </w:rPr>
              <w:t xml:space="preserve"> RVUs based on Enhanced Total RVU (RVU_ET) for direct care part and Total RVU (TOTRVU) for purchased care</w:t>
            </w:r>
          </w:p>
        </w:tc>
      </w:tr>
      <w:tr w:rsidR="00E607AE" w:rsidRPr="00E81A3C" w:rsidTr="00941A12">
        <w:trPr>
          <w:cantSplit/>
          <w:jc w:val="center"/>
        </w:trPr>
        <w:tc>
          <w:tcPr>
            <w:tcW w:w="1845" w:type="dxa"/>
          </w:tcPr>
          <w:p w:rsidR="00E607AE" w:rsidRPr="008F109B" w:rsidRDefault="00E607AE" w:rsidP="00AC2B57">
            <w:pPr>
              <w:spacing w:before="40" w:after="40"/>
              <w:rPr>
                <w:rFonts w:ascii="Verdana" w:hAnsi="Verdana"/>
                <w:sz w:val="20"/>
              </w:rPr>
            </w:pPr>
            <w:r w:rsidRPr="008F109B">
              <w:rPr>
                <w:rFonts w:ascii="Verdana" w:hAnsi="Verdana"/>
                <w:sz w:val="20"/>
              </w:rPr>
              <w:t>Variable Cost MHS Peer Norm</w:t>
            </w:r>
          </w:p>
        </w:tc>
        <w:tc>
          <w:tcPr>
            <w:tcW w:w="1339" w:type="dxa"/>
          </w:tcPr>
          <w:p w:rsidR="00E607AE" w:rsidRPr="008F109B" w:rsidRDefault="00E607AE" w:rsidP="00AC2B57">
            <w:pPr>
              <w:spacing w:before="40" w:after="40"/>
              <w:rPr>
                <w:rFonts w:ascii="Verdana" w:hAnsi="Verdana"/>
                <w:sz w:val="20"/>
              </w:rPr>
            </w:pPr>
            <w:r w:rsidRPr="008F109B">
              <w:rPr>
                <w:rFonts w:ascii="Verdana" w:hAnsi="Verdana"/>
                <w:sz w:val="20"/>
              </w:rPr>
              <w:t>PVCOSPER</w:t>
            </w:r>
          </w:p>
        </w:tc>
        <w:tc>
          <w:tcPr>
            <w:tcW w:w="1620" w:type="dxa"/>
          </w:tcPr>
          <w:p w:rsidR="00E607AE" w:rsidRPr="008F109B" w:rsidRDefault="00E607AE" w:rsidP="00AC2B57">
            <w:pPr>
              <w:jc w:val="center"/>
              <w:rPr>
                <w:rFonts w:ascii="Verdana" w:hAnsi="Verdana"/>
                <w:sz w:val="20"/>
              </w:rPr>
            </w:pPr>
            <w:r w:rsidRPr="008F109B">
              <w:rPr>
                <w:rFonts w:ascii="Verdana" w:hAnsi="Verdana"/>
                <w:sz w:val="20"/>
              </w:rPr>
              <w:t>N(8.2)</w:t>
            </w:r>
          </w:p>
        </w:tc>
        <w:tc>
          <w:tcPr>
            <w:tcW w:w="3870" w:type="dxa"/>
          </w:tcPr>
          <w:p w:rsidR="00E607AE" w:rsidRPr="00E81A3C" w:rsidRDefault="00E607AE" w:rsidP="00AC2B57">
            <w:pPr>
              <w:pStyle w:val="FootnoteText"/>
              <w:rPr>
                <w:rFonts w:ascii="Verdana" w:hAnsi="Verdana"/>
              </w:rPr>
            </w:pPr>
            <w:r w:rsidRPr="008F109B">
              <w:rPr>
                <w:rFonts w:ascii="Verdana" w:hAnsi="Verdana"/>
              </w:rPr>
              <w:t>Normal Variable Cost per enrollee per month by peer group</w:t>
            </w:r>
          </w:p>
        </w:tc>
      </w:tr>
    </w:tbl>
    <w:p w:rsidR="004E2DFA" w:rsidRPr="00E81A3C" w:rsidRDefault="004E2DFA" w:rsidP="004E2DFA">
      <w:pPr>
        <w:rPr>
          <w:rFonts w:ascii="Verdana" w:hAnsi="Verdana"/>
          <w:sz w:val="20"/>
        </w:rPr>
      </w:pPr>
    </w:p>
    <w:p w:rsidR="004E2DFA" w:rsidRPr="00E81A3C" w:rsidRDefault="004E2DFA" w:rsidP="004E2DFA">
      <w:pPr>
        <w:pStyle w:val="Sub-Header"/>
        <w:rPr>
          <w:rFonts w:ascii="Verdana" w:hAnsi="Verdana"/>
          <w:sz w:val="20"/>
        </w:rPr>
      </w:pPr>
      <w:r w:rsidRPr="00E81A3C">
        <w:rPr>
          <w:rFonts w:ascii="Verdana" w:hAnsi="Verdana"/>
          <w:sz w:val="20"/>
        </w:rPr>
        <w:t>Special outputs</w:t>
      </w:r>
    </w:p>
    <w:p w:rsidR="004E2DFA" w:rsidRPr="00E81A3C" w:rsidRDefault="004E2DFA" w:rsidP="004E2DFA">
      <w:pPr>
        <w:pStyle w:val="Sub-Header"/>
        <w:numPr>
          <w:ilvl w:val="0"/>
          <w:numId w:val="0"/>
        </w:numPr>
        <w:rPr>
          <w:rFonts w:ascii="Verdana" w:hAnsi="Verdana"/>
          <w:sz w:val="20"/>
        </w:rPr>
      </w:pPr>
    </w:p>
    <w:p w:rsidR="00920D23" w:rsidRPr="00E81A3C" w:rsidRDefault="004E2DFA" w:rsidP="004E2DFA">
      <w:pPr>
        <w:numPr>
          <w:ilvl w:val="0"/>
          <w:numId w:val="10"/>
        </w:numPr>
        <w:tabs>
          <w:tab w:val="clear" w:pos="360"/>
          <w:tab w:val="num" w:pos="1080"/>
        </w:tabs>
        <w:ind w:left="1080"/>
        <w:rPr>
          <w:rFonts w:ascii="Verdana" w:hAnsi="Verdana"/>
          <w:sz w:val="20"/>
        </w:rPr>
        <w:sectPr w:rsidR="00920D23" w:rsidRPr="00E81A3C" w:rsidSect="00E31817">
          <w:footerReference w:type="even" r:id="rId9"/>
          <w:footerReference w:type="default" r:id="rId10"/>
          <w:pgSz w:w="12240" w:h="15840" w:code="1"/>
          <w:pgMar w:top="1440" w:right="1440" w:bottom="1440" w:left="1440" w:header="720" w:footer="720" w:gutter="0"/>
          <w:cols w:space="720"/>
        </w:sectPr>
      </w:pPr>
      <w:r w:rsidRPr="00E81A3C">
        <w:rPr>
          <w:rFonts w:ascii="Verdana" w:hAnsi="Verdana"/>
          <w:sz w:val="20"/>
        </w:rPr>
        <w:t>Enrollment Norms Reference Tables will be placed in the MDR for each FY, containing the norms to be placed in selected TRICARE Prime enrollment records for each FY.  These tables will be used to create norms in individual records in subsequent data feeds into the TEF, as well as retrofits of the TEF.</w:t>
      </w:r>
    </w:p>
    <w:p w:rsidR="00920D23" w:rsidRPr="00EE42CC" w:rsidRDefault="00920D23" w:rsidP="00920D23">
      <w:pPr>
        <w:pStyle w:val="Heading1"/>
        <w:jc w:val="center"/>
        <w:rPr>
          <w:rFonts w:ascii="Verdana" w:hAnsi="Verdana"/>
          <w:sz w:val="20"/>
        </w:rPr>
      </w:pPr>
      <w:r w:rsidRPr="00EE42CC">
        <w:rPr>
          <w:rFonts w:ascii="Verdana" w:hAnsi="Verdana"/>
          <w:sz w:val="20"/>
        </w:rPr>
        <w:lastRenderedPageBreak/>
        <w:t xml:space="preserve">Appendix </w:t>
      </w:r>
      <w:r w:rsidR="00EE42CC" w:rsidRPr="00EE42CC">
        <w:rPr>
          <w:rFonts w:ascii="Verdana" w:hAnsi="Verdana"/>
          <w:sz w:val="20"/>
        </w:rPr>
        <w:t>E</w:t>
      </w:r>
    </w:p>
    <w:p w:rsidR="00920D23" w:rsidRPr="00EE42CC" w:rsidRDefault="00920D23" w:rsidP="00920D23">
      <w:pPr>
        <w:pStyle w:val="Heading1"/>
        <w:jc w:val="center"/>
        <w:rPr>
          <w:rFonts w:ascii="Verdana" w:hAnsi="Verdana"/>
          <w:sz w:val="20"/>
        </w:rPr>
      </w:pPr>
      <w:r w:rsidRPr="00EE42CC">
        <w:rPr>
          <w:rFonts w:ascii="Verdana" w:hAnsi="Verdana"/>
          <w:sz w:val="20"/>
        </w:rPr>
        <w:t>Peer Groups</w:t>
      </w:r>
    </w:p>
    <w:p w:rsidR="00920D23" w:rsidRPr="00EE42CC" w:rsidRDefault="00920D23" w:rsidP="00920D23">
      <w:pPr>
        <w:rPr>
          <w:rFonts w:ascii="Verdana" w:hAnsi="Verdana"/>
          <w:sz w:val="20"/>
        </w:rPr>
      </w:pPr>
    </w:p>
    <w:p w:rsidR="00920D23" w:rsidRPr="00EE42CC" w:rsidRDefault="00920D23" w:rsidP="00920D23">
      <w:pPr>
        <w:pStyle w:val="Sub-Header"/>
        <w:numPr>
          <w:ilvl w:val="0"/>
          <w:numId w:val="2"/>
        </w:numPr>
        <w:rPr>
          <w:rFonts w:ascii="Verdana" w:hAnsi="Verdana"/>
          <w:sz w:val="20"/>
        </w:rPr>
      </w:pPr>
      <w:r w:rsidRPr="00EE42CC">
        <w:rPr>
          <w:rFonts w:ascii="Verdana" w:hAnsi="Verdana"/>
          <w:sz w:val="20"/>
        </w:rPr>
        <w:t>Sources</w:t>
      </w:r>
    </w:p>
    <w:p w:rsidR="00920D23" w:rsidRPr="00EE42CC" w:rsidRDefault="00920D23" w:rsidP="00920D23">
      <w:pPr>
        <w:rPr>
          <w:rFonts w:ascii="Verdana" w:hAnsi="Verdana"/>
          <w:sz w:val="20"/>
        </w:rPr>
      </w:pPr>
    </w:p>
    <w:p w:rsidR="00920D23" w:rsidRPr="008F109B" w:rsidRDefault="00920D23" w:rsidP="00920D23">
      <w:pPr>
        <w:numPr>
          <w:ilvl w:val="0"/>
          <w:numId w:val="3"/>
        </w:numPr>
        <w:rPr>
          <w:rFonts w:ascii="Verdana" w:hAnsi="Verdana"/>
          <w:sz w:val="20"/>
        </w:rPr>
      </w:pPr>
      <w:r w:rsidRPr="008F109B">
        <w:rPr>
          <w:rFonts w:ascii="Verdana" w:hAnsi="Verdana"/>
          <w:sz w:val="20"/>
        </w:rPr>
        <w:t>Standard Inpatient Data Record (SIDR).</w:t>
      </w:r>
    </w:p>
    <w:p w:rsidR="00EE42CC" w:rsidRPr="008F109B" w:rsidRDefault="00920D23" w:rsidP="00EE42CC">
      <w:pPr>
        <w:numPr>
          <w:ilvl w:val="0"/>
          <w:numId w:val="3"/>
        </w:numPr>
        <w:rPr>
          <w:rFonts w:ascii="Verdana" w:hAnsi="Verdana"/>
          <w:sz w:val="20"/>
        </w:rPr>
      </w:pPr>
      <w:r w:rsidRPr="008F109B">
        <w:rPr>
          <w:rFonts w:ascii="Verdana" w:hAnsi="Verdana"/>
          <w:sz w:val="20"/>
        </w:rPr>
        <w:t xml:space="preserve">Standard Ambulatory Data Record </w:t>
      </w:r>
      <w:proofErr w:type="spellStart"/>
      <w:r w:rsidR="00EE42CC" w:rsidRPr="008F109B">
        <w:rPr>
          <w:rFonts w:ascii="Verdana" w:hAnsi="Verdana"/>
          <w:sz w:val="20"/>
        </w:rPr>
        <w:t>Record</w:t>
      </w:r>
      <w:proofErr w:type="spellEnd"/>
      <w:r w:rsidR="00EE42CC" w:rsidRPr="008F109B">
        <w:rPr>
          <w:rFonts w:ascii="Verdana" w:hAnsi="Verdana"/>
          <w:sz w:val="20"/>
        </w:rPr>
        <w:t xml:space="preserve"> (SADR, FY 05-09) OR Comprehensive Ambulatory/Professional Encounter Record (CAPER, FY10 +)</w:t>
      </w:r>
    </w:p>
    <w:p w:rsidR="00920D23" w:rsidRPr="008F109B" w:rsidRDefault="00920D23" w:rsidP="00920D23">
      <w:pPr>
        <w:numPr>
          <w:ilvl w:val="0"/>
          <w:numId w:val="3"/>
        </w:numPr>
        <w:rPr>
          <w:rFonts w:ascii="Verdana" w:hAnsi="Verdana"/>
          <w:sz w:val="20"/>
        </w:rPr>
      </w:pPr>
      <w:r w:rsidRPr="008F109B">
        <w:rPr>
          <w:rFonts w:ascii="Verdana" w:hAnsi="Verdana"/>
          <w:sz w:val="20"/>
        </w:rPr>
        <w:t>DMISID Table.</w:t>
      </w:r>
    </w:p>
    <w:p w:rsidR="00920D23" w:rsidRPr="008F109B" w:rsidRDefault="00920D23" w:rsidP="00920D23">
      <w:pPr>
        <w:ind w:left="720"/>
        <w:rPr>
          <w:rFonts w:ascii="Verdana" w:hAnsi="Verdana"/>
          <w:sz w:val="20"/>
        </w:rPr>
      </w:pPr>
    </w:p>
    <w:p w:rsidR="00920D23" w:rsidRPr="008F109B" w:rsidRDefault="00920D23" w:rsidP="00920D23">
      <w:pPr>
        <w:pStyle w:val="Sub-Header"/>
        <w:rPr>
          <w:rFonts w:ascii="Verdana" w:hAnsi="Verdana"/>
          <w:sz w:val="20"/>
        </w:rPr>
      </w:pPr>
      <w:r w:rsidRPr="008F109B">
        <w:rPr>
          <w:rFonts w:ascii="Verdana" w:hAnsi="Verdana"/>
          <w:sz w:val="20"/>
        </w:rPr>
        <w:t>Input Feed</w:t>
      </w:r>
    </w:p>
    <w:p w:rsidR="00920D23" w:rsidRPr="008F109B" w:rsidRDefault="00920D23" w:rsidP="00920D23">
      <w:pPr>
        <w:rPr>
          <w:rFonts w:ascii="Verdana" w:hAnsi="Verdana"/>
          <w:sz w:val="20"/>
        </w:rPr>
      </w:pPr>
    </w:p>
    <w:p w:rsidR="00920D23" w:rsidRPr="008F109B" w:rsidRDefault="00920D23" w:rsidP="00920D23">
      <w:pPr>
        <w:numPr>
          <w:ilvl w:val="0"/>
          <w:numId w:val="4"/>
        </w:numPr>
        <w:rPr>
          <w:rFonts w:ascii="Verdana" w:hAnsi="Verdana"/>
          <w:sz w:val="20"/>
        </w:rPr>
      </w:pPr>
      <w:r w:rsidRPr="008F109B">
        <w:rPr>
          <w:rFonts w:ascii="Verdana" w:hAnsi="Verdana"/>
          <w:sz w:val="20"/>
        </w:rPr>
        <w:t xml:space="preserve">Source file format:  </w:t>
      </w:r>
      <w:r w:rsidRPr="008F109B">
        <w:rPr>
          <w:rFonts w:ascii="Verdana" w:hAnsi="Verdana"/>
          <w:sz w:val="20"/>
        </w:rPr>
        <w:tab/>
        <w:t>text files</w:t>
      </w:r>
    </w:p>
    <w:p w:rsidR="00920D23" w:rsidRPr="008F109B" w:rsidRDefault="00920D23" w:rsidP="00920D23">
      <w:pPr>
        <w:numPr>
          <w:ilvl w:val="0"/>
          <w:numId w:val="4"/>
        </w:numPr>
        <w:rPr>
          <w:rFonts w:ascii="Verdana" w:hAnsi="Verdana"/>
          <w:sz w:val="20"/>
        </w:rPr>
      </w:pPr>
      <w:r w:rsidRPr="008F109B">
        <w:rPr>
          <w:rFonts w:ascii="Verdana" w:hAnsi="Verdana"/>
          <w:sz w:val="20"/>
        </w:rPr>
        <w:t xml:space="preserve">Scope of the records:  </w:t>
      </w:r>
      <w:r w:rsidRPr="008F109B">
        <w:rPr>
          <w:rFonts w:ascii="Verdana" w:hAnsi="Verdana"/>
          <w:sz w:val="20"/>
        </w:rPr>
        <w:tab/>
        <w:t>FY2003 to Present</w:t>
      </w:r>
    </w:p>
    <w:p w:rsidR="00920D23" w:rsidRPr="008F109B" w:rsidRDefault="00920D23" w:rsidP="00920D23">
      <w:pPr>
        <w:ind w:left="1440"/>
        <w:rPr>
          <w:rFonts w:ascii="Verdana" w:hAnsi="Verdana"/>
          <w:sz w:val="20"/>
        </w:rPr>
      </w:pPr>
    </w:p>
    <w:p w:rsidR="00920D23" w:rsidRPr="008F109B" w:rsidRDefault="00920D23" w:rsidP="00920D23">
      <w:pPr>
        <w:pStyle w:val="Sub-Header"/>
        <w:rPr>
          <w:rFonts w:ascii="Verdana" w:hAnsi="Verdana"/>
          <w:sz w:val="20"/>
        </w:rPr>
      </w:pPr>
      <w:r w:rsidRPr="008F109B">
        <w:rPr>
          <w:rFonts w:ascii="Verdana" w:hAnsi="Verdana"/>
          <w:sz w:val="20"/>
        </w:rPr>
        <w:t xml:space="preserve">Organization </w:t>
      </w:r>
      <w:smartTag w:uri="urn:schemas-microsoft-com:office:smarttags" w:element="stockticker">
        <w:r w:rsidRPr="008F109B">
          <w:rPr>
            <w:rFonts w:ascii="Verdana" w:hAnsi="Verdana"/>
            <w:sz w:val="20"/>
          </w:rPr>
          <w:t>and</w:t>
        </w:r>
      </w:smartTag>
      <w:r w:rsidRPr="008F109B">
        <w:rPr>
          <w:rFonts w:ascii="Verdana" w:hAnsi="Verdana"/>
          <w:sz w:val="20"/>
        </w:rPr>
        <w:t xml:space="preserve"> batching </w:t>
      </w:r>
    </w:p>
    <w:p w:rsidR="00920D23" w:rsidRPr="008F109B" w:rsidRDefault="00920D23" w:rsidP="00920D23">
      <w:pPr>
        <w:pStyle w:val="Sub-Header"/>
        <w:numPr>
          <w:ilvl w:val="0"/>
          <w:numId w:val="0"/>
        </w:numPr>
        <w:rPr>
          <w:rFonts w:ascii="Verdana" w:hAnsi="Verdana"/>
          <w:sz w:val="20"/>
        </w:rPr>
      </w:pPr>
    </w:p>
    <w:p w:rsidR="00920D23" w:rsidRPr="008F109B" w:rsidRDefault="00920D23" w:rsidP="00920D23">
      <w:pPr>
        <w:pStyle w:val="Footer"/>
        <w:numPr>
          <w:ilvl w:val="0"/>
          <w:numId w:val="6"/>
        </w:numPr>
        <w:tabs>
          <w:tab w:val="clear" w:pos="648"/>
          <w:tab w:val="clear" w:pos="4320"/>
          <w:tab w:val="clear" w:pos="8640"/>
          <w:tab w:val="num" w:pos="1080"/>
        </w:tabs>
        <w:ind w:left="1080" w:hanging="360"/>
        <w:rPr>
          <w:rFonts w:ascii="Verdana" w:hAnsi="Verdana"/>
          <w:sz w:val="20"/>
        </w:rPr>
      </w:pPr>
      <w:r w:rsidRPr="008F109B">
        <w:rPr>
          <w:rFonts w:ascii="Verdana" w:hAnsi="Verdana"/>
          <w:sz w:val="20"/>
        </w:rPr>
        <w:t xml:space="preserve">Time slicing:  Records are to be analyzed by FY to create normative estimates for DMISID Peer Groups.  Peer Groups are assigned to Clinics and Hospitals by either </w:t>
      </w:r>
      <w:r w:rsidR="002E5778" w:rsidRPr="008F109B">
        <w:rPr>
          <w:rFonts w:ascii="Verdana" w:hAnsi="Verdana"/>
          <w:sz w:val="20"/>
        </w:rPr>
        <w:t>A</w:t>
      </w:r>
      <w:r w:rsidRPr="008F109B">
        <w:rPr>
          <w:rFonts w:ascii="Verdana" w:hAnsi="Verdana"/>
          <w:sz w:val="20"/>
        </w:rPr>
        <w:t xml:space="preserve">mbulatory </w:t>
      </w:r>
      <w:r w:rsidR="002E5778" w:rsidRPr="008F109B">
        <w:rPr>
          <w:rFonts w:ascii="Verdana" w:hAnsi="Verdana"/>
          <w:sz w:val="20"/>
        </w:rPr>
        <w:t>P</w:t>
      </w:r>
      <w:r w:rsidRPr="008F109B">
        <w:rPr>
          <w:rFonts w:ascii="Verdana" w:hAnsi="Verdana"/>
          <w:sz w:val="20"/>
        </w:rPr>
        <w:t xml:space="preserve">atient </w:t>
      </w:r>
      <w:r w:rsidR="002E5778" w:rsidRPr="008F109B">
        <w:rPr>
          <w:rFonts w:ascii="Verdana" w:hAnsi="Verdana"/>
          <w:sz w:val="20"/>
        </w:rPr>
        <w:t>G</w:t>
      </w:r>
      <w:r w:rsidRPr="008F109B">
        <w:rPr>
          <w:rFonts w:ascii="Verdana" w:hAnsi="Verdana"/>
          <w:sz w:val="20"/>
        </w:rPr>
        <w:t>roups</w:t>
      </w:r>
      <w:r w:rsidR="00202883" w:rsidRPr="008F109B">
        <w:rPr>
          <w:rFonts w:ascii="Verdana" w:hAnsi="Verdana"/>
          <w:sz w:val="20"/>
        </w:rPr>
        <w:t xml:space="preserve"> FY05-FY10</w:t>
      </w:r>
      <w:r w:rsidRPr="008F109B">
        <w:rPr>
          <w:rFonts w:ascii="Verdana" w:hAnsi="Verdana"/>
          <w:sz w:val="20"/>
        </w:rPr>
        <w:t xml:space="preserve"> (</w:t>
      </w:r>
      <w:r w:rsidR="002E5778" w:rsidRPr="008F109B">
        <w:rPr>
          <w:rFonts w:ascii="Verdana" w:hAnsi="Verdana"/>
          <w:sz w:val="20"/>
        </w:rPr>
        <w:t>APG</w:t>
      </w:r>
      <w:r w:rsidRPr="008F109B">
        <w:rPr>
          <w:rFonts w:ascii="Verdana" w:hAnsi="Verdana"/>
          <w:sz w:val="20"/>
        </w:rPr>
        <w:t>s)</w:t>
      </w:r>
      <w:r w:rsidR="00F452EC" w:rsidRPr="008F109B">
        <w:rPr>
          <w:rFonts w:ascii="Verdana" w:hAnsi="Verdana"/>
          <w:sz w:val="20"/>
        </w:rPr>
        <w:t>, Total Enhanced RVUs (FY11+)</w:t>
      </w:r>
      <w:r w:rsidRPr="008F109B">
        <w:rPr>
          <w:rFonts w:ascii="Verdana" w:hAnsi="Verdana"/>
          <w:sz w:val="20"/>
        </w:rPr>
        <w:t xml:space="preserve"> or </w:t>
      </w:r>
      <w:r w:rsidR="002E5778" w:rsidRPr="008F109B">
        <w:rPr>
          <w:rFonts w:ascii="Verdana" w:hAnsi="Verdana"/>
          <w:sz w:val="20"/>
        </w:rPr>
        <w:t>R</w:t>
      </w:r>
      <w:r w:rsidRPr="008F109B">
        <w:rPr>
          <w:rFonts w:ascii="Verdana" w:hAnsi="Verdana"/>
          <w:sz w:val="20"/>
        </w:rPr>
        <w:t xml:space="preserve">elative </w:t>
      </w:r>
      <w:r w:rsidR="002E5778" w:rsidRPr="008F109B">
        <w:rPr>
          <w:rFonts w:ascii="Verdana" w:hAnsi="Verdana"/>
          <w:sz w:val="20"/>
        </w:rPr>
        <w:t>W</w:t>
      </w:r>
      <w:r w:rsidRPr="008F109B">
        <w:rPr>
          <w:rFonts w:ascii="Verdana" w:hAnsi="Verdana"/>
          <w:sz w:val="20"/>
        </w:rPr>
        <w:t xml:space="preserve">eighted </w:t>
      </w:r>
      <w:r w:rsidR="002E5778" w:rsidRPr="008F109B">
        <w:rPr>
          <w:rFonts w:ascii="Verdana" w:hAnsi="Verdana"/>
          <w:sz w:val="20"/>
        </w:rPr>
        <w:t>P</w:t>
      </w:r>
      <w:r w:rsidRPr="008F109B">
        <w:rPr>
          <w:rFonts w:ascii="Verdana" w:hAnsi="Verdana"/>
          <w:sz w:val="20"/>
        </w:rPr>
        <w:t>roducts (</w:t>
      </w:r>
      <w:r w:rsidR="002E5778" w:rsidRPr="008F109B">
        <w:rPr>
          <w:rFonts w:ascii="Verdana" w:hAnsi="Verdana"/>
          <w:sz w:val="20"/>
        </w:rPr>
        <w:t>RWP</w:t>
      </w:r>
      <w:r w:rsidRPr="008F109B">
        <w:rPr>
          <w:rFonts w:ascii="Verdana" w:hAnsi="Verdana"/>
          <w:sz w:val="20"/>
        </w:rPr>
        <w:t xml:space="preserve">s), respectively.  </w:t>
      </w:r>
    </w:p>
    <w:p w:rsidR="00920D23" w:rsidRPr="008F109B" w:rsidRDefault="00920D23" w:rsidP="00920D23">
      <w:pPr>
        <w:pStyle w:val="Footer"/>
        <w:numPr>
          <w:ilvl w:val="0"/>
          <w:numId w:val="6"/>
        </w:numPr>
        <w:tabs>
          <w:tab w:val="clear" w:pos="648"/>
          <w:tab w:val="clear" w:pos="4320"/>
          <w:tab w:val="clear" w:pos="8640"/>
          <w:tab w:val="num" w:pos="1080"/>
        </w:tabs>
        <w:ind w:left="792"/>
        <w:rPr>
          <w:rFonts w:ascii="Verdana" w:hAnsi="Verdana"/>
          <w:sz w:val="20"/>
        </w:rPr>
      </w:pPr>
      <w:r w:rsidRPr="008F109B">
        <w:rPr>
          <w:rFonts w:ascii="Verdana" w:hAnsi="Verdana"/>
          <w:sz w:val="20"/>
        </w:rPr>
        <w:t>Frequency of processing:</w:t>
      </w:r>
    </w:p>
    <w:p w:rsidR="00920D23" w:rsidRPr="008F109B" w:rsidRDefault="00920D23" w:rsidP="00920D23">
      <w:pPr>
        <w:pStyle w:val="Footer"/>
        <w:numPr>
          <w:ilvl w:val="0"/>
          <w:numId w:val="5"/>
        </w:numPr>
        <w:tabs>
          <w:tab w:val="clear" w:pos="4320"/>
          <w:tab w:val="clear" w:pos="8640"/>
        </w:tabs>
        <w:rPr>
          <w:rFonts w:ascii="Verdana" w:hAnsi="Verdana"/>
          <w:sz w:val="20"/>
        </w:rPr>
      </w:pPr>
      <w:r w:rsidRPr="008F109B">
        <w:rPr>
          <w:rFonts w:ascii="Verdana" w:hAnsi="Verdana"/>
          <w:sz w:val="20"/>
        </w:rPr>
        <w:t xml:space="preserve">Norms will be estimated on an annual basis and a table of normative values will be created for use in adding those values to the MEPRS norms, DMISID norms, SIDR norms, and Enrollment norms. </w:t>
      </w:r>
    </w:p>
    <w:p w:rsidR="00920D23" w:rsidRPr="008F109B" w:rsidRDefault="00920D23" w:rsidP="00920D23">
      <w:pPr>
        <w:pStyle w:val="Footer"/>
        <w:numPr>
          <w:ilvl w:val="0"/>
          <w:numId w:val="5"/>
        </w:numPr>
        <w:tabs>
          <w:tab w:val="clear" w:pos="4320"/>
          <w:tab w:val="clear" w:pos="8640"/>
        </w:tabs>
        <w:rPr>
          <w:rFonts w:ascii="Verdana" w:hAnsi="Verdana"/>
          <w:sz w:val="20"/>
        </w:rPr>
      </w:pPr>
      <w:r w:rsidRPr="008F109B">
        <w:rPr>
          <w:rFonts w:ascii="Verdana" w:hAnsi="Verdana"/>
          <w:sz w:val="20"/>
        </w:rPr>
        <w:t xml:space="preserve">These estimates will be used to assign normative data fields to selected records each time any of the norms programs is updated. </w:t>
      </w:r>
    </w:p>
    <w:p w:rsidR="00920D23" w:rsidRPr="008F109B" w:rsidRDefault="00920D23" w:rsidP="00920D23">
      <w:pPr>
        <w:pStyle w:val="Footer"/>
        <w:tabs>
          <w:tab w:val="clear" w:pos="4320"/>
          <w:tab w:val="clear" w:pos="8640"/>
        </w:tabs>
        <w:ind w:left="1440"/>
        <w:rPr>
          <w:rFonts w:ascii="Verdana" w:hAnsi="Verdana"/>
          <w:sz w:val="20"/>
        </w:rPr>
      </w:pPr>
    </w:p>
    <w:p w:rsidR="00920D23" w:rsidRPr="008F109B" w:rsidRDefault="00920D23" w:rsidP="00920D23">
      <w:pPr>
        <w:pStyle w:val="Sub-Header"/>
        <w:rPr>
          <w:rFonts w:ascii="Verdana" w:hAnsi="Verdana"/>
          <w:sz w:val="20"/>
        </w:rPr>
      </w:pPr>
      <w:r w:rsidRPr="008F109B">
        <w:rPr>
          <w:rFonts w:ascii="Verdana" w:hAnsi="Verdana"/>
          <w:sz w:val="20"/>
        </w:rPr>
        <w:t>Filters</w:t>
      </w:r>
    </w:p>
    <w:p w:rsidR="00920D23" w:rsidRPr="008F109B" w:rsidRDefault="00920D23" w:rsidP="00920D23">
      <w:pPr>
        <w:rPr>
          <w:rFonts w:ascii="Verdana" w:hAnsi="Verdana"/>
          <w:sz w:val="20"/>
        </w:rPr>
      </w:pPr>
    </w:p>
    <w:p w:rsidR="00920D23" w:rsidRPr="008F109B" w:rsidRDefault="00920D23" w:rsidP="00920D23">
      <w:pPr>
        <w:numPr>
          <w:ilvl w:val="0"/>
          <w:numId w:val="7"/>
        </w:numPr>
        <w:tabs>
          <w:tab w:val="clear" w:pos="648"/>
          <w:tab w:val="num" w:pos="1080"/>
        </w:tabs>
        <w:ind w:left="1080" w:hanging="360"/>
        <w:rPr>
          <w:rFonts w:ascii="Verdana" w:hAnsi="Verdana"/>
          <w:sz w:val="20"/>
        </w:rPr>
      </w:pPr>
      <w:r w:rsidRPr="008F109B">
        <w:rPr>
          <w:rFonts w:ascii="Verdana" w:hAnsi="Verdana"/>
          <w:sz w:val="20"/>
        </w:rPr>
        <w:t xml:space="preserve">Only records of </w:t>
      </w:r>
      <w:r w:rsidR="00FB7369" w:rsidRPr="008F109B">
        <w:rPr>
          <w:rFonts w:ascii="Verdana" w:hAnsi="Verdana"/>
          <w:sz w:val="20"/>
        </w:rPr>
        <w:t xml:space="preserve">ambulatory </w:t>
      </w:r>
      <w:r w:rsidRPr="008F109B">
        <w:rPr>
          <w:rFonts w:ascii="Verdana" w:hAnsi="Verdana"/>
          <w:sz w:val="20"/>
        </w:rPr>
        <w:t>encounter</w:t>
      </w:r>
      <w:r w:rsidR="00FB7369" w:rsidRPr="008F109B">
        <w:rPr>
          <w:rFonts w:ascii="Verdana" w:hAnsi="Verdana"/>
          <w:sz w:val="20"/>
        </w:rPr>
        <w:t>s</w:t>
      </w:r>
      <w:r w:rsidRPr="008F109B">
        <w:rPr>
          <w:rFonts w:ascii="Verdana" w:hAnsi="Verdana"/>
          <w:sz w:val="20"/>
        </w:rPr>
        <w:t xml:space="preserve"> and inpatient direct care that have values for </w:t>
      </w:r>
      <w:r w:rsidR="00E96B0B" w:rsidRPr="008F109B">
        <w:rPr>
          <w:rFonts w:ascii="Verdana" w:hAnsi="Verdana"/>
          <w:sz w:val="20"/>
        </w:rPr>
        <w:t>RWP</w:t>
      </w:r>
      <w:r w:rsidR="00F452EC" w:rsidRPr="008F109B">
        <w:rPr>
          <w:rFonts w:ascii="Verdana" w:hAnsi="Verdana"/>
          <w:sz w:val="20"/>
        </w:rPr>
        <w:t>, Total Enhanced RVUs</w:t>
      </w:r>
      <w:r w:rsidRPr="008F109B">
        <w:rPr>
          <w:rFonts w:ascii="Verdana" w:hAnsi="Verdana"/>
          <w:sz w:val="20"/>
        </w:rPr>
        <w:t xml:space="preserve"> or </w:t>
      </w:r>
      <w:r w:rsidR="00E96B0B" w:rsidRPr="008F109B">
        <w:rPr>
          <w:rFonts w:ascii="Verdana" w:hAnsi="Verdana"/>
          <w:sz w:val="20"/>
        </w:rPr>
        <w:t>APG</w:t>
      </w:r>
      <w:r w:rsidRPr="008F109B">
        <w:rPr>
          <w:rFonts w:ascii="Verdana" w:hAnsi="Verdana"/>
          <w:sz w:val="20"/>
        </w:rPr>
        <w:t xml:space="preserve">, for a given </w:t>
      </w:r>
      <w:r w:rsidR="002E5778" w:rsidRPr="008F109B">
        <w:rPr>
          <w:rFonts w:ascii="Verdana" w:hAnsi="Verdana"/>
          <w:sz w:val="20"/>
        </w:rPr>
        <w:t>FY</w:t>
      </w:r>
      <w:r w:rsidRPr="008F109B">
        <w:rPr>
          <w:rFonts w:ascii="Verdana" w:hAnsi="Verdana"/>
          <w:sz w:val="20"/>
        </w:rPr>
        <w:t xml:space="preserve"> </w:t>
      </w:r>
      <w:r w:rsidR="00E96B0B" w:rsidRPr="008F109B">
        <w:rPr>
          <w:rFonts w:ascii="Verdana" w:hAnsi="Verdana"/>
          <w:sz w:val="20"/>
        </w:rPr>
        <w:t xml:space="preserve">and are identified with a Branch of Service Authority not equal to D; </w:t>
      </w:r>
      <w:r w:rsidR="00FB7369" w:rsidRPr="008F109B">
        <w:rPr>
          <w:rFonts w:ascii="Verdana" w:hAnsi="Verdana"/>
          <w:sz w:val="20"/>
        </w:rPr>
        <w:t xml:space="preserve">or DMISIDs that are identified as a Managed Care Support </w:t>
      </w:r>
      <w:r w:rsidR="00E96B0B" w:rsidRPr="008F109B">
        <w:rPr>
          <w:rFonts w:ascii="Verdana" w:hAnsi="Verdana"/>
          <w:sz w:val="20"/>
        </w:rPr>
        <w:t>Contractor</w:t>
      </w:r>
      <w:r w:rsidR="00FB7369" w:rsidRPr="008F109B">
        <w:rPr>
          <w:rFonts w:ascii="Verdana" w:hAnsi="Verdana"/>
          <w:sz w:val="20"/>
        </w:rPr>
        <w:t xml:space="preserve"> </w:t>
      </w:r>
      <w:r w:rsidRPr="008F109B">
        <w:rPr>
          <w:rFonts w:ascii="Verdana" w:hAnsi="Verdana"/>
          <w:sz w:val="20"/>
        </w:rPr>
        <w:t xml:space="preserve">will have </w:t>
      </w:r>
      <w:r w:rsidR="00FB7369" w:rsidRPr="008F109B">
        <w:rPr>
          <w:rFonts w:ascii="Verdana" w:hAnsi="Verdana"/>
          <w:sz w:val="20"/>
        </w:rPr>
        <w:t>the DMISID Peer Group assigned</w:t>
      </w:r>
      <w:r w:rsidR="008C3D82" w:rsidRPr="008F109B">
        <w:rPr>
          <w:rFonts w:ascii="Verdana" w:hAnsi="Verdana"/>
          <w:sz w:val="20"/>
        </w:rPr>
        <w:t>.</w:t>
      </w:r>
    </w:p>
    <w:p w:rsidR="00920D23" w:rsidRPr="008F109B" w:rsidRDefault="00920D23" w:rsidP="00920D23">
      <w:pPr>
        <w:ind w:left="720"/>
        <w:rPr>
          <w:rFonts w:ascii="Verdana" w:hAnsi="Verdana"/>
          <w:sz w:val="20"/>
        </w:rPr>
      </w:pPr>
    </w:p>
    <w:p w:rsidR="00920D23" w:rsidRPr="008F109B" w:rsidRDefault="00920D23" w:rsidP="00920D23">
      <w:pPr>
        <w:pStyle w:val="Sub-Header"/>
        <w:rPr>
          <w:rFonts w:ascii="Verdana" w:hAnsi="Verdana"/>
          <w:sz w:val="20"/>
        </w:rPr>
      </w:pPr>
      <w:smartTag w:uri="urn:schemas-microsoft-com:office:smarttags" w:element="stockticker">
        <w:r w:rsidRPr="008F109B">
          <w:rPr>
            <w:rFonts w:ascii="Verdana" w:hAnsi="Verdana"/>
            <w:sz w:val="20"/>
          </w:rPr>
          <w:t>Data</w:t>
        </w:r>
      </w:smartTag>
      <w:r w:rsidRPr="008F109B">
        <w:rPr>
          <w:rFonts w:ascii="Verdana" w:hAnsi="Verdana"/>
          <w:sz w:val="20"/>
        </w:rPr>
        <w:t xml:space="preserve"> Manipulation</w:t>
      </w:r>
    </w:p>
    <w:p w:rsidR="00920D23" w:rsidRPr="008F109B" w:rsidRDefault="00920D23" w:rsidP="00920D23">
      <w:pPr>
        <w:pStyle w:val="Sub-Header"/>
        <w:numPr>
          <w:ilvl w:val="0"/>
          <w:numId w:val="0"/>
        </w:numPr>
        <w:rPr>
          <w:rFonts w:ascii="Verdana" w:hAnsi="Verdana"/>
          <w:sz w:val="20"/>
        </w:rPr>
      </w:pPr>
    </w:p>
    <w:p w:rsidR="00920D23" w:rsidRPr="00EE42CC" w:rsidRDefault="00920D23" w:rsidP="00920D23">
      <w:pPr>
        <w:numPr>
          <w:ilvl w:val="0"/>
          <w:numId w:val="7"/>
        </w:numPr>
        <w:ind w:left="1080" w:hanging="360"/>
        <w:rPr>
          <w:rFonts w:ascii="Verdana" w:hAnsi="Verdana"/>
          <w:sz w:val="20"/>
        </w:rPr>
      </w:pPr>
      <w:r w:rsidRPr="008F109B">
        <w:rPr>
          <w:rFonts w:ascii="Verdana" w:hAnsi="Verdana"/>
          <w:sz w:val="20"/>
        </w:rPr>
        <w:t xml:space="preserve">The DMISID Peer Group norms file for each FY is saved in the </w:t>
      </w:r>
      <w:smartTag w:uri="urn:schemas-microsoft-com:office:smarttags" w:element="stockticker">
        <w:r w:rsidRPr="008F109B">
          <w:rPr>
            <w:rFonts w:ascii="Verdana" w:hAnsi="Verdana"/>
            <w:sz w:val="20"/>
          </w:rPr>
          <w:t>MDR</w:t>
        </w:r>
      </w:smartTag>
      <w:r w:rsidRPr="008F109B">
        <w:rPr>
          <w:rFonts w:ascii="Verdana" w:hAnsi="Verdana"/>
          <w:sz w:val="20"/>
        </w:rPr>
        <w:t xml:space="preserve"> for merges with subsequent data</w:t>
      </w:r>
      <w:r w:rsidRPr="00EE42CC">
        <w:rPr>
          <w:rFonts w:ascii="Verdana" w:hAnsi="Verdana"/>
          <w:sz w:val="20"/>
        </w:rPr>
        <w:t xml:space="preserve"> feeds and retrofits.</w:t>
      </w:r>
    </w:p>
    <w:p w:rsidR="00920D23" w:rsidRPr="00EE42CC" w:rsidRDefault="00920D23" w:rsidP="00920D23">
      <w:pPr>
        <w:rPr>
          <w:rFonts w:ascii="Verdana" w:hAnsi="Verdana"/>
          <w:sz w:val="20"/>
        </w:rPr>
      </w:pPr>
    </w:p>
    <w:p w:rsidR="00920D23" w:rsidRPr="00EE42CC" w:rsidRDefault="00920D23" w:rsidP="00920D23">
      <w:pPr>
        <w:pStyle w:val="Sub-Header"/>
        <w:rPr>
          <w:rFonts w:ascii="Verdana" w:hAnsi="Verdana"/>
          <w:sz w:val="20"/>
        </w:rPr>
      </w:pPr>
      <w:r w:rsidRPr="00EE42CC">
        <w:rPr>
          <w:rFonts w:ascii="Verdana" w:hAnsi="Verdana"/>
          <w:sz w:val="20"/>
        </w:rPr>
        <w:t>Updating the Master Tables</w:t>
      </w:r>
    </w:p>
    <w:p w:rsidR="00920D23" w:rsidRPr="00EE42CC" w:rsidRDefault="00920D23" w:rsidP="00920D23">
      <w:pPr>
        <w:pStyle w:val="Sub-Header"/>
        <w:numPr>
          <w:ilvl w:val="0"/>
          <w:numId w:val="0"/>
        </w:numPr>
        <w:rPr>
          <w:rFonts w:ascii="Verdana" w:hAnsi="Verdana"/>
          <w:sz w:val="20"/>
        </w:rPr>
      </w:pPr>
    </w:p>
    <w:p w:rsidR="00920D23" w:rsidRPr="00EE42CC" w:rsidRDefault="00920D23" w:rsidP="00920D23">
      <w:pPr>
        <w:numPr>
          <w:ilvl w:val="0"/>
          <w:numId w:val="10"/>
        </w:numPr>
        <w:tabs>
          <w:tab w:val="clear" w:pos="360"/>
          <w:tab w:val="num" w:pos="1080"/>
        </w:tabs>
        <w:ind w:left="1080"/>
        <w:rPr>
          <w:rFonts w:ascii="Verdana" w:hAnsi="Verdana"/>
          <w:sz w:val="20"/>
        </w:rPr>
      </w:pPr>
      <w:r w:rsidRPr="00EE42CC">
        <w:rPr>
          <w:rFonts w:ascii="Verdana" w:hAnsi="Verdana"/>
          <w:sz w:val="20"/>
        </w:rPr>
        <w:t>Record-level estimates from the DMISID Peer Group norms reference file for each FY will be merged into the DMISID Peer Group file for that FY.</w:t>
      </w:r>
    </w:p>
    <w:p w:rsidR="00920D23" w:rsidRPr="00EE42CC" w:rsidRDefault="00920D23" w:rsidP="00920D23">
      <w:pPr>
        <w:pStyle w:val="Sub-Header"/>
        <w:numPr>
          <w:ilvl w:val="0"/>
          <w:numId w:val="0"/>
        </w:numPr>
        <w:ind w:left="720"/>
        <w:rPr>
          <w:rFonts w:ascii="Verdana" w:hAnsi="Verdana"/>
          <w:sz w:val="20"/>
        </w:rPr>
      </w:pPr>
    </w:p>
    <w:p w:rsidR="00920D23" w:rsidRPr="00EE42CC" w:rsidRDefault="00920D23" w:rsidP="00920D23">
      <w:pPr>
        <w:pStyle w:val="Sub-Header"/>
        <w:numPr>
          <w:ilvl w:val="0"/>
          <w:numId w:val="0"/>
        </w:numPr>
        <w:ind w:left="720"/>
        <w:rPr>
          <w:rFonts w:ascii="Verdana" w:hAnsi="Verdana"/>
          <w:sz w:val="20"/>
        </w:rPr>
      </w:pPr>
    </w:p>
    <w:p w:rsidR="00920D23" w:rsidRPr="00EE42CC" w:rsidRDefault="00920D23" w:rsidP="00920D23">
      <w:pPr>
        <w:pStyle w:val="Sub-Header"/>
        <w:rPr>
          <w:rFonts w:ascii="Verdana" w:hAnsi="Verdana"/>
          <w:sz w:val="20"/>
        </w:rPr>
      </w:pPr>
      <w:r w:rsidRPr="00EE42CC">
        <w:rPr>
          <w:rFonts w:ascii="Verdana" w:hAnsi="Verdana"/>
          <w:sz w:val="20"/>
        </w:rPr>
        <w:t xml:space="preserve">Record layout </w:t>
      </w:r>
      <w:smartTag w:uri="urn:schemas-microsoft-com:office:smarttags" w:element="stockticker">
        <w:r w:rsidRPr="00EE42CC">
          <w:rPr>
            <w:rFonts w:ascii="Verdana" w:hAnsi="Verdana"/>
            <w:sz w:val="20"/>
          </w:rPr>
          <w:t>and</w:t>
        </w:r>
      </w:smartTag>
      <w:r w:rsidRPr="00EE42CC">
        <w:rPr>
          <w:rFonts w:ascii="Verdana" w:hAnsi="Verdana"/>
          <w:sz w:val="20"/>
        </w:rPr>
        <w:t xml:space="preserve"> content</w:t>
      </w:r>
    </w:p>
    <w:p w:rsidR="00920D23" w:rsidRPr="00EE42CC" w:rsidRDefault="00920D23" w:rsidP="00920D23">
      <w:pPr>
        <w:pStyle w:val="Sub-Header"/>
        <w:numPr>
          <w:ilvl w:val="0"/>
          <w:numId w:val="0"/>
        </w:numPr>
        <w:ind w:left="720" w:hanging="720"/>
        <w:rPr>
          <w:rFonts w:ascii="Verdana" w:hAnsi="Verdana"/>
          <w:sz w:val="20"/>
        </w:rPr>
      </w:pPr>
    </w:p>
    <w:p w:rsidR="00920D23" w:rsidRPr="00EE42CC" w:rsidRDefault="00920D23" w:rsidP="00920D23">
      <w:pPr>
        <w:numPr>
          <w:ilvl w:val="0"/>
          <w:numId w:val="11"/>
        </w:numPr>
        <w:tabs>
          <w:tab w:val="clear" w:pos="720"/>
        </w:tabs>
        <w:ind w:left="1080"/>
        <w:rPr>
          <w:rFonts w:ascii="Verdana" w:hAnsi="Verdana"/>
          <w:sz w:val="20"/>
        </w:rPr>
      </w:pPr>
      <w:r w:rsidRPr="00EE42CC">
        <w:rPr>
          <w:rFonts w:ascii="Verdana" w:hAnsi="Verdana"/>
          <w:sz w:val="20"/>
        </w:rPr>
        <w:t xml:space="preserve">The following fields will be present in the DMISID Peer Group norms reference table, which will be used to define Peer Groups in the MEPRS norms, SIDR norms, Enrollment norms, and DMISID norms. </w:t>
      </w:r>
    </w:p>
    <w:p w:rsidR="00920D23" w:rsidRPr="00EE42CC" w:rsidRDefault="00920D23" w:rsidP="00920D23">
      <w:pPr>
        <w:ind w:left="720"/>
        <w:rPr>
          <w:rFonts w:ascii="Verdana" w:hAnsi="Verdana"/>
          <w:sz w:val="20"/>
        </w:rPr>
      </w:pPr>
    </w:p>
    <w:p w:rsidR="00920D23" w:rsidRPr="005F7000" w:rsidRDefault="00920D23" w:rsidP="005F7000">
      <w:pPr>
        <w:rPr>
          <w:rFonts w:ascii="Verdana" w:hAnsi="Verdana"/>
          <w:b/>
          <w:sz w:val="20"/>
        </w:rPr>
      </w:pPr>
      <w:r w:rsidRPr="005F7000">
        <w:rPr>
          <w:rFonts w:ascii="Verdana" w:hAnsi="Verdana"/>
          <w:b/>
          <w:sz w:val="20"/>
        </w:rPr>
        <w:t>DMISID Peer Group Norms Reference File Fields</w:t>
      </w:r>
    </w:p>
    <w:tbl>
      <w:tblPr>
        <w:tblW w:w="102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3386"/>
        <w:gridCol w:w="961"/>
        <w:gridCol w:w="4338"/>
      </w:tblGrid>
      <w:tr w:rsidR="00920D23" w:rsidRPr="00EE42CC" w:rsidTr="00AB3498">
        <w:trPr>
          <w:cantSplit/>
          <w:trHeight w:val="386"/>
          <w:tblHeader/>
          <w:jc w:val="center"/>
        </w:trPr>
        <w:tc>
          <w:tcPr>
            <w:tcW w:w="1517" w:type="dxa"/>
            <w:shd w:val="pct15" w:color="auto" w:fill="FFFFFF"/>
            <w:vAlign w:val="center"/>
          </w:tcPr>
          <w:p w:rsidR="00920D23" w:rsidRPr="00EE42CC" w:rsidRDefault="00920D23" w:rsidP="00AB3498">
            <w:pPr>
              <w:keepLines/>
              <w:jc w:val="center"/>
              <w:rPr>
                <w:rFonts w:ascii="Verdana" w:hAnsi="Verdana"/>
                <w:b/>
                <w:sz w:val="20"/>
              </w:rPr>
            </w:pPr>
            <w:r w:rsidRPr="00EE42CC">
              <w:rPr>
                <w:rFonts w:ascii="Verdana" w:hAnsi="Verdana"/>
                <w:b/>
                <w:sz w:val="20"/>
              </w:rPr>
              <w:t>SAS Name</w:t>
            </w:r>
          </w:p>
        </w:tc>
        <w:tc>
          <w:tcPr>
            <w:tcW w:w="3386" w:type="dxa"/>
            <w:shd w:val="pct15" w:color="auto" w:fill="FFFFFF"/>
            <w:vAlign w:val="center"/>
          </w:tcPr>
          <w:p w:rsidR="00920D23" w:rsidRPr="00EE42CC" w:rsidRDefault="00920D23" w:rsidP="00AB3498">
            <w:pPr>
              <w:keepLines/>
              <w:jc w:val="center"/>
              <w:rPr>
                <w:rFonts w:ascii="Verdana" w:hAnsi="Verdana"/>
                <w:b/>
                <w:sz w:val="20"/>
              </w:rPr>
            </w:pPr>
            <w:r w:rsidRPr="00EE42CC">
              <w:rPr>
                <w:rFonts w:ascii="Verdana" w:hAnsi="Verdana"/>
                <w:b/>
                <w:sz w:val="20"/>
              </w:rPr>
              <w:t>Label</w:t>
            </w:r>
          </w:p>
        </w:tc>
        <w:tc>
          <w:tcPr>
            <w:tcW w:w="961" w:type="dxa"/>
            <w:shd w:val="pct15" w:color="auto" w:fill="FFFFFF"/>
            <w:vAlign w:val="center"/>
          </w:tcPr>
          <w:p w:rsidR="00920D23" w:rsidRPr="00EE42CC" w:rsidRDefault="00920D23" w:rsidP="00AB3498">
            <w:pPr>
              <w:keepLines/>
              <w:jc w:val="center"/>
              <w:rPr>
                <w:rFonts w:ascii="Verdana" w:hAnsi="Verdana"/>
                <w:b/>
                <w:sz w:val="20"/>
              </w:rPr>
            </w:pPr>
            <w:r w:rsidRPr="00EE42CC">
              <w:rPr>
                <w:rFonts w:ascii="Verdana" w:hAnsi="Verdana"/>
                <w:b/>
                <w:sz w:val="20"/>
              </w:rPr>
              <w:t>Format</w:t>
            </w:r>
          </w:p>
        </w:tc>
        <w:tc>
          <w:tcPr>
            <w:tcW w:w="4338" w:type="dxa"/>
            <w:shd w:val="pct15" w:color="auto" w:fill="FFFFFF"/>
            <w:vAlign w:val="center"/>
          </w:tcPr>
          <w:p w:rsidR="00920D23" w:rsidRPr="00EE42CC" w:rsidRDefault="00920D23" w:rsidP="00AB3498">
            <w:pPr>
              <w:keepLines/>
              <w:jc w:val="center"/>
              <w:rPr>
                <w:rFonts w:ascii="Verdana" w:hAnsi="Verdana"/>
                <w:b/>
                <w:sz w:val="20"/>
              </w:rPr>
            </w:pPr>
            <w:r w:rsidRPr="00EE42CC">
              <w:rPr>
                <w:rFonts w:ascii="Verdana" w:hAnsi="Verdana"/>
                <w:b/>
                <w:sz w:val="20"/>
              </w:rPr>
              <w:t>Derivation</w:t>
            </w:r>
          </w:p>
        </w:tc>
      </w:tr>
      <w:tr w:rsidR="00920D23" w:rsidRPr="00EE42CC" w:rsidTr="00AB3498">
        <w:trPr>
          <w:cantSplit/>
          <w:jc w:val="center"/>
        </w:trPr>
        <w:tc>
          <w:tcPr>
            <w:tcW w:w="1517" w:type="dxa"/>
          </w:tcPr>
          <w:p w:rsidR="00920D23" w:rsidRPr="00EE42CC" w:rsidRDefault="00920D23" w:rsidP="00AB3498">
            <w:pPr>
              <w:spacing w:before="40" w:after="40"/>
              <w:rPr>
                <w:rFonts w:ascii="Verdana" w:hAnsi="Verdana"/>
                <w:sz w:val="20"/>
              </w:rPr>
            </w:pPr>
            <w:r w:rsidRPr="00EE42CC">
              <w:rPr>
                <w:rFonts w:ascii="Verdana" w:hAnsi="Verdana"/>
                <w:sz w:val="20"/>
              </w:rPr>
              <w:t>PEERGRP</w:t>
            </w:r>
          </w:p>
        </w:tc>
        <w:tc>
          <w:tcPr>
            <w:tcW w:w="3386" w:type="dxa"/>
          </w:tcPr>
          <w:p w:rsidR="00920D23" w:rsidRPr="00EE42CC" w:rsidRDefault="00920D23" w:rsidP="00AB3498">
            <w:pPr>
              <w:pStyle w:val="FootnoteText"/>
              <w:spacing w:before="40" w:after="40"/>
              <w:rPr>
                <w:rFonts w:ascii="Verdana" w:hAnsi="Verdana"/>
              </w:rPr>
            </w:pPr>
            <w:r w:rsidRPr="00EE42CC">
              <w:rPr>
                <w:rFonts w:ascii="Verdana" w:hAnsi="Verdana"/>
              </w:rPr>
              <w:t>Peer Group</w:t>
            </w:r>
          </w:p>
        </w:tc>
        <w:tc>
          <w:tcPr>
            <w:tcW w:w="961" w:type="dxa"/>
          </w:tcPr>
          <w:p w:rsidR="00920D23" w:rsidRPr="00EE42CC" w:rsidRDefault="00920D23" w:rsidP="00AB3498">
            <w:pPr>
              <w:jc w:val="center"/>
              <w:rPr>
                <w:rFonts w:ascii="Verdana" w:hAnsi="Verdana"/>
                <w:sz w:val="20"/>
              </w:rPr>
            </w:pPr>
            <w:r w:rsidRPr="00EE42CC">
              <w:rPr>
                <w:rFonts w:ascii="Verdana" w:hAnsi="Verdana"/>
                <w:sz w:val="20"/>
              </w:rPr>
              <w:t>C(1)</w:t>
            </w:r>
          </w:p>
        </w:tc>
        <w:tc>
          <w:tcPr>
            <w:tcW w:w="4338" w:type="dxa"/>
          </w:tcPr>
          <w:p w:rsidR="002E5778" w:rsidRPr="00EE42CC" w:rsidRDefault="002E5778" w:rsidP="00AB3498">
            <w:pPr>
              <w:pStyle w:val="FootnoteText"/>
              <w:spacing w:before="40" w:after="40"/>
              <w:rPr>
                <w:rFonts w:ascii="Verdana" w:hAnsi="Verdana"/>
              </w:rPr>
            </w:pPr>
            <w:r w:rsidRPr="00EE42CC">
              <w:rPr>
                <w:rFonts w:ascii="Verdana" w:hAnsi="Verdana"/>
              </w:rPr>
              <w:t>FY</w:t>
            </w:r>
            <w:r w:rsidR="007B2B7D" w:rsidRPr="00EE42CC">
              <w:rPr>
                <w:rFonts w:ascii="Verdana" w:hAnsi="Verdana"/>
              </w:rPr>
              <w:t>07</w:t>
            </w:r>
            <w:r w:rsidRPr="00EE42CC">
              <w:rPr>
                <w:rFonts w:ascii="Verdana" w:hAnsi="Verdana"/>
              </w:rPr>
              <w:t xml:space="preserve">: </w:t>
            </w:r>
            <w:r w:rsidR="00920D23" w:rsidRPr="00EE42CC">
              <w:rPr>
                <w:rFonts w:ascii="Verdana" w:hAnsi="Verdana"/>
              </w:rPr>
              <w:t>Values 1-4, A-D, M</w:t>
            </w:r>
          </w:p>
          <w:p w:rsidR="00C179EA" w:rsidRPr="00EE42CC" w:rsidRDefault="00C179EA" w:rsidP="00C179EA">
            <w:pPr>
              <w:pStyle w:val="FootnoteText"/>
              <w:spacing w:before="40" w:after="40"/>
              <w:rPr>
                <w:rFonts w:ascii="Verdana" w:hAnsi="Verdana"/>
              </w:rPr>
            </w:pPr>
            <w:r w:rsidRPr="00EE42CC">
              <w:rPr>
                <w:rFonts w:ascii="Verdana" w:hAnsi="Verdana"/>
              </w:rPr>
              <w:t>1= Large Hospitals</w:t>
            </w:r>
          </w:p>
          <w:p w:rsidR="00C179EA" w:rsidRPr="00EE42CC" w:rsidRDefault="00C179EA" w:rsidP="00C179EA">
            <w:pPr>
              <w:pStyle w:val="FootnoteText"/>
              <w:spacing w:before="40" w:after="40"/>
              <w:rPr>
                <w:rFonts w:ascii="Verdana" w:hAnsi="Verdana"/>
              </w:rPr>
            </w:pPr>
            <w:r w:rsidRPr="00EE42CC">
              <w:rPr>
                <w:rFonts w:ascii="Verdana" w:hAnsi="Verdana"/>
              </w:rPr>
              <w:t>2=Medium Hospitals</w:t>
            </w:r>
          </w:p>
          <w:p w:rsidR="00C179EA" w:rsidRPr="00EE42CC" w:rsidRDefault="00C179EA" w:rsidP="00C179EA">
            <w:pPr>
              <w:pStyle w:val="FootnoteText"/>
              <w:spacing w:before="40" w:after="40"/>
              <w:rPr>
                <w:rFonts w:ascii="Verdana" w:hAnsi="Verdana"/>
              </w:rPr>
            </w:pPr>
            <w:r w:rsidRPr="00EE42CC">
              <w:rPr>
                <w:rFonts w:ascii="Verdana" w:hAnsi="Verdana"/>
              </w:rPr>
              <w:t>3=Small Hospitals</w:t>
            </w:r>
          </w:p>
          <w:p w:rsidR="00C179EA" w:rsidRPr="00EE42CC" w:rsidRDefault="00C179EA" w:rsidP="00C179EA">
            <w:pPr>
              <w:pStyle w:val="FootnoteText"/>
              <w:spacing w:before="40" w:after="40"/>
              <w:rPr>
                <w:rFonts w:ascii="Verdana" w:hAnsi="Verdana"/>
              </w:rPr>
            </w:pPr>
            <w:r w:rsidRPr="00EE42CC">
              <w:rPr>
                <w:rFonts w:ascii="Verdana" w:hAnsi="Verdana"/>
              </w:rPr>
              <w:t>4=Tiny Hospitals</w:t>
            </w:r>
          </w:p>
          <w:p w:rsidR="00C179EA" w:rsidRPr="00EE42CC" w:rsidRDefault="00C179EA" w:rsidP="00C179EA">
            <w:pPr>
              <w:pStyle w:val="FootnoteText"/>
              <w:spacing w:before="40" w:after="40"/>
              <w:rPr>
                <w:rFonts w:ascii="Verdana" w:hAnsi="Verdana"/>
              </w:rPr>
            </w:pPr>
            <w:r w:rsidRPr="00EE42CC">
              <w:rPr>
                <w:rFonts w:ascii="Verdana" w:hAnsi="Verdana"/>
              </w:rPr>
              <w:t>A=Large Clinics</w:t>
            </w:r>
          </w:p>
          <w:p w:rsidR="00C179EA" w:rsidRPr="00EE42CC" w:rsidRDefault="00C179EA" w:rsidP="00C179EA">
            <w:pPr>
              <w:pStyle w:val="FootnoteText"/>
              <w:spacing w:before="40" w:after="40"/>
              <w:rPr>
                <w:rFonts w:ascii="Verdana" w:hAnsi="Verdana"/>
              </w:rPr>
            </w:pPr>
            <w:r w:rsidRPr="00EE42CC">
              <w:rPr>
                <w:rFonts w:ascii="Verdana" w:hAnsi="Verdana"/>
              </w:rPr>
              <w:t>B=Medium Clinics</w:t>
            </w:r>
          </w:p>
          <w:p w:rsidR="00C179EA" w:rsidRPr="00EE42CC" w:rsidRDefault="00C179EA" w:rsidP="00C179EA">
            <w:pPr>
              <w:pStyle w:val="FootnoteText"/>
              <w:spacing w:before="40" w:after="40"/>
              <w:rPr>
                <w:rFonts w:ascii="Verdana" w:hAnsi="Verdana"/>
              </w:rPr>
            </w:pPr>
            <w:r w:rsidRPr="00EE42CC">
              <w:rPr>
                <w:rFonts w:ascii="Verdana" w:hAnsi="Verdana"/>
              </w:rPr>
              <w:t>C=Small Clinics</w:t>
            </w:r>
          </w:p>
          <w:p w:rsidR="00C179EA" w:rsidRPr="00EE42CC" w:rsidRDefault="00C179EA" w:rsidP="00C179EA">
            <w:pPr>
              <w:pStyle w:val="FootnoteText"/>
              <w:spacing w:before="40" w:after="40"/>
              <w:rPr>
                <w:rFonts w:ascii="Verdana" w:hAnsi="Verdana"/>
              </w:rPr>
            </w:pPr>
            <w:r w:rsidRPr="00EE42CC">
              <w:rPr>
                <w:rFonts w:ascii="Verdana" w:hAnsi="Verdana"/>
              </w:rPr>
              <w:t>D=Tiny Clinics</w:t>
            </w:r>
          </w:p>
          <w:p w:rsidR="00C179EA" w:rsidRPr="00EE42CC" w:rsidRDefault="00C179EA" w:rsidP="00C179EA">
            <w:pPr>
              <w:pStyle w:val="FootnoteText"/>
              <w:spacing w:before="40" w:after="40"/>
              <w:rPr>
                <w:rFonts w:ascii="Verdana" w:hAnsi="Verdana"/>
              </w:rPr>
            </w:pPr>
            <w:r w:rsidRPr="00EE42CC">
              <w:rPr>
                <w:rFonts w:ascii="Verdana" w:hAnsi="Verdana"/>
              </w:rPr>
              <w:t>M=MCS Contractor</w:t>
            </w:r>
          </w:p>
          <w:p w:rsidR="00920D23" w:rsidRPr="00EE42CC" w:rsidRDefault="00E96B0B" w:rsidP="00AB3498">
            <w:pPr>
              <w:pStyle w:val="FootnoteText"/>
              <w:spacing w:before="40" w:after="40"/>
              <w:rPr>
                <w:rFonts w:ascii="Verdana" w:hAnsi="Verdana"/>
              </w:rPr>
            </w:pPr>
            <w:r w:rsidRPr="00EE42CC">
              <w:rPr>
                <w:rFonts w:ascii="Verdana" w:hAnsi="Verdana"/>
              </w:rPr>
              <w:t>FY08</w:t>
            </w:r>
            <w:r w:rsidR="002E5778" w:rsidRPr="00EE42CC">
              <w:rPr>
                <w:rFonts w:ascii="Verdana" w:hAnsi="Verdana"/>
              </w:rPr>
              <w:t xml:space="preserve"> and forward:</w:t>
            </w:r>
            <w:r w:rsidRPr="00EE42CC">
              <w:rPr>
                <w:rFonts w:ascii="Verdana" w:hAnsi="Verdana"/>
              </w:rPr>
              <w:t xml:space="preserve"> Values 1-3, A-C, M</w:t>
            </w:r>
          </w:p>
          <w:p w:rsidR="00C179EA" w:rsidRPr="00EE42CC" w:rsidRDefault="00C179EA" w:rsidP="00C179EA">
            <w:pPr>
              <w:pStyle w:val="FootnoteText"/>
              <w:spacing w:before="40" w:after="40"/>
              <w:rPr>
                <w:rFonts w:ascii="Verdana" w:hAnsi="Verdana"/>
              </w:rPr>
            </w:pPr>
            <w:r w:rsidRPr="00EE42CC">
              <w:rPr>
                <w:rFonts w:ascii="Verdana" w:hAnsi="Verdana"/>
              </w:rPr>
              <w:t>1=Large Hospitals</w:t>
            </w:r>
          </w:p>
          <w:p w:rsidR="00C179EA" w:rsidRPr="00EE42CC" w:rsidRDefault="00C179EA" w:rsidP="00C179EA">
            <w:pPr>
              <w:pStyle w:val="FootnoteText"/>
              <w:spacing w:before="40" w:after="40"/>
              <w:rPr>
                <w:rFonts w:ascii="Verdana" w:hAnsi="Verdana"/>
              </w:rPr>
            </w:pPr>
            <w:r w:rsidRPr="00EE42CC">
              <w:rPr>
                <w:rFonts w:ascii="Verdana" w:hAnsi="Verdana"/>
              </w:rPr>
              <w:t>2=Medium Hospitals</w:t>
            </w:r>
          </w:p>
          <w:p w:rsidR="00C179EA" w:rsidRPr="00EE42CC" w:rsidRDefault="00C179EA" w:rsidP="00C179EA">
            <w:pPr>
              <w:pStyle w:val="FootnoteText"/>
              <w:spacing w:before="40" w:after="40"/>
              <w:rPr>
                <w:rFonts w:ascii="Verdana" w:hAnsi="Verdana"/>
              </w:rPr>
            </w:pPr>
            <w:r w:rsidRPr="00EE42CC">
              <w:rPr>
                <w:rFonts w:ascii="Verdana" w:hAnsi="Verdana"/>
              </w:rPr>
              <w:t>3=Small Hospitals</w:t>
            </w:r>
          </w:p>
          <w:p w:rsidR="00C179EA" w:rsidRPr="00EE42CC" w:rsidRDefault="00C179EA" w:rsidP="00C179EA">
            <w:pPr>
              <w:pStyle w:val="FootnoteText"/>
              <w:spacing w:before="40" w:after="40"/>
              <w:rPr>
                <w:rFonts w:ascii="Verdana" w:hAnsi="Verdana"/>
              </w:rPr>
            </w:pPr>
            <w:r w:rsidRPr="00EE42CC">
              <w:rPr>
                <w:rFonts w:ascii="Verdana" w:hAnsi="Verdana"/>
              </w:rPr>
              <w:t>A=Large Clinics</w:t>
            </w:r>
          </w:p>
          <w:p w:rsidR="00C179EA" w:rsidRPr="00EE42CC" w:rsidRDefault="00C179EA" w:rsidP="00C179EA">
            <w:pPr>
              <w:pStyle w:val="FootnoteText"/>
              <w:spacing w:before="40" w:after="40"/>
              <w:rPr>
                <w:rFonts w:ascii="Verdana" w:hAnsi="Verdana"/>
              </w:rPr>
            </w:pPr>
            <w:r w:rsidRPr="00EE42CC">
              <w:rPr>
                <w:rFonts w:ascii="Verdana" w:hAnsi="Verdana"/>
              </w:rPr>
              <w:t>B=Medium Clinics</w:t>
            </w:r>
          </w:p>
          <w:p w:rsidR="00C179EA" w:rsidRPr="00EE42CC" w:rsidRDefault="00C179EA" w:rsidP="00C179EA">
            <w:pPr>
              <w:pStyle w:val="FootnoteText"/>
              <w:spacing w:before="40" w:after="40"/>
              <w:rPr>
                <w:rFonts w:ascii="Verdana" w:hAnsi="Verdana"/>
              </w:rPr>
            </w:pPr>
            <w:r w:rsidRPr="00EE42CC">
              <w:rPr>
                <w:rFonts w:ascii="Verdana" w:hAnsi="Verdana"/>
              </w:rPr>
              <w:t>C=Small Clinics</w:t>
            </w:r>
          </w:p>
          <w:p w:rsidR="0015317F" w:rsidRPr="00EE42CC" w:rsidRDefault="0015317F" w:rsidP="00C179EA">
            <w:pPr>
              <w:pStyle w:val="FootnoteText"/>
              <w:spacing w:before="40" w:after="40"/>
              <w:rPr>
                <w:rFonts w:ascii="Verdana" w:hAnsi="Verdana"/>
              </w:rPr>
            </w:pPr>
            <w:r w:rsidRPr="00EE42CC">
              <w:rPr>
                <w:rFonts w:ascii="Verdana" w:hAnsi="Verdana"/>
              </w:rPr>
              <w:t>M=MCS Contractor</w:t>
            </w:r>
          </w:p>
        </w:tc>
      </w:tr>
      <w:tr w:rsidR="00920D23" w:rsidRPr="00EE42CC" w:rsidTr="00AB3498">
        <w:trPr>
          <w:cantSplit/>
          <w:jc w:val="center"/>
        </w:trPr>
        <w:tc>
          <w:tcPr>
            <w:tcW w:w="1517" w:type="dxa"/>
          </w:tcPr>
          <w:p w:rsidR="00920D23" w:rsidRPr="00EE42CC" w:rsidRDefault="00920D23" w:rsidP="00AB3498">
            <w:pPr>
              <w:spacing w:before="40" w:after="40"/>
              <w:rPr>
                <w:rFonts w:ascii="Verdana" w:hAnsi="Verdana"/>
                <w:sz w:val="20"/>
              </w:rPr>
            </w:pPr>
            <w:r w:rsidRPr="00EE42CC">
              <w:rPr>
                <w:rFonts w:ascii="Verdana" w:hAnsi="Verdana"/>
                <w:sz w:val="20"/>
              </w:rPr>
              <w:t>DMISID</w:t>
            </w:r>
          </w:p>
        </w:tc>
        <w:tc>
          <w:tcPr>
            <w:tcW w:w="3386" w:type="dxa"/>
          </w:tcPr>
          <w:p w:rsidR="00920D23" w:rsidRPr="00EE42CC" w:rsidRDefault="00920D23" w:rsidP="00AB3498">
            <w:pPr>
              <w:pStyle w:val="FootnoteText"/>
              <w:rPr>
                <w:rFonts w:ascii="Verdana" w:hAnsi="Verdana"/>
              </w:rPr>
            </w:pPr>
            <w:r w:rsidRPr="00EE42CC">
              <w:rPr>
                <w:rFonts w:ascii="Verdana" w:hAnsi="Verdana"/>
              </w:rPr>
              <w:t>DMIS ID</w:t>
            </w:r>
          </w:p>
        </w:tc>
        <w:tc>
          <w:tcPr>
            <w:tcW w:w="961" w:type="dxa"/>
          </w:tcPr>
          <w:p w:rsidR="00920D23" w:rsidRPr="00EE42CC" w:rsidRDefault="00920D23" w:rsidP="00AB3498">
            <w:pPr>
              <w:pStyle w:val="FootnoteText"/>
              <w:jc w:val="center"/>
              <w:rPr>
                <w:rFonts w:ascii="Verdana" w:hAnsi="Verdana"/>
              </w:rPr>
            </w:pPr>
            <w:r w:rsidRPr="00EE42CC">
              <w:rPr>
                <w:rFonts w:ascii="Verdana" w:hAnsi="Verdana"/>
              </w:rPr>
              <w:t>C(4)</w:t>
            </w:r>
          </w:p>
        </w:tc>
        <w:tc>
          <w:tcPr>
            <w:tcW w:w="4338" w:type="dxa"/>
          </w:tcPr>
          <w:p w:rsidR="00920D23" w:rsidRPr="00EE42CC" w:rsidRDefault="00920D23" w:rsidP="00AB3498">
            <w:pPr>
              <w:pStyle w:val="FootnoteText"/>
              <w:rPr>
                <w:rFonts w:ascii="Verdana" w:hAnsi="Verdana"/>
              </w:rPr>
            </w:pPr>
            <w:r w:rsidRPr="00EE42CC">
              <w:rPr>
                <w:rFonts w:ascii="Verdana" w:hAnsi="Verdana"/>
              </w:rPr>
              <w:t>none</w:t>
            </w:r>
          </w:p>
        </w:tc>
      </w:tr>
    </w:tbl>
    <w:p w:rsidR="00920D23" w:rsidRPr="00EE42CC" w:rsidRDefault="00920D23" w:rsidP="00920D23">
      <w:pPr>
        <w:ind w:left="720"/>
        <w:rPr>
          <w:rFonts w:ascii="Verdana" w:hAnsi="Verdana"/>
          <w:sz w:val="20"/>
        </w:rPr>
      </w:pPr>
    </w:p>
    <w:p w:rsidR="00920D23" w:rsidRPr="00EE42CC" w:rsidRDefault="00920D23" w:rsidP="00920D23">
      <w:pPr>
        <w:ind w:left="720"/>
        <w:rPr>
          <w:rFonts w:ascii="Verdana" w:hAnsi="Verdana"/>
          <w:sz w:val="20"/>
        </w:rPr>
      </w:pPr>
    </w:p>
    <w:p w:rsidR="00920D23" w:rsidRPr="00EE42CC" w:rsidRDefault="00920D23" w:rsidP="00920D23">
      <w:pPr>
        <w:pStyle w:val="Sub-Header"/>
        <w:rPr>
          <w:rFonts w:ascii="Verdana" w:hAnsi="Verdana"/>
          <w:sz w:val="20"/>
        </w:rPr>
      </w:pPr>
      <w:r w:rsidRPr="00EE42CC">
        <w:rPr>
          <w:rFonts w:ascii="Verdana" w:hAnsi="Verdana"/>
          <w:sz w:val="20"/>
        </w:rPr>
        <w:t>Special outputs</w:t>
      </w:r>
    </w:p>
    <w:p w:rsidR="00920D23" w:rsidRPr="00EE42CC" w:rsidRDefault="00920D23" w:rsidP="00920D23">
      <w:pPr>
        <w:pStyle w:val="Sub-Header"/>
        <w:numPr>
          <w:ilvl w:val="0"/>
          <w:numId w:val="0"/>
        </w:numPr>
        <w:rPr>
          <w:rFonts w:ascii="Verdana" w:hAnsi="Verdana"/>
          <w:sz w:val="20"/>
        </w:rPr>
      </w:pPr>
    </w:p>
    <w:p w:rsidR="006F3461" w:rsidRPr="00E81A3C" w:rsidRDefault="00920D23" w:rsidP="00DB3D30">
      <w:pPr>
        <w:numPr>
          <w:ilvl w:val="0"/>
          <w:numId w:val="10"/>
        </w:numPr>
        <w:tabs>
          <w:tab w:val="clear" w:pos="360"/>
          <w:tab w:val="num" w:pos="1080"/>
        </w:tabs>
        <w:ind w:left="1080"/>
        <w:rPr>
          <w:rFonts w:ascii="Verdana" w:hAnsi="Verdana"/>
          <w:sz w:val="20"/>
        </w:rPr>
      </w:pPr>
      <w:r w:rsidRPr="00EE42CC">
        <w:rPr>
          <w:rFonts w:ascii="Verdana" w:hAnsi="Verdana"/>
          <w:sz w:val="20"/>
        </w:rPr>
        <w:t xml:space="preserve">DMISID Peer Group Norms Reference Tables will be placed in the </w:t>
      </w:r>
      <w:smartTag w:uri="urn:schemas-microsoft-com:office:smarttags" w:element="stockticker">
        <w:r w:rsidRPr="00EE42CC">
          <w:rPr>
            <w:rFonts w:ascii="Verdana" w:hAnsi="Verdana"/>
            <w:sz w:val="20"/>
          </w:rPr>
          <w:t>MDR</w:t>
        </w:r>
      </w:smartTag>
      <w:r w:rsidRPr="00EE42CC">
        <w:rPr>
          <w:rFonts w:ascii="Verdana" w:hAnsi="Verdana"/>
          <w:sz w:val="20"/>
        </w:rPr>
        <w:t xml:space="preserve"> for each FY.</w:t>
      </w:r>
      <w:r w:rsidR="00DB3D30" w:rsidRPr="00E81A3C">
        <w:rPr>
          <w:rFonts w:ascii="Verdana" w:hAnsi="Verdana"/>
          <w:sz w:val="20"/>
        </w:rPr>
        <w:t xml:space="preserve"> </w:t>
      </w:r>
    </w:p>
    <w:sectPr w:rsidR="006F3461" w:rsidRPr="00E81A3C" w:rsidSect="00E31817">
      <w:head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E71" w:rsidRDefault="00A34E71">
      <w:r>
        <w:separator/>
      </w:r>
    </w:p>
  </w:endnote>
  <w:endnote w:type="continuationSeparator" w:id="0">
    <w:p w:rsidR="00A34E71" w:rsidRDefault="00A3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30" w:rsidRDefault="00DB3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B3D30" w:rsidRDefault="00DB3D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30" w:rsidRPr="00E81A3C" w:rsidRDefault="00DB3D30" w:rsidP="00E81A3C">
    <w:pPr>
      <w:pStyle w:val="Footer"/>
      <w:tabs>
        <w:tab w:val="clear" w:pos="8640"/>
        <w:tab w:val="right" w:pos="9360"/>
      </w:tabs>
      <w:rPr>
        <w:rFonts w:ascii="Verdana" w:hAnsi="Verdana"/>
        <w:sz w:val="20"/>
      </w:rPr>
    </w:pPr>
    <w:r w:rsidRPr="00E81A3C">
      <w:rPr>
        <w:rFonts w:ascii="Verdana" w:hAnsi="Verdana"/>
        <w:sz w:val="20"/>
      </w:rPr>
      <w:t xml:space="preserve">Version </w:t>
    </w:r>
    <w:r>
      <w:rPr>
        <w:rFonts w:ascii="Verdana" w:hAnsi="Verdana"/>
        <w:sz w:val="20"/>
      </w:rPr>
      <w:t>2</w:t>
    </w:r>
    <w:r w:rsidRPr="00E81A3C">
      <w:rPr>
        <w:rFonts w:ascii="Verdana" w:hAnsi="Verdana"/>
        <w:sz w:val="20"/>
      </w:rPr>
      <w:t>.0</w:t>
    </w:r>
    <w:r>
      <w:rPr>
        <w:rFonts w:ascii="Verdana" w:hAnsi="Verdana"/>
        <w:sz w:val="20"/>
      </w:rPr>
      <w:t>0</w:t>
    </w:r>
    <w:r w:rsidRPr="00E81A3C">
      <w:rPr>
        <w:rFonts w:ascii="Verdana" w:hAnsi="Verdana"/>
        <w:sz w:val="20"/>
      </w:rPr>
      <w:t>.0</w:t>
    </w:r>
    <w:r>
      <w:rPr>
        <w:rFonts w:ascii="Verdana" w:hAnsi="Verdana"/>
        <w:sz w:val="20"/>
      </w:rPr>
      <w:t>2</w:t>
    </w:r>
    <w:r w:rsidRPr="00E81A3C">
      <w:rPr>
        <w:rFonts w:ascii="Verdana" w:hAnsi="Verdana"/>
        <w:sz w:val="20"/>
      </w:rPr>
      <w:tab/>
      <w:t xml:space="preserve">MDR MHS Norms - </w:t>
    </w:r>
    <w:r w:rsidRPr="00E81A3C">
      <w:rPr>
        <w:rStyle w:val="PageNumber"/>
        <w:rFonts w:ascii="Verdana" w:hAnsi="Verdana"/>
        <w:sz w:val="20"/>
      </w:rPr>
      <w:fldChar w:fldCharType="begin"/>
    </w:r>
    <w:r w:rsidRPr="00E81A3C">
      <w:rPr>
        <w:rStyle w:val="PageNumber"/>
        <w:rFonts w:ascii="Verdana" w:hAnsi="Verdana"/>
        <w:sz w:val="20"/>
      </w:rPr>
      <w:instrText xml:space="preserve"> PAGE </w:instrText>
    </w:r>
    <w:r w:rsidRPr="00E81A3C">
      <w:rPr>
        <w:rStyle w:val="PageNumber"/>
        <w:rFonts w:ascii="Verdana" w:hAnsi="Verdana"/>
        <w:sz w:val="20"/>
      </w:rPr>
      <w:fldChar w:fldCharType="separate"/>
    </w:r>
    <w:r w:rsidR="001C28F2">
      <w:rPr>
        <w:rStyle w:val="PageNumber"/>
        <w:rFonts w:ascii="Verdana" w:hAnsi="Verdana"/>
        <w:noProof/>
        <w:sz w:val="20"/>
      </w:rPr>
      <w:t>26</w:t>
    </w:r>
    <w:r w:rsidRPr="00E81A3C">
      <w:rPr>
        <w:rStyle w:val="PageNumber"/>
        <w:rFonts w:ascii="Verdana" w:hAnsi="Verdana"/>
        <w:sz w:val="20"/>
      </w:rPr>
      <w:fldChar w:fldCharType="end"/>
    </w:r>
    <w:r w:rsidRPr="00E81A3C">
      <w:rPr>
        <w:rStyle w:val="PageNumber"/>
        <w:rFonts w:ascii="Verdana" w:hAnsi="Verdana"/>
        <w:sz w:val="20"/>
      </w:rPr>
      <w:t xml:space="preserve"> </w:t>
    </w:r>
    <w:r w:rsidRPr="00E81A3C">
      <w:rPr>
        <w:rStyle w:val="PageNumber"/>
        <w:rFonts w:ascii="Verdana" w:hAnsi="Verdana"/>
        <w:sz w:val="20"/>
      </w:rPr>
      <w:tab/>
    </w:r>
    <w:r>
      <w:rPr>
        <w:rStyle w:val="PageNumber"/>
        <w:rFonts w:ascii="Verdana" w:hAnsi="Verdana"/>
        <w:sz w:val="20"/>
      </w:rPr>
      <w:t>01</w:t>
    </w:r>
    <w:r w:rsidRPr="00E81A3C">
      <w:rPr>
        <w:rStyle w:val="PageNumber"/>
        <w:rFonts w:ascii="Verdana" w:hAnsi="Verdana"/>
        <w:sz w:val="20"/>
      </w:rPr>
      <w:t xml:space="preserve"> </w:t>
    </w:r>
    <w:r>
      <w:rPr>
        <w:rStyle w:val="PageNumber"/>
        <w:rFonts w:ascii="Verdana" w:hAnsi="Verdana"/>
        <w:sz w:val="20"/>
      </w:rPr>
      <w:t>August</w:t>
    </w:r>
    <w:r w:rsidRPr="00E81A3C">
      <w:rPr>
        <w:rStyle w:val="PageNumber"/>
        <w:rFonts w:ascii="Verdana" w:hAnsi="Verdana"/>
        <w:sz w:val="20"/>
      </w:rPr>
      <w:t xml:space="preserve"> 201</w:t>
    </w:r>
    <w:r>
      <w:rPr>
        <w:rStyle w:val="PageNumber"/>
        <w:rFonts w:ascii="Verdana" w:hAnsi="Verdana"/>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E71" w:rsidRDefault="00A34E71">
      <w:r>
        <w:separator/>
      </w:r>
    </w:p>
  </w:footnote>
  <w:footnote w:type="continuationSeparator" w:id="0">
    <w:p w:rsidR="00A34E71" w:rsidRDefault="00A34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30" w:rsidRDefault="00DB3D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42D"/>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7A50490"/>
    <w:multiLevelType w:val="singleLevel"/>
    <w:tmpl w:val="892CF10C"/>
    <w:lvl w:ilvl="0">
      <w:numFmt w:val="bullet"/>
      <w:lvlText w:val="-"/>
      <w:lvlJc w:val="left"/>
      <w:pPr>
        <w:tabs>
          <w:tab w:val="num" w:pos="1800"/>
        </w:tabs>
        <w:ind w:left="1800" w:hanging="360"/>
      </w:pPr>
      <w:rPr>
        <w:rFonts w:hint="default"/>
      </w:rPr>
    </w:lvl>
  </w:abstractNum>
  <w:abstractNum w:abstractNumId="3">
    <w:nsid w:val="0AC42585"/>
    <w:multiLevelType w:val="multilevel"/>
    <w:tmpl w:val="044AC46C"/>
    <w:lvl w:ilvl="0">
      <w:start w:val="1"/>
      <w:numFmt w:val="bullet"/>
      <w:lvlText w:val=""/>
      <w:lvlJc w:val="left"/>
      <w:pPr>
        <w:tabs>
          <w:tab w:val="num" w:pos="936"/>
        </w:tabs>
        <w:ind w:left="936" w:hanging="216"/>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73F6EBA"/>
    <w:multiLevelType w:val="hybridMultilevel"/>
    <w:tmpl w:val="29227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06CA1"/>
    <w:multiLevelType w:val="hybridMultilevel"/>
    <w:tmpl w:val="43EE9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0829DB"/>
    <w:multiLevelType w:val="hybridMultilevel"/>
    <w:tmpl w:val="044AC46C"/>
    <w:lvl w:ilvl="0" w:tplc="8564F33C">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9A32392"/>
    <w:multiLevelType w:val="singleLevel"/>
    <w:tmpl w:val="F2D476E8"/>
    <w:lvl w:ilvl="0">
      <w:start w:val="1"/>
      <w:numFmt w:val="bullet"/>
      <w:lvlText w:val=""/>
      <w:lvlJc w:val="left"/>
      <w:pPr>
        <w:tabs>
          <w:tab w:val="num" w:pos="648"/>
        </w:tabs>
        <w:ind w:left="360" w:hanging="72"/>
      </w:pPr>
      <w:rPr>
        <w:rFonts w:ascii="Symbol" w:hAnsi="Symbol" w:hint="default"/>
      </w:rPr>
    </w:lvl>
  </w:abstractNum>
  <w:abstractNum w:abstractNumId="8">
    <w:nsid w:val="4B0C4D64"/>
    <w:multiLevelType w:val="hybridMultilevel"/>
    <w:tmpl w:val="61265A46"/>
    <w:lvl w:ilvl="0" w:tplc="D3B2D1B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0">
    <w:nsid w:val="52967F68"/>
    <w:multiLevelType w:val="singleLevel"/>
    <w:tmpl w:val="F2D476E8"/>
    <w:lvl w:ilvl="0">
      <w:start w:val="1"/>
      <w:numFmt w:val="bullet"/>
      <w:lvlText w:val=""/>
      <w:lvlJc w:val="left"/>
      <w:pPr>
        <w:tabs>
          <w:tab w:val="num" w:pos="648"/>
        </w:tabs>
        <w:ind w:left="360" w:hanging="72"/>
      </w:pPr>
      <w:rPr>
        <w:rFonts w:ascii="Symbol" w:hAnsi="Symbol" w:hint="default"/>
      </w:rPr>
    </w:lvl>
  </w:abstractNum>
  <w:abstractNum w:abstractNumId="11">
    <w:nsid w:val="562A42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8CD79E0"/>
    <w:multiLevelType w:val="singleLevel"/>
    <w:tmpl w:val="F2D476E8"/>
    <w:lvl w:ilvl="0">
      <w:start w:val="1"/>
      <w:numFmt w:val="bullet"/>
      <w:lvlText w:val=""/>
      <w:lvlJc w:val="left"/>
      <w:pPr>
        <w:tabs>
          <w:tab w:val="num" w:pos="648"/>
        </w:tabs>
        <w:ind w:left="360" w:hanging="72"/>
      </w:pPr>
      <w:rPr>
        <w:rFonts w:ascii="Symbol" w:hAnsi="Symbol" w:hint="default"/>
      </w:rPr>
    </w:lvl>
  </w:abstractNum>
  <w:abstractNum w:abstractNumId="13">
    <w:nsid w:val="5C07328C"/>
    <w:multiLevelType w:val="singleLevel"/>
    <w:tmpl w:val="F2D476E8"/>
    <w:lvl w:ilvl="0">
      <w:start w:val="1"/>
      <w:numFmt w:val="bullet"/>
      <w:lvlText w:val=""/>
      <w:lvlJc w:val="left"/>
      <w:pPr>
        <w:tabs>
          <w:tab w:val="num" w:pos="648"/>
        </w:tabs>
        <w:ind w:left="360" w:hanging="72"/>
      </w:pPr>
      <w:rPr>
        <w:rFonts w:ascii="Symbol" w:hAnsi="Symbol" w:hint="default"/>
      </w:rPr>
    </w:lvl>
  </w:abstractNum>
  <w:abstractNum w:abstractNumId="14">
    <w:nsid w:val="648A402C"/>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5">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EBA0C81"/>
    <w:multiLevelType w:val="hybridMultilevel"/>
    <w:tmpl w:val="C27E02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9"/>
    <w:lvlOverride w:ilvl="0">
      <w:startOverride w:val="1"/>
    </w:lvlOverride>
  </w:num>
  <w:num w:numId="3">
    <w:abstractNumId w:val="0"/>
  </w:num>
  <w:num w:numId="4">
    <w:abstractNumId w:val="14"/>
  </w:num>
  <w:num w:numId="5">
    <w:abstractNumId w:val="2"/>
  </w:num>
  <w:num w:numId="6">
    <w:abstractNumId w:val="7"/>
  </w:num>
  <w:num w:numId="7">
    <w:abstractNumId w:val="13"/>
  </w:num>
  <w:num w:numId="8">
    <w:abstractNumId w:val="10"/>
  </w:num>
  <w:num w:numId="9">
    <w:abstractNumId w:val="12"/>
  </w:num>
  <w:num w:numId="10">
    <w:abstractNumId w:val="11"/>
  </w:num>
  <w:num w:numId="11">
    <w:abstractNumId w:val="5"/>
  </w:num>
  <w:num w:numId="12">
    <w:abstractNumId w:val="6"/>
  </w:num>
  <w:num w:numId="13">
    <w:abstractNumId w:val="3"/>
  </w:num>
  <w:num w:numId="14">
    <w:abstractNumId w:val="1"/>
  </w:num>
  <w:num w:numId="15">
    <w:abstractNumId w:val="15"/>
  </w:num>
  <w:num w:numId="16">
    <w:abstractNumId w:val="16"/>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A8"/>
    <w:rsid w:val="00001526"/>
    <w:rsid w:val="00001680"/>
    <w:rsid w:val="0001171D"/>
    <w:rsid w:val="00054939"/>
    <w:rsid w:val="00055E00"/>
    <w:rsid w:val="00056DC3"/>
    <w:rsid w:val="000718A1"/>
    <w:rsid w:val="000C0423"/>
    <w:rsid w:val="000E05CD"/>
    <w:rsid w:val="000E4C85"/>
    <w:rsid w:val="000E5D40"/>
    <w:rsid w:val="000F1560"/>
    <w:rsid w:val="000F1E64"/>
    <w:rsid w:val="00103BA8"/>
    <w:rsid w:val="001062E6"/>
    <w:rsid w:val="00123CC4"/>
    <w:rsid w:val="00125C96"/>
    <w:rsid w:val="00136F2C"/>
    <w:rsid w:val="00152A6C"/>
    <w:rsid w:val="0015317F"/>
    <w:rsid w:val="00165974"/>
    <w:rsid w:val="001778E1"/>
    <w:rsid w:val="00190003"/>
    <w:rsid w:val="001A25D2"/>
    <w:rsid w:val="001A5790"/>
    <w:rsid w:val="001B0EC2"/>
    <w:rsid w:val="001C10C6"/>
    <w:rsid w:val="001C28F2"/>
    <w:rsid w:val="001C318C"/>
    <w:rsid w:val="00202883"/>
    <w:rsid w:val="00232C2A"/>
    <w:rsid w:val="002371E4"/>
    <w:rsid w:val="00240772"/>
    <w:rsid w:val="00240E81"/>
    <w:rsid w:val="00261A1D"/>
    <w:rsid w:val="0027491A"/>
    <w:rsid w:val="00282D6D"/>
    <w:rsid w:val="0028557E"/>
    <w:rsid w:val="00287B07"/>
    <w:rsid w:val="002A3295"/>
    <w:rsid w:val="002D1FC8"/>
    <w:rsid w:val="002D40A1"/>
    <w:rsid w:val="002E5778"/>
    <w:rsid w:val="002E6D22"/>
    <w:rsid w:val="002E6F39"/>
    <w:rsid w:val="00310C4F"/>
    <w:rsid w:val="003110AE"/>
    <w:rsid w:val="00317FF5"/>
    <w:rsid w:val="00332B1D"/>
    <w:rsid w:val="00341356"/>
    <w:rsid w:val="00342048"/>
    <w:rsid w:val="0035703F"/>
    <w:rsid w:val="00366CD4"/>
    <w:rsid w:val="00383A47"/>
    <w:rsid w:val="003B254C"/>
    <w:rsid w:val="003D5957"/>
    <w:rsid w:val="003E1085"/>
    <w:rsid w:val="003E6927"/>
    <w:rsid w:val="003F33B9"/>
    <w:rsid w:val="003F519A"/>
    <w:rsid w:val="00403A97"/>
    <w:rsid w:val="0041222C"/>
    <w:rsid w:val="00415D14"/>
    <w:rsid w:val="00421DB8"/>
    <w:rsid w:val="0042799B"/>
    <w:rsid w:val="00434765"/>
    <w:rsid w:val="00452160"/>
    <w:rsid w:val="00455F43"/>
    <w:rsid w:val="004803C5"/>
    <w:rsid w:val="004A38A8"/>
    <w:rsid w:val="004B06B5"/>
    <w:rsid w:val="004C3549"/>
    <w:rsid w:val="004D6CC0"/>
    <w:rsid w:val="004E2DFA"/>
    <w:rsid w:val="004F5C59"/>
    <w:rsid w:val="00500BC8"/>
    <w:rsid w:val="00505994"/>
    <w:rsid w:val="00517939"/>
    <w:rsid w:val="005257C3"/>
    <w:rsid w:val="00532BB4"/>
    <w:rsid w:val="00536D7C"/>
    <w:rsid w:val="00543221"/>
    <w:rsid w:val="00550B2A"/>
    <w:rsid w:val="00552DA8"/>
    <w:rsid w:val="00561815"/>
    <w:rsid w:val="0056315D"/>
    <w:rsid w:val="005669A3"/>
    <w:rsid w:val="005B4918"/>
    <w:rsid w:val="005B6A08"/>
    <w:rsid w:val="005D102F"/>
    <w:rsid w:val="005E333A"/>
    <w:rsid w:val="005F102C"/>
    <w:rsid w:val="005F7000"/>
    <w:rsid w:val="0061767A"/>
    <w:rsid w:val="0062019C"/>
    <w:rsid w:val="00626ED0"/>
    <w:rsid w:val="006331B6"/>
    <w:rsid w:val="0063633C"/>
    <w:rsid w:val="006440F7"/>
    <w:rsid w:val="006553A8"/>
    <w:rsid w:val="00667F6B"/>
    <w:rsid w:val="006844E5"/>
    <w:rsid w:val="006853B5"/>
    <w:rsid w:val="00687FFE"/>
    <w:rsid w:val="006C37A9"/>
    <w:rsid w:val="006D2034"/>
    <w:rsid w:val="006E11BA"/>
    <w:rsid w:val="006E5508"/>
    <w:rsid w:val="006F3461"/>
    <w:rsid w:val="00703FD2"/>
    <w:rsid w:val="007114D1"/>
    <w:rsid w:val="00727F39"/>
    <w:rsid w:val="00737983"/>
    <w:rsid w:val="00757C8F"/>
    <w:rsid w:val="00760497"/>
    <w:rsid w:val="00790E85"/>
    <w:rsid w:val="00791BF4"/>
    <w:rsid w:val="007971E2"/>
    <w:rsid w:val="007A0F94"/>
    <w:rsid w:val="007B2B7D"/>
    <w:rsid w:val="007D2850"/>
    <w:rsid w:val="007E1FC9"/>
    <w:rsid w:val="007E49B8"/>
    <w:rsid w:val="007F71DC"/>
    <w:rsid w:val="008202E2"/>
    <w:rsid w:val="00837F06"/>
    <w:rsid w:val="00843954"/>
    <w:rsid w:val="00844763"/>
    <w:rsid w:val="008641FA"/>
    <w:rsid w:val="00873BC1"/>
    <w:rsid w:val="00875DB0"/>
    <w:rsid w:val="00877970"/>
    <w:rsid w:val="008916E5"/>
    <w:rsid w:val="008A3CAE"/>
    <w:rsid w:val="008B43E3"/>
    <w:rsid w:val="008C3D82"/>
    <w:rsid w:val="008C6DC6"/>
    <w:rsid w:val="008D223F"/>
    <w:rsid w:val="008E000C"/>
    <w:rsid w:val="008F109B"/>
    <w:rsid w:val="0090700E"/>
    <w:rsid w:val="00920D23"/>
    <w:rsid w:val="009352DB"/>
    <w:rsid w:val="00941A12"/>
    <w:rsid w:val="00943013"/>
    <w:rsid w:val="00945235"/>
    <w:rsid w:val="0096257E"/>
    <w:rsid w:val="0097409C"/>
    <w:rsid w:val="00995DC7"/>
    <w:rsid w:val="009A31B4"/>
    <w:rsid w:val="009A623B"/>
    <w:rsid w:val="009B2A46"/>
    <w:rsid w:val="009B4C8E"/>
    <w:rsid w:val="009C1C7B"/>
    <w:rsid w:val="009C1E7F"/>
    <w:rsid w:val="009C5019"/>
    <w:rsid w:val="009E751D"/>
    <w:rsid w:val="009F1453"/>
    <w:rsid w:val="00A04AB3"/>
    <w:rsid w:val="00A14559"/>
    <w:rsid w:val="00A160F3"/>
    <w:rsid w:val="00A34E71"/>
    <w:rsid w:val="00A46B69"/>
    <w:rsid w:val="00A71794"/>
    <w:rsid w:val="00A84AE6"/>
    <w:rsid w:val="00AB3498"/>
    <w:rsid w:val="00AB7EC0"/>
    <w:rsid w:val="00AC2B57"/>
    <w:rsid w:val="00AE0B89"/>
    <w:rsid w:val="00AE0C54"/>
    <w:rsid w:val="00AF37D5"/>
    <w:rsid w:val="00B14010"/>
    <w:rsid w:val="00B160EA"/>
    <w:rsid w:val="00B1684A"/>
    <w:rsid w:val="00B21EBC"/>
    <w:rsid w:val="00B370B2"/>
    <w:rsid w:val="00B402A2"/>
    <w:rsid w:val="00B45710"/>
    <w:rsid w:val="00B54C50"/>
    <w:rsid w:val="00B55FDB"/>
    <w:rsid w:val="00B72BFB"/>
    <w:rsid w:val="00B74337"/>
    <w:rsid w:val="00B91262"/>
    <w:rsid w:val="00BA4329"/>
    <w:rsid w:val="00BC6F8E"/>
    <w:rsid w:val="00BD0CB7"/>
    <w:rsid w:val="00C0157E"/>
    <w:rsid w:val="00C179EA"/>
    <w:rsid w:val="00C2093F"/>
    <w:rsid w:val="00C27CCB"/>
    <w:rsid w:val="00C50E70"/>
    <w:rsid w:val="00C67E37"/>
    <w:rsid w:val="00C75DF1"/>
    <w:rsid w:val="00C96BB5"/>
    <w:rsid w:val="00CA454D"/>
    <w:rsid w:val="00CA6473"/>
    <w:rsid w:val="00CB7CF1"/>
    <w:rsid w:val="00CC03CC"/>
    <w:rsid w:val="00CD169F"/>
    <w:rsid w:val="00CD315F"/>
    <w:rsid w:val="00CD5EAC"/>
    <w:rsid w:val="00CD70DE"/>
    <w:rsid w:val="00CF392C"/>
    <w:rsid w:val="00D03FBB"/>
    <w:rsid w:val="00D05D1E"/>
    <w:rsid w:val="00D1725F"/>
    <w:rsid w:val="00D17EB6"/>
    <w:rsid w:val="00D26B44"/>
    <w:rsid w:val="00D3204C"/>
    <w:rsid w:val="00D33FDA"/>
    <w:rsid w:val="00D4210E"/>
    <w:rsid w:val="00D453A9"/>
    <w:rsid w:val="00D5262D"/>
    <w:rsid w:val="00D541AD"/>
    <w:rsid w:val="00D60EBB"/>
    <w:rsid w:val="00D62772"/>
    <w:rsid w:val="00D65967"/>
    <w:rsid w:val="00D903AF"/>
    <w:rsid w:val="00D90930"/>
    <w:rsid w:val="00D977D1"/>
    <w:rsid w:val="00DB3D30"/>
    <w:rsid w:val="00DB6F8E"/>
    <w:rsid w:val="00DC6C90"/>
    <w:rsid w:val="00DC6D81"/>
    <w:rsid w:val="00DE5AF1"/>
    <w:rsid w:val="00DF7DB3"/>
    <w:rsid w:val="00E045B0"/>
    <w:rsid w:val="00E309A3"/>
    <w:rsid w:val="00E31817"/>
    <w:rsid w:val="00E32C17"/>
    <w:rsid w:val="00E33B7C"/>
    <w:rsid w:val="00E50C23"/>
    <w:rsid w:val="00E5286F"/>
    <w:rsid w:val="00E607AE"/>
    <w:rsid w:val="00E60AD9"/>
    <w:rsid w:val="00E623A8"/>
    <w:rsid w:val="00E62E2A"/>
    <w:rsid w:val="00E772AD"/>
    <w:rsid w:val="00E81A3C"/>
    <w:rsid w:val="00E96B0B"/>
    <w:rsid w:val="00EB0C51"/>
    <w:rsid w:val="00EB3611"/>
    <w:rsid w:val="00EB4FEC"/>
    <w:rsid w:val="00EC1924"/>
    <w:rsid w:val="00EC300D"/>
    <w:rsid w:val="00ED0B0E"/>
    <w:rsid w:val="00ED3C50"/>
    <w:rsid w:val="00EE1EC9"/>
    <w:rsid w:val="00EE42CC"/>
    <w:rsid w:val="00EF4FF4"/>
    <w:rsid w:val="00F008A1"/>
    <w:rsid w:val="00F04FA2"/>
    <w:rsid w:val="00F0738B"/>
    <w:rsid w:val="00F15047"/>
    <w:rsid w:val="00F21BBA"/>
    <w:rsid w:val="00F25B6E"/>
    <w:rsid w:val="00F27BEE"/>
    <w:rsid w:val="00F32810"/>
    <w:rsid w:val="00F436C0"/>
    <w:rsid w:val="00F43E8C"/>
    <w:rsid w:val="00F452EC"/>
    <w:rsid w:val="00F50150"/>
    <w:rsid w:val="00F5017F"/>
    <w:rsid w:val="00F56AEE"/>
    <w:rsid w:val="00F665EE"/>
    <w:rsid w:val="00F670AA"/>
    <w:rsid w:val="00F707FB"/>
    <w:rsid w:val="00F71D22"/>
    <w:rsid w:val="00F74053"/>
    <w:rsid w:val="00F7660E"/>
    <w:rsid w:val="00F92D86"/>
    <w:rsid w:val="00FA67E8"/>
    <w:rsid w:val="00FB7369"/>
    <w:rsid w:val="00FC69D9"/>
    <w:rsid w:val="00FE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A47"/>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6">
    <w:name w:val="heading 6"/>
    <w:basedOn w:val="Normal"/>
    <w:next w:val="Normal"/>
    <w:qFormat/>
    <w:pPr>
      <w:keepNext/>
      <w:jc w:val="center"/>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BodyText">
    <w:name w:val="Body Text"/>
    <w:basedOn w:val="Normal"/>
    <w:rPr>
      <w:sz w:val="20"/>
    </w:rPr>
  </w:style>
  <w:style w:type="paragraph" w:styleId="PlainText">
    <w:name w:val="Plain Text"/>
    <w:basedOn w:val="Normal"/>
    <w:rPr>
      <w:rFonts w:ascii="Courier New" w:hAnsi="Courier New"/>
      <w:sz w:val="20"/>
    </w:rPr>
  </w:style>
  <w:style w:type="paragraph" w:styleId="BodyTextIndent3">
    <w:name w:val="Body Text Indent 3"/>
    <w:basedOn w:val="Normal"/>
    <w:pPr>
      <w:ind w:left="36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123CC4"/>
    <w:rPr>
      <w:rFonts w:ascii="Tahoma" w:hAnsi="Tahoma" w:cs="Tahoma"/>
      <w:sz w:val="16"/>
      <w:szCs w:val="16"/>
    </w:rPr>
  </w:style>
  <w:style w:type="paragraph" w:customStyle="1" w:styleId="CoverSubtitleDocumentName">
    <w:name w:val="Cover Subtitle (Document Name)"/>
    <w:basedOn w:val="Title"/>
    <w:rsid w:val="00E81A3C"/>
    <w:pPr>
      <w:spacing w:after="480"/>
      <w:ind w:right="0"/>
    </w:pPr>
    <w:rPr>
      <w:rFonts w:ascii="Helvetica" w:hAnsi="Helvetica"/>
      <w:kern w:val="28"/>
      <w:sz w:val="48"/>
    </w:rPr>
  </w:style>
  <w:style w:type="table" w:styleId="TableGrid">
    <w:name w:val="Table Grid"/>
    <w:basedOn w:val="TableNormal"/>
    <w:rsid w:val="00B21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A47"/>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6">
    <w:name w:val="heading 6"/>
    <w:basedOn w:val="Normal"/>
    <w:next w:val="Normal"/>
    <w:qFormat/>
    <w:pPr>
      <w:keepNext/>
      <w:jc w:val="center"/>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BodyText">
    <w:name w:val="Body Text"/>
    <w:basedOn w:val="Normal"/>
    <w:rPr>
      <w:sz w:val="20"/>
    </w:rPr>
  </w:style>
  <w:style w:type="paragraph" w:styleId="PlainText">
    <w:name w:val="Plain Text"/>
    <w:basedOn w:val="Normal"/>
    <w:rPr>
      <w:rFonts w:ascii="Courier New" w:hAnsi="Courier New"/>
      <w:sz w:val="20"/>
    </w:rPr>
  </w:style>
  <w:style w:type="paragraph" w:styleId="BodyTextIndent3">
    <w:name w:val="Body Text Indent 3"/>
    <w:basedOn w:val="Normal"/>
    <w:pPr>
      <w:ind w:left="36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123CC4"/>
    <w:rPr>
      <w:rFonts w:ascii="Tahoma" w:hAnsi="Tahoma" w:cs="Tahoma"/>
      <w:sz w:val="16"/>
      <w:szCs w:val="16"/>
    </w:rPr>
  </w:style>
  <w:style w:type="paragraph" w:customStyle="1" w:styleId="CoverSubtitleDocumentName">
    <w:name w:val="Cover Subtitle (Document Name)"/>
    <w:basedOn w:val="Title"/>
    <w:rsid w:val="00E81A3C"/>
    <w:pPr>
      <w:spacing w:after="480"/>
      <w:ind w:right="0"/>
    </w:pPr>
    <w:rPr>
      <w:rFonts w:ascii="Helvetica" w:hAnsi="Helvetica"/>
      <w:kern w:val="28"/>
      <w:sz w:val="48"/>
    </w:rPr>
  </w:style>
  <w:style w:type="table" w:styleId="TableGrid">
    <w:name w:val="Table Grid"/>
    <w:basedOn w:val="TableNormal"/>
    <w:rsid w:val="00B21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134886">
      <w:bodyDiv w:val="1"/>
      <w:marLeft w:val="0"/>
      <w:marRight w:val="0"/>
      <w:marTop w:val="0"/>
      <w:marBottom w:val="0"/>
      <w:divBdr>
        <w:top w:val="none" w:sz="0" w:space="0" w:color="auto"/>
        <w:left w:val="none" w:sz="0" w:space="0" w:color="auto"/>
        <w:bottom w:val="none" w:sz="0" w:space="0" w:color="auto"/>
        <w:right w:val="none" w:sz="0" w:space="0" w:color="auto"/>
      </w:divBdr>
    </w:div>
    <w:div w:id="769131240">
      <w:bodyDiv w:val="1"/>
      <w:marLeft w:val="0"/>
      <w:marRight w:val="0"/>
      <w:marTop w:val="0"/>
      <w:marBottom w:val="0"/>
      <w:divBdr>
        <w:top w:val="none" w:sz="0" w:space="0" w:color="auto"/>
        <w:left w:val="none" w:sz="0" w:space="0" w:color="auto"/>
        <w:bottom w:val="none" w:sz="0" w:space="0" w:color="auto"/>
        <w:right w:val="none" w:sz="0" w:space="0" w:color="auto"/>
      </w:divBdr>
    </w:div>
    <w:div w:id="1710957850">
      <w:bodyDiv w:val="1"/>
      <w:marLeft w:val="0"/>
      <w:marRight w:val="0"/>
      <w:marTop w:val="0"/>
      <w:marBottom w:val="0"/>
      <w:divBdr>
        <w:top w:val="none" w:sz="0" w:space="0" w:color="auto"/>
        <w:left w:val="none" w:sz="0" w:space="0" w:color="auto"/>
        <w:bottom w:val="none" w:sz="0" w:space="0" w:color="auto"/>
        <w:right w:val="none" w:sz="0" w:space="0" w:color="auto"/>
      </w:divBdr>
    </w:div>
    <w:div w:id="17825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203AD-C9C5-4F4E-9E44-E9FB827E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6902</Words>
  <Characters>38084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ROBUST STANDARD AMBULATORY DATA RECORD (SADR)</vt:lpstr>
    </vt:vector>
  </TitlesOfParts>
  <Company>HA / TMA</Company>
  <LinksUpToDate>false</LinksUpToDate>
  <CharactersWithSpaces>44897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ROBUST STANDARD AMBULATORY DATA RECORD (SADR)</dc:title>
  <dc:creator>rholmes</dc:creator>
  <cp:lastModifiedBy>Mercer, Misty, CIV, DHA</cp:lastModifiedBy>
  <cp:revision>3</cp:revision>
  <cp:lastPrinted>2011-09-19T16:05:00Z</cp:lastPrinted>
  <dcterms:created xsi:type="dcterms:W3CDTF">2016-05-23T11:49:00Z</dcterms:created>
  <dcterms:modified xsi:type="dcterms:W3CDTF">2016-05-24T21:33:00Z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