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E12" w:rsidRPr="00EA1381" w:rsidRDefault="00651E12" w:rsidP="00651E12">
      <w:pPr>
        <w:spacing w:line="960" w:lineRule="auto"/>
        <w:jc w:val="right"/>
        <w:rPr>
          <w:rFonts w:ascii="Verdana" w:hAnsi="Verdana"/>
          <w:color w:val="000000"/>
          <w:sz w:val="28"/>
        </w:rPr>
      </w:pPr>
      <w:bookmarkStart w:id="0" w:name="_Toc481221467"/>
      <w:r>
        <w:rPr>
          <w:rFonts w:ascii="Verdana" w:hAnsi="Verdana"/>
          <w:b/>
        </w:rPr>
        <w:t>19 February 2015</w:t>
      </w:r>
    </w:p>
    <w:p w:rsidR="00651E12" w:rsidRPr="00EA1381" w:rsidRDefault="00651E12" w:rsidP="00651E12">
      <w:pPr>
        <w:pStyle w:val="CoverSubtitleDocumentName"/>
        <w:spacing w:after="60"/>
        <w:rPr>
          <w:rFonts w:ascii="Verdana" w:hAnsi="Verdana"/>
          <w:color w:val="000000"/>
          <w:sz w:val="32"/>
          <w:szCs w:val="32"/>
        </w:rPr>
      </w:pPr>
      <w:r>
        <w:rPr>
          <w:rFonts w:ascii="Verdana" w:hAnsi="Verdana"/>
          <w:color w:val="000000"/>
          <w:sz w:val="32"/>
          <w:szCs w:val="32"/>
        </w:rPr>
        <w:t>MDR Longitudinal Relationship</w:t>
      </w:r>
    </w:p>
    <w:p w:rsidR="00651E12" w:rsidRDefault="00651E12" w:rsidP="00651E12">
      <w:pPr>
        <w:pStyle w:val="CoverSubtitleDocumentName"/>
        <w:spacing w:after="60" w:line="1680" w:lineRule="auto"/>
        <w:rPr>
          <w:rFonts w:ascii="Verdana" w:hAnsi="Verdana"/>
          <w:color w:val="000000"/>
          <w:sz w:val="32"/>
          <w:szCs w:val="32"/>
        </w:rPr>
      </w:pPr>
      <w:r w:rsidRPr="00EA1381">
        <w:rPr>
          <w:rFonts w:ascii="Verdana" w:hAnsi="Verdana"/>
          <w:color w:val="000000"/>
          <w:sz w:val="32"/>
          <w:szCs w:val="32"/>
        </w:rPr>
        <w:t xml:space="preserve"> (Version 1.0</w:t>
      </w:r>
      <w:r w:rsidR="00DA4865">
        <w:rPr>
          <w:rFonts w:ascii="Verdana" w:hAnsi="Verdana"/>
          <w:color w:val="000000"/>
          <w:sz w:val="32"/>
          <w:szCs w:val="32"/>
        </w:rPr>
        <w:t>1</w:t>
      </w:r>
      <w:r w:rsidRPr="00EA1381">
        <w:rPr>
          <w:rFonts w:ascii="Verdana" w:hAnsi="Verdana"/>
          <w:color w:val="000000"/>
          <w:sz w:val="32"/>
          <w:szCs w:val="32"/>
        </w:rPr>
        <w:t>.0</w:t>
      </w:r>
      <w:r>
        <w:rPr>
          <w:rFonts w:ascii="Verdana" w:hAnsi="Verdana"/>
          <w:color w:val="000000"/>
          <w:sz w:val="32"/>
          <w:szCs w:val="32"/>
        </w:rPr>
        <w:t>0</w:t>
      </w:r>
      <w:r w:rsidRPr="00EA1381">
        <w:rPr>
          <w:rFonts w:ascii="Verdana" w:hAnsi="Verdana"/>
          <w:color w:val="000000"/>
          <w:sz w:val="32"/>
          <w:szCs w:val="32"/>
        </w:rPr>
        <w:t>)</w:t>
      </w:r>
    </w:p>
    <w:p w:rsidR="00651E12" w:rsidRDefault="00651E12" w:rsidP="00651E12">
      <w:pPr>
        <w:pStyle w:val="CoverSubtitleDocumentName"/>
        <w:spacing w:after="60" w:line="1680" w:lineRule="auto"/>
        <w:rPr>
          <w:rFonts w:ascii="Verdana" w:hAnsi="Verdana"/>
          <w:color w:val="000000"/>
          <w:sz w:val="32"/>
          <w:szCs w:val="32"/>
        </w:rPr>
      </w:pPr>
      <w:r>
        <w:rPr>
          <w:rFonts w:ascii="Verdana" w:hAnsi="Verdana"/>
          <w:color w:val="000000"/>
          <w:sz w:val="32"/>
          <w:szCs w:val="32"/>
        </w:rPr>
        <w:t>Future Specification</w:t>
      </w:r>
    </w:p>
    <w:p w:rsidR="00651E12" w:rsidRDefault="00651E12" w:rsidP="00651E12">
      <w:pPr>
        <w:rPr>
          <w:rFonts w:ascii="Verdana" w:hAnsi="Verdana"/>
          <w:b/>
          <w:color w:val="000000"/>
          <w:kern w:val="28"/>
          <w:sz w:val="32"/>
          <w:szCs w:val="32"/>
        </w:rPr>
      </w:pPr>
      <w:r>
        <w:rPr>
          <w:rFonts w:ascii="Verdana" w:hAnsi="Verdana"/>
          <w:color w:val="000000"/>
          <w:sz w:val="32"/>
          <w:szCs w:val="32"/>
        </w:rPr>
        <w:br w:type="page"/>
      </w:r>
    </w:p>
    <w:p w:rsidR="00651E12" w:rsidRDefault="00651E12" w:rsidP="00651E12">
      <w:pPr>
        <w:rPr>
          <w:b/>
          <w:iCs/>
          <w:szCs w:val="20"/>
        </w:rPr>
      </w:pPr>
    </w:p>
    <w:tbl>
      <w:tblPr>
        <w:tblW w:w="10645" w:type="dxa"/>
        <w:jc w:val="center"/>
        <w:tblInd w:w="760" w:type="dxa"/>
        <w:tblLayout w:type="fixed"/>
        <w:tblCellMar>
          <w:left w:w="80" w:type="dxa"/>
          <w:right w:w="80" w:type="dxa"/>
        </w:tblCellMar>
        <w:tblLook w:val="0000" w:firstRow="0" w:lastRow="0" w:firstColumn="0" w:lastColumn="0" w:noHBand="0" w:noVBand="0"/>
      </w:tblPr>
      <w:tblGrid>
        <w:gridCol w:w="953"/>
        <w:gridCol w:w="1490"/>
        <w:gridCol w:w="2160"/>
        <w:gridCol w:w="2160"/>
        <w:gridCol w:w="3882"/>
      </w:tblGrid>
      <w:tr w:rsidR="00651E12" w:rsidTr="00C31891">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651E12" w:rsidRDefault="00651E12" w:rsidP="00C31891">
            <w:pPr>
              <w:rPr>
                <w:rFonts w:ascii="Verdana" w:hAnsi="Verdana"/>
                <w:b/>
                <w:sz w:val="18"/>
                <w:szCs w:val="18"/>
              </w:rPr>
            </w:pPr>
            <w:r>
              <w:rPr>
                <w:iCs/>
              </w:rPr>
              <w:br w:type="page"/>
            </w:r>
            <w:r>
              <w:rPr>
                <w:iCs/>
              </w:rPr>
              <w:br w:type="page"/>
            </w:r>
            <w:r>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rsidR="00651E12" w:rsidRDefault="00651E12" w:rsidP="00C31891">
            <w:pPr>
              <w:rPr>
                <w:rFonts w:ascii="Verdana" w:hAnsi="Verdana"/>
                <w:b/>
                <w:sz w:val="18"/>
                <w:szCs w:val="18"/>
              </w:rPr>
            </w:pPr>
            <w:r>
              <w:rPr>
                <w:rFonts w:ascii="Verdana" w:hAnsi="Verdana"/>
                <w:b/>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651E12" w:rsidRDefault="00651E12" w:rsidP="00C31891">
            <w:pPr>
              <w:rPr>
                <w:rFonts w:ascii="Verdana" w:hAnsi="Verdana"/>
                <w:b/>
                <w:sz w:val="18"/>
                <w:szCs w:val="18"/>
              </w:rPr>
            </w:pPr>
            <w:r>
              <w:rPr>
                <w:rFonts w:ascii="Verdana" w:hAnsi="Verdana"/>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651E12" w:rsidRDefault="00651E12" w:rsidP="00C31891">
            <w:pPr>
              <w:rPr>
                <w:rFonts w:ascii="Verdana" w:hAnsi="Verdana"/>
                <w:b/>
                <w:sz w:val="18"/>
                <w:szCs w:val="18"/>
              </w:rPr>
            </w:pPr>
            <w:r>
              <w:rPr>
                <w:rFonts w:ascii="Verdana" w:hAnsi="Verdana"/>
                <w:b/>
                <w:sz w:val="18"/>
                <w:szCs w:val="18"/>
              </w:rPr>
              <w:t>Para/</w:t>
            </w:r>
            <w:proofErr w:type="spellStart"/>
            <w:r>
              <w:rPr>
                <w:rFonts w:ascii="Verdana" w:hAnsi="Verdana"/>
                <w:b/>
                <w:sz w:val="18"/>
                <w:szCs w:val="18"/>
              </w:rPr>
              <w:t>Tbl</w:t>
            </w:r>
            <w:proofErr w:type="spellEnd"/>
            <w:r>
              <w:rPr>
                <w:rFonts w:ascii="Verdana" w:hAnsi="Verdana"/>
                <w:b/>
                <w:sz w:val="18"/>
                <w:szCs w:val="18"/>
              </w:rPr>
              <w:t>/Fig</w:t>
            </w:r>
          </w:p>
        </w:tc>
        <w:tc>
          <w:tcPr>
            <w:tcW w:w="3882" w:type="dxa"/>
            <w:tcBorders>
              <w:top w:val="single" w:sz="6" w:space="0" w:color="auto"/>
              <w:left w:val="single" w:sz="6" w:space="0" w:color="auto"/>
              <w:bottom w:val="single" w:sz="6" w:space="0" w:color="auto"/>
              <w:right w:val="single" w:sz="6" w:space="0" w:color="auto"/>
            </w:tcBorders>
            <w:shd w:val="clear" w:color="auto" w:fill="E6E6E6"/>
            <w:vAlign w:val="center"/>
          </w:tcPr>
          <w:p w:rsidR="00651E12" w:rsidRDefault="00651E12" w:rsidP="00C31891">
            <w:pPr>
              <w:rPr>
                <w:rFonts w:ascii="Verdana" w:hAnsi="Verdana"/>
                <w:b/>
                <w:sz w:val="18"/>
                <w:szCs w:val="18"/>
              </w:rPr>
            </w:pPr>
            <w:r>
              <w:rPr>
                <w:rFonts w:ascii="Verdana" w:hAnsi="Verdana"/>
                <w:b/>
                <w:sz w:val="18"/>
                <w:szCs w:val="18"/>
              </w:rPr>
              <w:t>Description of Change</w:t>
            </w:r>
          </w:p>
        </w:tc>
      </w:tr>
      <w:tr w:rsidR="00651E12" w:rsidTr="00C3189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651E12" w:rsidRDefault="00651E12" w:rsidP="00C31891">
            <w:pPr>
              <w:rPr>
                <w:rFonts w:ascii="Verdana" w:hAnsi="Verdana"/>
                <w:sz w:val="18"/>
                <w:szCs w:val="18"/>
              </w:rPr>
            </w:pPr>
            <w:r>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vAlign w:val="center"/>
          </w:tcPr>
          <w:p w:rsidR="00651E12" w:rsidRDefault="00651E12" w:rsidP="00C31891">
            <w:pPr>
              <w:rPr>
                <w:rFonts w:ascii="Verdana" w:hAnsi="Verdana"/>
                <w:sz w:val="18"/>
                <w:szCs w:val="18"/>
              </w:rPr>
            </w:pPr>
            <w:r>
              <w:rPr>
                <w:rFonts w:ascii="Verdana" w:hAnsi="Verdana"/>
                <w:sz w:val="18"/>
                <w:szCs w:val="18"/>
              </w:rPr>
              <w:t>06/29/2007</w:t>
            </w:r>
          </w:p>
        </w:tc>
        <w:tc>
          <w:tcPr>
            <w:tcW w:w="2160" w:type="dxa"/>
            <w:tcBorders>
              <w:top w:val="single" w:sz="6" w:space="0" w:color="auto"/>
              <w:left w:val="single" w:sz="6" w:space="0" w:color="auto"/>
              <w:bottom w:val="single" w:sz="6" w:space="0" w:color="auto"/>
              <w:right w:val="single" w:sz="6" w:space="0" w:color="auto"/>
            </w:tcBorders>
            <w:vAlign w:val="center"/>
          </w:tcPr>
          <w:p w:rsidR="00651E12" w:rsidRDefault="00651E12" w:rsidP="00C31891">
            <w:pPr>
              <w:rPr>
                <w:rFonts w:ascii="Verdana" w:hAnsi="Verdana"/>
                <w:sz w:val="18"/>
                <w:szCs w:val="18"/>
              </w:rPr>
            </w:pPr>
            <w:r>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651E12" w:rsidRDefault="00651E12" w:rsidP="00651E12">
            <w:pPr>
              <w:numPr>
                <w:ilvl w:val="0"/>
                <w:numId w:val="7"/>
              </w:numPr>
              <w:tabs>
                <w:tab w:val="num" w:pos="190"/>
              </w:tabs>
              <w:ind w:left="190" w:hanging="180"/>
              <w:rPr>
                <w:rFonts w:ascii="Verdana" w:hAnsi="Verdana"/>
                <w:sz w:val="18"/>
                <w:szCs w:val="18"/>
              </w:rPr>
            </w:pPr>
            <w:r>
              <w:rPr>
                <w:rFonts w:ascii="Verdana" w:hAnsi="Verdana"/>
                <w:sz w:val="18"/>
                <w:szCs w:val="18"/>
              </w:rPr>
              <w:t>Whole document</w:t>
            </w:r>
          </w:p>
        </w:tc>
        <w:tc>
          <w:tcPr>
            <w:tcW w:w="3882" w:type="dxa"/>
            <w:tcBorders>
              <w:top w:val="single" w:sz="6" w:space="0" w:color="auto"/>
              <w:left w:val="single" w:sz="6" w:space="0" w:color="auto"/>
              <w:bottom w:val="single" w:sz="6" w:space="0" w:color="auto"/>
              <w:right w:val="single" w:sz="6" w:space="0" w:color="auto"/>
            </w:tcBorders>
            <w:vAlign w:val="center"/>
          </w:tcPr>
          <w:p w:rsidR="00651E12" w:rsidRDefault="00651E12" w:rsidP="00651E12">
            <w:pPr>
              <w:numPr>
                <w:ilvl w:val="0"/>
                <w:numId w:val="8"/>
              </w:numPr>
              <w:tabs>
                <w:tab w:val="num" w:pos="190"/>
              </w:tabs>
              <w:ind w:left="190" w:hanging="180"/>
              <w:rPr>
                <w:rFonts w:ascii="Verdana" w:hAnsi="Verdana"/>
                <w:sz w:val="18"/>
                <w:szCs w:val="18"/>
              </w:rPr>
            </w:pPr>
            <w:r>
              <w:rPr>
                <w:rFonts w:ascii="Verdana" w:hAnsi="Verdana"/>
                <w:sz w:val="18"/>
                <w:szCs w:val="18"/>
              </w:rPr>
              <w:t>Initial versioning.</w:t>
            </w:r>
          </w:p>
        </w:tc>
      </w:tr>
      <w:tr w:rsidR="00651E12" w:rsidRPr="00154A71" w:rsidTr="00C3189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651E12" w:rsidRPr="00103CA3" w:rsidRDefault="00651E12" w:rsidP="00C31891">
            <w:pPr>
              <w:rPr>
                <w:rFonts w:ascii="Verdana" w:hAnsi="Verdana"/>
                <w:sz w:val="18"/>
                <w:szCs w:val="18"/>
                <w:highlight w:val="yellow"/>
              </w:rPr>
            </w:pPr>
            <w:r w:rsidRPr="00103CA3">
              <w:rPr>
                <w:rFonts w:ascii="Verdana" w:hAnsi="Verdana"/>
                <w:sz w:val="18"/>
                <w:szCs w:val="18"/>
                <w:highlight w:val="yellow"/>
              </w:rPr>
              <w:t>1.01.00</w:t>
            </w:r>
          </w:p>
        </w:tc>
        <w:tc>
          <w:tcPr>
            <w:tcW w:w="1490" w:type="dxa"/>
            <w:tcBorders>
              <w:top w:val="single" w:sz="6" w:space="0" w:color="auto"/>
              <w:left w:val="single" w:sz="6" w:space="0" w:color="auto"/>
              <w:bottom w:val="single" w:sz="6" w:space="0" w:color="auto"/>
              <w:right w:val="single" w:sz="6" w:space="0" w:color="auto"/>
            </w:tcBorders>
            <w:vAlign w:val="center"/>
          </w:tcPr>
          <w:p w:rsidR="00651E12" w:rsidRPr="00103CA3" w:rsidRDefault="00651E12" w:rsidP="009039A0">
            <w:pPr>
              <w:rPr>
                <w:rFonts w:ascii="Verdana" w:hAnsi="Verdana"/>
                <w:sz w:val="18"/>
                <w:szCs w:val="18"/>
                <w:highlight w:val="yellow"/>
              </w:rPr>
            </w:pPr>
            <w:r w:rsidRPr="00103CA3">
              <w:rPr>
                <w:rFonts w:ascii="Verdana" w:hAnsi="Verdana"/>
                <w:sz w:val="18"/>
                <w:szCs w:val="18"/>
                <w:highlight w:val="yellow"/>
              </w:rPr>
              <w:t>02/1</w:t>
            </w:r>
            <w:r w:rsidR="009039A0" w:rsidRPr="00103CA3">
              <w:rPr>
                <w:rFonts w:ascii="Verdana" w:hAnsi="Verdana"/>
                <w:sz w:val="18"/>
                <w:szCs w:val="18"/>
                <w:highlight w:val="yellow"/>
              </w:rPr>
              <w:t>9</w:t>
            </w:r>
            <w:r w:rsidRPr="00103CA3">
              <w:rPr>
                <w:rFonts w:ascii="Verdana" w:hAnsi="Verdana"/>
                <w:sz w:val="18"/>
                <w:szCs w:val="18"/>
                <w:highlight w:val="yellow"/>
              </w:rPr>
              <w:t>/2015</w:t>
            </w:r>
          </w:p>
        </w:tc>
        <w:tc>
          <w:tcPr>
            <w:tcW w:w="2160" w:type="dxa"/>
            <w:tcBorders>
              <w:top w:val="single" w:sz="6" w:space="0" w:color="auto"/>
              <w:left w:val="single" w:sz="6" w:space="0" w:color="auto"/>
              <w:bottom w:val="single" w:sz="6" w:space="0" w:color="auto"/>
              <w:right w:val="single" w:sz="6" w:space="0" w:color="auto"/>
            </w:tcBorders>
            <w:vAlign w:val="center"/>
          </w:tcPr>
          <w:p w:rsidR="00651E12" w:rsidRPr="00103CA3" w:rsidRDefault="00651E12" w:rsidP="00C31891">
            <w:pPr>
              <w:rPr>
                <w:rFonts w:ascii="Verdana" w:hAnsi="Verdana"/>
                <w:sz w:val="18"/>
                <w:szCs w:val="18"/>
                <w:highlight w:val="yellow"/>
              </w:rPr>
            </w:pPr>
            <w:r w:rsidRPr="00103CA3">
              <w:rPr>
                <w:rFonts w:ascii="Verdana" w:hAnsi="Verdana"/>
                <w:sz w:val="18"/>
                <w:szCs w:val="18"/>
                <w:highlight w:val="yellow"/>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651E12" w:rsidRPr="00103CA3" w:rsidRDefault="00651E12" w:rsidP="00651E12">
            <w:pPr>
              <w:numPr>
                <w:ilvl w:val="0"/>
                <w:numId w:val="7"/>
              </w:numPr>
              <w:tabs>
                <w:tab w:val="num" w:pos="190"/>
              </w:tabs>
              <w:ind w:left="190" w:hanging="180"/>
              <w:rPr>
                <w:rFonts w:ascii="Verdana" w:hAnsi="Verdana"/>
                <w:sz w:val="18"/>
                <w:szCs w:val="18"/>
                <w:highlight w:val="yellow"/>
              </w:rPr>
            </w:pPr>
            <w:r w:rsidRPr="00103CA3">
              <w:rPr>
                <w:rFonts w:ascii="Verdana" w:hAnsi="Verdana"/>
                <w:sz w:val="18"/>
                <w:szCs w:val="18"/>
                <w:highlight w:val="yellow"/>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651E12" w:rsidRPr="00103CA3" w:rsidRDefault="009039A0" w:rsidP="009039A0">
            <w:pPr>
              <w:numPr>
                <w:ilvl w:val="0"/>
                <w:numId w:val="8"/>
              </w:numPr>
              <w:tabs>
                <w:tab w:val="num" w:pos="190"/>
              </w:tabs>
              <w:ind w:left="190" w:hanging="180"/>
              <w:rPr>
                <w:rFonts w:ascii="Verdana" w:hAnsi="Verdana"/>
                <w:sz w:val="18"/>
                <w:szCs w:val="18"/>
                <w:highlight w:val="yellow"/>
              </w:rPr>
            </w:pPr>
            <w:r w:rsidRPr="00103CA3">
              <w:rPr>
                <w:rFonts w:ascii="Verdana" w:hAnsi="Verdana"/>
                <w:sz w:val="18"/>
                <w:szCs w:val="18"/>
                <w:highlight w:val="yellow"/>
              </w:rPr>
              <w:t>Added T3 Enrollment Site Region</w:t>
            </w:r>
          </w:p>
        </w:tc>
      </w:tr>
    </w:tbl>
    <w:p w:rsidR="00651E12" w:rsidRPr="004669DC" w:rsidRDefault="00651E12" w:rsidP="00651E12">
      <w:pPr>
        <w:rPr>
          <w:iCs/>
        </w:rPr>
      </w:pPr>
    </w:p>
    <w:p w:rsidR="00651E12" w:rsidRDefault="00651E12" w:rsidP="00651E12">
      <w:pPr>
        <w:rPr>
          <w:b/>
          <w:iCs/>
          <w:szCs w:val="20"/>
        </w:rPr>
      </w:pPr>
      <w:r>
        <w:rPr>
          <w:iCs/>
        </w:rPr>
        <w:br w:type="page"/>
      </w:r>
      <w:bookmarkStart w:id="1" w:name="_GoBack"/>
      <w:bookmarkEnd w:id="1"/>
    </w:p>
    <w:p w:rsidR="00254CA0" w:rsidRDefault="00254CA0">
      <w:pPr>
        <w:pStyle w:val="Heading1"/>
        <w:jc w:val="center"/>
        <w:rPr>
          <w:rFonts w:ascii="Times New Roman" w:hAnsi="Times New Roman"/>
          <w:sz w:val="32"/>
        </w:rPr>
      </w:pPr>
      <w:r>
        <w:rPr>
          <w:rFonts w:ascii="Times New Roman" w:hAnsi="Times New Roman"/>
          <w:sz w:val="32"/>
        </w:rPr>
        <w:lastRenderedPageBreak/>
        <w:t>MHS Data Repository (MDR)</w:t>
      </w:r>
      <w:bookmarkEnd w:id="0"/>
      <w:r>
        <w:rPr>
          <w:rFonts w:ascii="Times New Roman" w:hAnsi="Times New Roman"/>
          <w:sz w:val="32"/>
        </w:rPr>
        <w:t xml:space="preserve"> TRICARE Longitudinal Relationship File</w:t>
      </w:r>
    </w:p>
    <w:p w:rsidR="00254CA0" w:rsidRDefault="00254CA0"/>
    <w:p w:rsidR="00254CA0" w:rsidRDefault="00254CA0">
      <w:pPr>
        <w:pStyle w:val="Sub-Header"/>
        <w:numPr>
          <w:ilvl w:val="0"/>
          <w:numId w:val="3"/>
        </w:numPr>
        <w:rPr>
          <w:smallCaps w:val="0"/>
        </w:rPr>
      </w:pPr>
      <w:r>
        <w:rPr>
          <w:smallCaps w:val="0"/>
        </w:rPr>
        <w:t>Source</w:t>
      </w:r>
    </w:p>
    <w:p w:rsidR="00254CA0" w:rsidRDefault="00254CA0"/>
    <w:p w:rsidR="00254CA0" w:rsidRDefault="00254CA0">
      <w:pPr>
        <w:pStyle w:val="BodyTextIndent3"/>
      </w:pPr>
      <w:r>
        <w:t>Original enrollment information is captured in the DEERS Online Enrollment System (DOES), and transmitted to EI/DS via the DEERS VSAM MDR 200</w:t>
      </w:r>
      <w:r w:rsidR="00B46098">
        <w:t>6</w:t>
      </w:r>
      <w:r>
        <w:t xml:space="preserve"> (VM</w:t>
      </w:r>
      <w:r w:rsidR="00B46098">
        <w:t>6</w:t>
      </w:r>
      <w:r>
        <w:t xml:space="preserve">). </w:t>
      </w:r>
    </w:p>
    <w:p w:rsidR="00254CA0" w:rsidRDefault="00254CA0"/>
    <w:p w:rsidR="00254CA0" w:rsidRDefault="00254CA0">
      <w:pPr>
        <w:pStyle w:val="Sub-Header"/>
        <w:rPr>
          <w:smallCaps w:val="0"/>
        </w:rPr>
      </w:pPr>
      <w:r>
        <w:rPr>
          <w:smallCaps w:val="0"/>
        </w:rPr>
        <w:t>Transmission (Format and Frequency)</w:t>
      </w:r>
    </w:p>
    <w:p w:rsidR="00254CA0" w:rsidRDefault="00254CA0"/>
    <w:p w:rsidR="00254CA0" w:rsidRDefault="00254CA0">
      <w:pPr>
        <w:ind w:left="720"/>
        <w:rPr>
          <w:sz w:val="22"/>
        </w:rPr>
      </w:pPr>
      <w:r>
        <w:rPr>
          <w:sz w:val="22"/>
        </w:rPr>
        <w:t>VM</w:t>
      </w:r>
      <w:r w:rsidR="0082379C">
        <w:rPr>
          <w:sz w:val="22"/>
        </w:rPr>
        <w:t>6</w:t>
      </w:r>
      <w:r>
        <w:rPr>
          <w:sz w:val="22"/>
        </w:rPr>
        <w:t xml:space="preserve"> beneficiary-level files are processed monthly in the MHS Data Repository, producing many MDR core files; including the MDR TRICARE Relationship File (TRF).  The MDR Longitudinal Relationship file is prepared using the completed </w:t>
      </w:r>
      <w:r>
        <w:rPr>
          <w:sz w:val="22"/>
          <w:u w:val="single"/>
        </w:rPr>
        <w:t>MDR TRICARE Relationship File</w:t>
      </w:r>
      <w:r>
        <w:rPr>
          <w:sz w:val="22"/>
        </w:rPr>
        <w:t xml:space="preserve"> of each month</w:t>
      </w:r>
      <w:r w:rsidR="0082379C">
        <w:rPr>
          <w:sz w:val="22"/>
        </w:rPr>
        <w:t xml:space="preserve">, </w:t>
      </w:r>
      <w:r w:rsidR="0082379C" w:rsidRPr="00D77616">
        <w:rPr>
          <w:sz w:val="22"/>
        </w:rPr>
        <w:t>including those created from walked-back or retrofitted data</w:t>
      </w:r>
      <w:r w:rsidRPr="00D77616">
        <w:rPr>
          <w:sz w:val="22"/>
        </w:rPr>
        <w:t>.   The format of the</w:t>
      </w:r>
      <w:r>
        <w:rPr>
          <w:sz w:val="22"/>
        </w:rPr>
        <w:t xml:space="preserve"> MDR TRICARE Relationship file is specified in the MDR VM</w:t>
      </w:r>
      <w:r w:rsidR="00B46098">
        <w:rPr>
          <w:sz w:val="22"/>
        </w:rPr>
        <w:t>6</w:t>
      </w:r>
      <w:r>
        <w:rPr>
          <w:sz w:val="22"/>
        </w:rPr>
        <w:t xml:space="preserve"> Functional Processing Specification of </w:t>
      </w:r>
      <w:r w:rsidR="007E2F2A">
        <w:rPr>
          <w:sz w:val="22"/>
        </w:rPr>
        <w:t>June 29, 2007</w:t>
      </w:r>
      <w:r>
        <w:rPr>
          <w:sz w:val="22"/>
        </w:rPr>
        <w:t>.</w:t>
      </w:r>
    </w:p>
    <w:p w:rsidR="00254CA0" w:rsidRDefault="00254CA0">
      <w:pPr>
        <w:ind w:left="720"/>
      </w:pPr>
    </w:p>
    <w:p w:rsidR="00254CA0" w:rsidRDefault="00254CA0">
      <w:pPr>
        <w:pStyle w:val="Sub-Header"/>
        <w:rPr>
          <w:smallCaps w:val="0"/>
        </w:rPr>
      </w:pPr>
      <w:r>
        <w:rPr>
          <w:smallCaps w:val="0"/>
        </w:rPr>
        <w:t>Organization and batching</w:t>
      </w:r>
    </w:p>
    <w:p w:rsidR="00254CA0" w:rsidRDefault="00254CA0">
      <w:pPr>
        <w:pStyle w:val="Sub-Header"/>
        <w:numPr>
          <w:ilvl w:val="0"/>
          <w:numId w:val="0"/>
        </w:numPr>
      </w:pPr>
    </w:p>
    <w:p w:rsidR="00254CA0" w:rsidRDefault="00254CA0">
      <w:pPr>
        <w:pStyle w:val="TOC1"/>
        <w:rPr>
          <w:sz w:val="22"/>
        </w:rPr>
      </w:pPr>
      <w:r>
        <w:rPr>
          <w:sz w:val="22"/>
        </w:rPr>
        <w:t>MDR TRFs are prepared in the MDR monthly, according to the MDR VM</w:t>
      </w:r>
      <w:r w:rsidR="00B46098">
        <w:rPr>
          <w:sz w:val="22"/>
        </w:rPr>
        <w:t>6</w:t>
      </w:r>
      <w:r>
        <w:rPr>
          <w:sz w:val="22"/>
        </w:rPr>
        <w:t xml:space="preserve"> Functional Processing Specification referenced above.</w:t>
      </w:r>
    </w:p>
    <w:p w:rsidR="00254CA0" w:rsidRDefault="00254CA0">
      <w:pPr>
        <w:pStyle w:val="TOC1"/>
        <w:rPr>
          <w:sz w:val="22"/>
        </w:rPr>
      </w:pPr>
      <w:r>
        <w:rPr>
          <w:sz w:val="22"/>
        </w:rPr>
        <w:t>MDR Longitudinal Relationship files are organized into annual files; with each month’s new MDR TRF serving to update or add new information.   Once a fiscal year is complete, the corresponding annual MDR Longitudinal Relationship file is not reprocessed (except upon the discovery of data quality issues).  The last MDR TRF of a given FY is used to create the initial FY MDR Longitudinal file for the following year.</w:t>
      </w:r>
    </w:p>
    <w:p w:rsidR="00254CA0" w:rsidRDefault="00254CA0">
      <w:pPr>
        <w:pStyle w:val="Footer"/>
        <w:tabs>
          <w:tab w:val="clear" w:pos="4320"/>
          <w:tab w:val="clear" w:pos="8640"/>
        </w:tabs>
      </w:pPr>
    </w:p>
    <w:p w:rsidR="00254CA0" w:rsidRDefault="00254CA0">
      <w:pPr>
        <w:pStyle w:val="Sub-Header"/>
        <w:rPr>
          <w:smallCaps w:val="0"/>
        </w:rPr>
      </w:pPr>
      <w:r>
        <w:rPr>
          <w:smallCaps w:val="0"/>
        </w:rPr>
        <w:t>Receiving Filters</w:t>
      </w:r>
    </w:p>
    <w:p w:rsidR="00254CA0" w:rsidRDefault="00254CA0"/>
    <w:p w:rsidR="00254CA0" w:rsidRDefault="00254CA0">
      <w:pPr>
        <w:pStyle w:val="BodyTextIndent2"/>
        <w:rPr>
          <w:sz w:val="22"/>
        </w:rPr>
      </w:pPr>
      <w:r>
        <w:rPr>
          <w:sz w:val="22"/>
        </w:rPr>
        <w:t>Beneficiaries are uniquely identified in the MDR Longitudinal Relationship process by the DEERS Patient ID</w:t>
      </w:r>
      <w:r>
        <w:rPr>
          <w:rStyle w:val="FootnoteReference"/>
          <w:sz w:val="22"/>
        </w:rPr>
        <w:footnoteReference w:id="1"/>
      </w:r>
      <w:r>
        <w:rPr>
          <w:sz w:val="22"/>
        </w:rPr>
        <w:t xml:space="preserve"> In preparation for applying each month’s new TRF file to the Longitudinal Relationship file, it is necessary that records with duplicate key values in the MDR TRF be deleted.  (Note this deletion is not permanently applied to the MDR TRF; it is only applied to the TRF for the MDR Longitudinal Relationship processing).  The first choice for de-duplication is the record whose key matches an existing Longitudinal Relationship record of the same year from the previous month.  If none matches or more than one </w:t>
      </w:r>
      <w:proofErr w:type="gramStart"/>
      <w:r>
        <w:rPr>
          <w:sz w:val="22"/>
        </w:rPr>
        <w:t>match</w:t>
      </w:r>
      <w:proofErr w:type="gramEnd"/>
      <w:r>
        <w:rPr>
          <w:sz w:val="22"/>
        </w:rPr>
        <w:t>, the last record read is kept.</w:t>
      </w:r>
    </w:p>
    <w:p w:rsidR="00254CA0" w:rsidRDefault="00254CA0">
      <w:pPr>
        <w:ind w:left="90"/>
      </w:pPr>
    </w:p>
    <w:p w:rsidR="00254CA0" w:rsidRDefault="00254CA0">
      <w:pPr>
        <w:pStyle w:val="Sub-Header"/>
        <w:rPr>
          <w:smallCaps w:val="0"/>
        </w:rPr>
      </w:pPr>
      <w:r>
        <w:rPr>
          <w:smallCaps w:val="0"/>
        </w:rPr>
        <w:br w:type="page"/>
      </w:r>
      <w:r>
        <w:rPr>
          <w:smallCaps w:val="0"/>
        </w:rPr>
        <w:lastRenderedPageBreak/>
        <w:t>Field Transformations</w:t>
      </w:r>
    </w:p>
    <w:p w:rsidR="00254CA0" w:rsidRDefault="00254CA0">
      <w:pPr>
        <w:pStyle w:val="Sub-Header"/>
        <w:numPr>
          <w:ilvl w:val="0"/>
          <w:numId w:val="0"/>
        </w:numPr>
        <w:rPr>
          <w:smallCaps w:val="0"/>
        </w:rPr>
      </w:pPr>
    </w:p>
    <w:p w:rsidR="00254CA0" w:rsidRDefault="00254CA0">
      <w:pPr>
        <w:ind w:left="720"/>
        <w:rPr>
          <w:sz w:val="22"/>
        </w:rPr>
      </w:pPr>
      <w:r>
        <w:rPr>
          <w:sz w:val="22"/>
        </w:rPr>
        <w:t>None</w:t>
      </w:r>
    </w:p>
    <w:p w:rsidR="00254CA0" w:rsidRDefault="00254CA0">
      <w:pPr>
        <w:ind w:left="720"/>
      </w:pPr>
    </w:p>
    <w:p w:rsidR="00254CA0" w:rsidRDefault="00254CA0">
      <w:pPr>
        <w:pStyle w:val="Sub-Header"/>
        <w:rPr>
          <w:smallCaps w:val="0"/>
        </w:rPr>
      </w:pPr>
      <w:r>
        <w:rPr>
          <w:smallCaps w:val="0"/>
        </w:rPr>
        <w:t>Updating the Master Tables</w:t>
      </w:r>
    </w:p>
    <w:p w:rsidR="00254CA0" w:rsidRDefault="00254CA0">
      <w:pPr>
        <w:pStyle w:val="Sub-Header"/>
        <w:numPr>
          <w:ilvl w:val="0"/>
          <w:numId w:val="0"/>
        </w:numPr>
        <w:ind w:left="1440" w:hanging="720"/>
        <w:rPr>
          <w:smallCaps w:val="0"/>
        </w:rPr>
      </w:pPr>
    </w:p>
    <w:p w:rsidR="00254CA0" w:rsidRDefault="00254CA0">
      <w:pPr>
        <w:pStyle w:val="TOC1"/>
        <w:rPr>
          <w:sz w:val="22"/>
        </w:rPr>
      </w:pPr>
      <w:r>
        <w:rPr>
          <w:sz w:val="22"/>
        </w:rPr>
        <w:t>Each annual MDR Longitudinal Relationship table contains a record for each beneficiary that has been enrolled in TRICARE Prime, TRICARE Plus, TRICARE Senior Prime or the USFHP Program at any time during a given year, up to the most recent month’s processed data.</w:t>
      </w:r>
    </w:p>
    <w:p w:rsidR="00254CA0" w:rsidRDefault="00254CA0">
      <w:pPr>
        <w:pStyle w:val="TOC1"/>
        <w:rPr>
          <w:sz w:val="22"/>
        </w:rPr>
      </w:pPr>
      <w:r>
        <w:rPr>
          <w:sz w:val="22"/>
        </w:rPr>
        <w:t>The MDR Longitudinal Relationship annual tables are updated each month using the monthly MDR TRF</w:t>
      </w:r>
    </w:p>
    <w:p w:rsidR="00254CA0" w:rsidRDefault="00254CA0">
      <w:pPr>
        <w:pStyle w:val="TOC1"/>
        <w:rPr>
          <w:sz w:val="22"/>
        </w:rPr>
      </w:pPr>
      <w:r>
        <w:rPr>
          <w:sz w:val="22"/>
        </w:rPr>
        <w:t xml:space="preserve">Records are </w:t>
      </w:r>
      <w:r>
        <w:rPr>
          <w:sz w:val="22"/>
          <w:u w:val="single"/>
        </w:rPr>
        <w:t>appended</w:t>
      </w:r>
      <w:r>
        <w:rPr>
          <w:sz w:val="22"/>
        </w:rPr>
        <w:t xml:space="preserve"> to the MDR Longitudinal Relationship table each month for beneficiaries who appear for the first time in the month’s MDR TRF (no existing Longitudinal Relationship record).  In this case, MDR Longitudinal Relationship fields are populated directly from content in the MDR TRF.  </w:t>
      </w:r>
    </w:p>
    <w:p w:rsidR="00254CA0" w:rsidRDefault="00254CA0">
      <w:pPr>
        <w:pStyle w:val="TOC1"/>
        <w:rPr>
          <w:sz w:val="22"/>
        </w:rPr>
      </w:pPr>
      <w:r>
        <w:rPr>
          <w:sz w:val="22"/>
        </w:rPr>
        <w:t xml:space="preserve">Records for beneficiaries in the MDR Longitudinal Relationship table are </w:t>
      </w:r>
      <w:r>
        <w:rPr>
          <w:sz w:val="22"/>
          <w:u w:val="single"/>
        </w:rPr>
        <w:t>updated</w:t>
      </w:r>
      <w:r>
        <w:rPr>
          <w:sz w:val="22"/>
        </w:rPr>
        <w:t xml:space="preserve"> each month; whenever a beneficiary record is in both the MDR Longitudinal Relationship table and the new month’s MDR TRF.  The update is accomplished by:</w:t>
      </w:r>
    </w:p>
    <w:p w:rsidR="00254CA0" w:rsidRDefault="00254CA0">
      <w:pPr>
        <w:numPr>
          <w:ilvl w:val="0"/>
          <w:numId w:val="5"/>
        </w:numPr>
        <w:rPr>
          <w:sz w:val="22"/>
        </w:rPr>
      </w:pPr>
      <w:proofErr w:type="gramStart"/>
      <w:r>
        <w:rPr>
          <w:sz w:val="22"/>
        </w:rPr>
        <w:t>adding</w:t>
      </w:r>
      <w:proofErr w:type="gramEnd"/>
      <w:r>
        <w:rPr>
          <w:sz w:val="22"/>
        </w:rPr>
        <w:t xml:space="preserve"> the new month’s enrollment data (enrollment DMISID and ACV) for the beneficiary to </w:t>
      </w:r>
      <w:r>
        <w:rPr>
          <w:sz w:val="22"/>
          <w:u w:val="single"/>
        </w:rPr>
        <w:t>both</w:t>
      </w:r>
      <w:r>
        <w:rPr>
          <w:sz w:val="22"/>
        </w:rPr>
        <w:t xml:space="preserve"> the current month’s and next month’s ACV and ENR values. </w:t>
      </w:r>
    </w:p>
    <w:p w:rsidR="00254CA0" w:rsidRDefault="00254CA0">
      <w:pPr>
        <w:numPr>
          <w:ilvl w:val="0"/>
          <w:numId w:val="5"/>
        </w:numPr>
        <w:rPr>
          <w:sz w:val="22"/>
        </w:rPr>
      </w:pPr>
      <w:proofErr w:type="gramStart"/>
      <w:r>
        <w:rPr>
          <w:sz w:val="22"/>
        </w:rPr>
        <w:t>updating</w:t>
      </w:r>
      <w:proofErr w:type="gramEnd"/>
      <w:r>
        <w:rPr>
          <w:sz w:val="22"/>
        </w:rPr>
        <w:t xml:space="preserve"> the demographic fields enrollment region, common beneficiary category, equivalent lives beneficiary group, gender and sponsor service to reflect what is reported in the MDR TRF of the processing month.  (Consequently, the demographic data of any prior year Longitudinal Relationship represents the September TRF of that year unless a beneficiary was not enrolled in September.).</w:t>
      </w:r>
    </w:p>
    <w:p w:rsidR="00254CA0" w:rsidRDefault="00254CA0">
      <w:pPr>
        <w:numPr>
          <w:ilvl w:val="0"/>
          <w:numId w:val="5"/>
        </w:numPr>
        <w:rPr>
          <w:sz w:val="22"/>
        </w:rPr>
      </w:pPr>
      <w:proofErr w:type="gramStart"/>
      <w:r>
        <w:rPr>
          <w:sz w:val="22"/>
        </w:rPr>
        <w:t>assigning</w:t>
      </w:r>
      <w:proofErr w:type="gramEnd"/>
      <w:r>
        <w:rPr>
          <w:sz w:val="22"/>
        </w:rPr>
        <w:t xml:space="preserve"> “</w:t>
      </w:r>
      <w:proofErr w:type="spellStart"/>
      <w:r>
        <w:rPr>
          <w:sz w:val="22"/>
        </w:rPr>
        <w:t>lastfm</w:t>
      </w:r>
      <w:proofErr w:type="spellEnd"/>
      <w:r>
        <w:rPr>
          <w:sz w:val="22"/>
        </w:rPr>
        <w:t>”, indicating the most recent fiscal month for which a beneficiary’s enrollment is reported in the TRF .</w:t>
      </w:r>
    </w:p>
    <w:p w:rsidR="00254CA0" w:rsidRDefault="00254CA0">
      <w:pPr>
        <w:pStyle w:val="TOC1"/>
        <w:rPr>
          <w:sz w:val="22"/>
        </w:rPr>
      </w:pPr>
      <w:r>
        <w:rPr>
          <w:sz w:val="22"/>
        </w:rPr>
        <w:t xml:space="preserve">Records for beneficiaries who are in the longitudinal enrollment file but are not in the current month’s MDR TRF.  In this case, the update involves “blanking out” the values for the current month for alternate care value, common bencat and enrollment DMISID (these values would have been added prospectively in the last month’s processing of Longitudinal Relationship, as described in step 1 above </w:t>
      </w:r>
    </w:p>
    <w:p w:rsidR="00254CA0" w:rsidRDefault="00254CA0">
      <w:pPr>
        <w:pStyle w:val="TOC1"/>
        <w:rPr>
          <w:sz w:val="22"/>
        </w:rPr>
      </w:pPr>
      <w:r>
        <w:rPr>
          <w:sz w:val="22"/>
        </w:rPr>
        <w:t>The final processing step in the preparation or update of the TRICARE MDR Longitudinal Relationship file is to sort the file by sponsor social security number, date of birth and gender.</w:t>
      </w:r>
    </w:p>
    <w:p w:rsidR="00254CA0" w:rsidRDefault="00254CA0">
      <w:pPr>
        <w:pStyle w:val="Sub-Header"/>
        <w:numPr>
          <w:ilvl w:val="0"/>
          <w:numId w:val="0"/>
        </w:numPr>
        <w:ind w:left="720"/>
        <w:rPr>
          <w:smallCaps w:val="0"/>
        </w:rPr>
      </w:pPr>
    </w:p>
    <w:p w:rsidR="00254CA0" w:rsidRDefault="00254CA0" w:rsidP="00311FD8">
      <w:pPr>
        <w:pStyle w:val="Sub-Header"/>
        <w:ind w:left="360"/>
      </w:pPr>
      <w:r>
        <w:rPr>
          <w:smallCaps w:val="0"/>
        </w:rPr>
        <w:br w:type="page"/>
      </w:r>
      <w:r>
        <w:rPr>
          <w:smallCaps w:val="0"/>
        </w:rPr>
        <w:lastRenderedPageBreak/>
        <w:t xml:space="preserve">File Layout and Content  </w:t>
      </w:r>
    </w:p>
    <w:p w:rsidR="00254CA0" w:rsidRDefault="00254CA0" w:rsidP="00311FD8">
      <w:pPr>
        <w:pStyle w:val="BodyText"/>
      </w:pPr>
      <w:r>
        <w:t xml:space="preserve">The table below reflects the fields as they exist in the monthly MDR Longitudinal Relationship files following processing.  </w:t>
      </w:r>
    </w:p>
    <w:p w:rsidR="009039A0" w:rsidRPr="009039A0" w:rsidRDefault="009039A0" w:rsidP="009039A0">
      <w:pPr>
        <w:pStyle w:val="BodyText"/>
        <w:jc w:val="center"/>
        <w:rPr>
          <w:b/>
        </w:rPr>
      </w:pPr>
      <w:r>
        <w:rPr>
          <w:b/>
        </w:rPr>
        <w:t>Table 1:  MDR Longitudinal Relationship File Layout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404"/>
        <w:gridCol w:w="3780"/>
        <w:gridCol w:w="1080"/>
      </w:tblGrid>
      <w:tr w:rsidR="00254CA0">
        <w:trPr>
          <w:tblHeader/>
        </w:trPr>
        <w:tc>
          <w:tcPr>
            <w:tcW w:w="2376" w:type="dxa"/>
            <w:tcBorders>
              <w:right w:val="single" w:sz="4" w:space="0" w:color="FFFFFF"/>
            </w:tcBorders>
            <w:shd w:val="clear" w:color="auto" w:fill="000000"/>
          </w:tcPr>
          <w:p w:rsidR="00254CA0" w:rsidRDefault="00254CA0">
            <w:pPr>
              <w:pStyle w:val="TableHeading"/>
              <w:rPr>
                <w:snapToGrid w:val="0"/>
              </w:rPr>
            </w:pPr>
            <w:r>
              <w:rPr>
                <w:snapToGrid w:val="0"/>
              </w:rPr>
              <w:t>MDR Longitudinal Relationship Field</w:t>
            </w:r>
          </w:p>
        </w:tc>
        <w:tc>
          <w:tcPr>
            <w:tcW w:w="1404" w:type="dxa"/>
            <w:tcBorders>
              <w:left w:val="single" w:sz="4" w:space="0" w:color="FFFFFF"/>
              <w:right w:val="single" w:sz="4" w:space="0" w:color="FFFFFF"/>
            </w:tcBorders>
            <w:shd w:val="clear" w:color="auto" w:fill="000000"/>
          </w:tcPr>
          <w:p w:rsidR="00254CA0" w:rsidRDefault="00254CA0">
            <w:pPr>
              <w:pStyle w:val="TableHeading"/>
              <w:rPr>
                <w:snapToGrid w:val="0"/>
              </w:rPr>
            </w:pPr>
            <w:r>
              <w:rPr>
                <w:snapToGrid w:val="0"/>
              </w:rPr>
              <w:t>SAS Name</w:t>
            </w:r>
          </w:p>
        </w:tc>
        <w:tc>
          <w:tcPr>
            <w:tcW w:w="3780" w:type="dxa"/>
            <w:tcBorders>
              <w:left w:val="single" w:sz="4" w:space="0" w:color="FFFFFF"/>
              <w:right w:val="single" w:sz="4" w:space="0" w:color="FFFFFF"/>
            </w:tcBorders>
            <w:shd w:val="clear" w:color="auto" w:fill="000000"/>
          </w:tcPr>
          <w:p w:rsidR="00254CA0" w:rsidRDefault="00254CA0">
            <w:pPr>
              <w:pStyle w:val="TableHeading"/>
              <w:rPr>
                <w:snapToGrid w:val="0"/>
              </w:rPr>
            </w:pPr>
            <w:r>
              <w:rPr>
                <w:snapToGrid w:val="0"/>
              </w:rPr>
              <w:t>MDR TRF Field and Derivation Rules</w:t>
            </w:r>
          </w:p>
        </w:tc>
        <w:tc>
          <w:tcPr>
            <w:tcW w:w="1080" w:type="dxa"/>
            <w:tcBorders>
              <w:left w:val="single" w:sz="4" w:space="0" w:color="FFFFFF"/>
            </w:tcBorders>
            <w:shd w:val="clear" w:color="auto" w:fill="000000"/>
          </w:tcPr>
          <w:p w:rsidR="00254CA0" w:rsidRDefault="00254CA0">
            <w:pPr>
              <w:pStyle w:val="TableHeading"/>
              <w:rPr>
                <w:snapToGrid w:val="0"/>
              </w:rPr>
            </w:pPr>
            <w:r>
              <w:rPr>
                <w:snapToGrid w:val="0"/>
              </w:rPr>
              <w:t>Format</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DEERS Dependent Suffix</w:t>
            </w:r>
            <w:r w:rsidR="009027AA">
              <w:rPr>
                <w:rFonts w:ascii="Times New Roman" w:hAnsi="Times New Roman"/>
                <w:snapToGrid w:val="0"/>
                <w:vertAlign w:val="superscript"/>
              </w:rPr>
              <w:t>2</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DDS</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DDS</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$2</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Enrollment Region</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REG</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REGION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$2</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Family Sequence ID</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FSN</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FSN</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Sponsor Branch of Service, Aggregated</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SVC</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SERVICE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Beneficiary Gender</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SEX</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GENDER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Equivalent Lives Beneficiary Group</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BCAT</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BENCAT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$6</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Sponsor Social Security Number</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SPONSSN</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SPONSSN</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$9</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Date of Birth</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DOBNEW</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DOB</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$8</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Ben Cat Common</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COMBEN</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comben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Patient Identifier</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PATUNIQ</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PATUNIQ</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$10</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 xml:space="preserve">Ben Cat Common </w:t>
            </w:r>
            <w:proofErr w:type="spellStart"/>
            <w:r>
              <w:rPr>
                <w:rFonts w:ascii="Times New Roman" w:hAnsi="Times New Roman"/>
                <w:snapToGrid w:val="0"/>
              </w:rPr>
              <w:t>fycm</w:t>
            </w:r>
            <w:proofErr w:type="spellEnd"/>
          </w:p>
        </w:tc>
        <w:tc>
          <w:tcPr>
            <w:tcW w:w="1404" w:type="dxa"/>
            <w:vAlign w:val="center"/>
          </w:tcPr>
          <w:p w:rsidR="00254CA0" w:rsidRDefault="00254CA0" w:rsidP="00F52159">
            <w:pPr>
              <w:pStyle w:val="TableText"/>
              <w:rPr>
                <w:rFonts w:ascii="Times New Roman" w:hAnsi="Times New Roman"/>
                <w:snapToGrid w:val="0"/>
              </w:rPr>
            </w:pPr>
            <w:proofErr w:type="spellStart"/>
            <w:r>
              <w:rPr>
                <w:rFonts w:ascii="Times New Roman" w:hAnsi="Times New Roman"/>
                <w:snapToGrid w:val="0"/>
              </w:rPr>
              <w:t>BENfycm</w:t>
            </w:r>
            <w:proofErr w:type="spellEnd"/>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 xml:space="preserve">Derived from COMBEN, FY, and CM.  All previous months left unchanged. Current month is blank if no matching record in </w:t>
            </w:r>
            <w:proofErr w:type="spellStart"/>
            <w:r>
              <w:rPr>
                <w:rFonts w:ascii="Times New Roman" w:hAnsi="Times New Roman"/>
                <w:snapToGrid w:val="0"/>
              </w:rPr>
              <w:t>lates</w:t>
            </w:r>
            <w:proofErr w:type="spellEnd"/>
            <w:r>
              <w:rPr>
                <w:rFonts w:ascii="Times New Roman" w:hAnsi="Times New Roman"/>
                <w:snapToGrid w:val="0"/>
              </w:rPr>
              <w:t xml:space="preserve">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proofErr w:type="spellStart"/>
            <w:r>
              <w:rPr>
                <w:rFonts w:ascii="Times New Roman" w:hAnsi="Times New Roman"/>
                <w:snapToGrid w:val="0"/>
              </w:rPr>
              <w:t>ACVfycm</w:t>
            </w:r>
            <w:proofErr w:type="spellEnd"/>
          </w:p>
        </w:tc>
        <w:tc>
          <w:tcPr>
            <w:tcW w:w="1404" w:type="dxa"/>
            <w:vAlign w:val="center"/>
          </w:tcPr>
          <w:p w:rsidR="00254CA0" w:rsidRDefault="00254CA0" w:rsidP="00F52159">
            <w:pPr>
              <w:pStyle w:val="TableText"/>
              <w:rPr>
                <w:rFonts w:ascii="Times New Roman" w:hAnsi="Times New Roman"/>
                <w:snapToGrid w:val="0"/>
              </w:rPr>
            </w:pPr>
            <w:proofErr w:type="spellStart"/>
            <w:r>
              <w:rPr>
                <w:rFonts w:ascii="Times New Roman" w:hAnsi="Times New Roman"/>
                <w:snapToGrid w:val="0"/>
              </w:rPr>
              <w:t>ACVfycm</w:t>
            </w:r>
            <w:proofErr w:type="spellEnd"/>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Derived from ACV, FY and CM.  All previous months are left unchanged.  Current month is blank if no matching record in latest month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proofErr w:type="spellStart"/>
            <w:r>
              <w:rPr>
                <w:rFonts w:ascii="Times New Roman" w:hAnsi="Times New Roman"/>
                <w:snapToGrid w:val="0"/>
              </w:rPr>
              <w:t>ENRfycm</w:t>
            </w:r>
            <w:proofErr w:type="spellEnd"/>
          </w:p>
        </w:tc>
        <w:tc>
          <w:tcPr>
            <w:tcW w:w="1404" w:type="dxa"/>
            <w:vAlign w:val="center"/>
          </w:tcPr>
          <w:p w:rsidR="00254CA0" w:rsidRDefault="00254CA0" w:rsidP="00F52159">
            <w:pPr>
              <w:pStyle w:val="TableText"/>
              <w:rPr>
                <w:rFonts w:ascii="Times New Roman" w:hAnsi="Times New Roman"/>
                <w:snapToGrid w:val="0"/>
              </w:rPr>
            </w:pPr>
            <w:proofErr w:type="spellStart"/>
            <w:r>
              <w:rPr>
                <w:rFonts w:ascii="Times New Roman" w:hAnsi="Times New Roman"/>
                <w:snapToGrid w:val="0"/>
              </w:rPr>
              <w:t>ENRycm</w:t>
            </w:r>
            <w:proofErr w:type="spellEnd"/>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Derived from ENR, FY and CM All previous months are left unchanged.  Current month is blank if no matching record in latest month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$4</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Privilege Code</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DMEDELG</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DMEDELG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Zip Code</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DZIPCD</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DZIPCD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$5</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PCM ID</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PCMID</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PCMID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$18</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Catchment Area ID of Record</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DCATCH</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DCATCH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$4</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PRISM Area ID of Record</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DPRISM</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 xml:space="preserve">Latest reported (non-empty) value for data </w:t>
            </w:r>
            <w:r>
              <w:rPr>
                <w:rFonts w:ascii="Times New Roman" w:hAnsi="Times New Roman"/>
                <w:snapToGrid w:val="0"/>
              </w:rPr>
              <w:lastRenderedPageBreak/>
              <w:t>element DPRISM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lastRenderedPageBreak/>
              <w:t>$4</w:t>
            </w:r>
          </w:p>
        </w:tc>
      </w:tr>
      <w:tr w:rsidR="00254CA0" w:rsidTr="0066205E">
        <w:tc>
          <w:tcPr>
            <w:tcW w:w="2376" w:type="dxa"/>
            <w:vAlign w:val="center"/>
          </w:tcPr>
          <w:p w:rsidR="00254CA0" w:rsidRDefault="00254CA0">
            <w:pPr>
              <w:rPr>
                <w:sz w:val="20"/>
              </w:rPr>
            </w:pPr>
            <w:r>
              <w:rPr>
                <w:sz w:val="20"/>
              </w:rPr>
              <w:lastRenderedPageBreak/>
              <w:t>Filler</w:t>
            </w:r>
          </w:p>
        </w:tc>
        <w:tc>
          <w:tcPr>
            <w:tcW w:w="1404" w:type="dxa"/>
            <w:vAlign w:val="center"/>
          </w:tcPr>
          <w:p w:rsidR="00254CA0" w:rsidRDefault="00254CA0" w:rsidP="00F52159">
            <w:pPr>
              <w:rPr>
                <w:sz w:val="20"/>
              </w:rPr>
            </w:pPr>
            <w:r>
              <w:rPr>
                <w:sz w:val="20"/>
              </w:rPr>
              <w:t>N/A – Drop from SAS file</w:t>
            </w:r>
          </w:p>
        </w:tc>
        <w:tc>
          <w:tcPr>
            <w:tcW w:w="3780" w:type="dxa"/>
            <w:vAlign w:val="center"/>
          </w:tcPr>
          <w:p w:rsidR="00254CA0" w:rsidRDefault="00254CA0">
            <w:pPr>
              <w:pStyle w:val="TableText"/>
              <w:spacing w:before="0" w:after="0"/>
              <w:rPr>
                <w:rFonts w:ascii="Times New Roman" w:hAnsi="Times New Roman"/>
                <w:szCs w:val="24"/>
              </w:rPr>
            </w:pPr>
            <w:r>
              <w:rPr>
                <w:rFonts w:ascii="Times New Roman" w:hAnsi="Times New Roman"/>
                <w:szCs w:val="24"/>
              </w:rPr>
              <w:t>Obsolete Field (FMP), Blank-fill</w:t>
            </w:r>
          </w:p>
        </w:tc>
        <w:tc>
          <w:tcPr>
            <w:tcW w:w="1080" w:type="dxa"/>
            <w:vAlign w:val="center"/>
          </w:tcPr>
          <w:p w:rsidR="00254CA0" w:rsidRDefault="00254CA0">
            <w:pPr>
              <w:jc w:val="center"/>
              <w:rPr>
                <w:sz w:val="20"/>
              </w:rPr>
            </w:pPr>
            <w:r>
              <w:rPr>
                <w:sz w:val="20"/>
              </w:rPr>
              <w:t>$2</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Fiscal Month (of most recently reported data in MDR enrollment file)</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LASTFM</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Month of latest reported enrollment data for a given individual</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$2</w:t>
            </w:r>
          </w:p>
        </w:tc>
      </w:tr>
      <w:tr w:rsidR="00254CA0" w:rsidTr="0066205E">
        <w:tc>
          <w:tcPr>
            <w:tcW w:w="2376" w:type="dxa"/>
            <w:tcBorders>
              <w:bottom w:val="single" w:sz="4" w:space="0" w:color="auto"/>
            </w:tcBorders>
            <w:vAlign w:val="center"/>
          </w:tcPr>
          <w:p w:rsidR="00254CA0" w:rsidRDefault="00254CA0">
            <w:pPr>
              <w:pStyle w:val="TableText"/>
              <w:rPr>
                <w:rFonts w:ascii="Times New Roman" w:hAnsi="Times New Roman"/>
                <w:snapToGrid w:val="0"/>
              </w:rPr>
            </w:pPr>
            <w:r>
              <w:rPr>
                <w:rFonts w:ascii="Times New Roman" w:hAnsi="Times New Roman"/>
                <w:snapToGrid w:val="0"/>
              </w:rPr>
              <w:t>HSSC Enrollment Region</w:t>
            </w:r>
          </w:p>
        </w:tc>
        <w:tc>
          <w:tcPr>
            <w:tcW w:w="1404" w:type="dxa"/>
            <w:tcBorders>
              <w:bottom w:val="single" w:sz="4" w:space="0" w:color="auto"/>
            </w:tcBorders>
            <w:vAlign w:val="center"/>
          </w:tcPr>
          <w:p w:rsidR="00254CA0" w:rsidRDefault="00254CA0" w:rsidP="00F52159">
            <w:pPr>
              <w:pStyle w:val="TableText"/>
              <w:rPr>
                <w:rFonts w:ascii="Times New Roman" w:hAnsi="Times New Roman"/>
                <w:snapToGrid w:val="0"/>
              </w:rPr>
            </w:pPr>
            <w:r>
              <w:rPr>
                <w:rFonts w:ascii="Times New Roman" w:hAnsi="Times New Roman"/>
                <w:snapToGrid w:val="0"/>
              </w:rPr>
              <w:t>DHSSCREG</w:t>
            </w:r>
          </w:p>
        </w:tc>
        <w:tc>
          <w:tcPr>
            <w:tcW w:w="3780" w:type="dxa"/>
            <w:tcBorders>
              <w:bottom w:val="single" w:sz="4" w:space="0" w:color="auto"/>
            </w:tcBorders>
            <w:vAlign w:val="center"/>
          </w:tcPr>
          <w:p w:rsidR="00254CA0" w:rsidRDefault="00254CA0">
            <w:pPr>
              <w:pStyle w:val="TableText"/>
              <w:rPr>
                <w:rFonts w:ascii="Times New Roman" w:hAnsi="Times New Roman"/>
                <w:snapToGrid w:val="0"/>
              </w:rPr>
            </w:pPr>
            <w:r>
              <w:rPr>
                <w:rFonts w:ascii="Times New Roman" w:hAnsi="Times New Roman"/>
                <w:snapToGrid w:val="0"/>
              </w:rPr>
              <w:t>Latest reported value for data element DHSSCENR in MDR TRF</w:t>
            </w:r>
          </w:p>
        </w:tc>
        <w:tc>
          <w:tcPr>
            <w:tcW w:w="1080" w:type="dxa"/>
            <w:tcBorders>
              <w:bottom w:val="single" w:sz="4" w:space="0" w:color="auto"/>
            </w:tcBorders>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B46098" w:rsidTr="0066205E">
        <w:tc>
          <w:tcPr>
            <w:tcW w:w="2376" w:type="dxa"/>
            <w:tcBorders>
              <w:bottom w:val="single" w:sz="4" w:space="0" w:color="auto"/>
            </w:tcBorders>
            <w:shd w:val="clear" w:color="auto" w:fill="auto"/>
            <w:vAlign w:val="center"/>
          </w:tcPr>
          <w:p w:rsidR="00B46098" w:rsidRDefault="00B46098">
            <w:pPr>
              <w:pStyle w:val="TableText"/>
              <w:rPr>
                <w:rFonts w:ascii="Times New Roman" w:hAnsi="Times New Roman"/>
                <w:snapToGrid w:val="0"/>
              </w:rPr>
            </w:pPr>
            <w:r>
              <w:rPr>
                <w:rFonts w:ascii="Times New Roman" w:hAnsi="Times New Roman"/>
                <w:snapToGrid w:val="0"/>
              </w:rPr>
              <w:t>Person Association Reason Code</w:t>
            </w:r>
          </w:p>
        </w:tc>
        <w:tc>
          <w:tcPr>
            <w:tcW w:w="1404" w:type="dxa"/>
            <w:tcBorders>
              <w:bottom w:val="single" w:sz="4" w:space="0" w:color="auto"/>
            </w:tcBorders>
            <w:shd w:val="clear" w:color="auto" w:fill="auto"/>
            <w:vAlign w:val="center"/>
          </w:tcPr>
          <w:p w:rsidR="00B46098" w:rsidRDefault="00B46098" w:rsidP="00F52159">
            <w:pPr>
              <w:pStyle w:val="TableText"/>
              <w:rPr>
                <w:rFonts w:ascii="Times New Roman" w:hAnsi="Times New Roman"/>
                <w:snapToGrid w:val="0"/>
              </w:rPr>
            </w:pPr>
            <w:r>
              <w:rPr>
                <w:rFonts w:ascii="Times New Roman" w:hAnsi="Times New Roman"/>
                <w:snapToGrid w:val="0"/>
              </w:rPr>
              <w:t>PNARSN</w:t>
            </w:r>
          </w:p>
        </w:tc>
        <w:tc>
          <w:tcPr>
            <w:tcW w:w="3780" w:type="dxa"/>
            <w:tcBorders>
              <w:bottom w:val="single" w:sz="4" w:space="0" w:color="auto"/>
            </w:tcBorders>
            <w:shd w:val="clear" w:color="auto" w:fill="auto"/>
            <w:vAlign w:val="center"/>
          </w:tcPr>
          <w:p w:rsidR="00B46098" w:rsidRDefault="00B46098">
            <w:pPr>
              <w:pStyle w:val="TableText"/>
              <w:rPr>
                <w:rFonts w:ascii="Times New Roman" w:hAnsi="Times New Roman"/>
                <w:snapToGrid w:val="0"/>
              </w:rPr>
            </w:pPr>
            <w:r>
              <w:rPr>
                <w:rFonts w:ascii="Times New Roman" w:hAnsi="Times New Roman"/>
                <w:snapToGrid w:val="0"/>
              </w:rPr>
              <w:t>Latest report value for data element PNARSN in MDR TRF</w:t>
            </w:r>
          </w:p>
        </w:tc>
        <w:tc>
          <w:tcPr>
            <w:tcW w:w="1080" w:type="dxa"/>
            <w:tcBorders>
              <w:bottom w:val="single" w:sz="4" w:space="0" w:color="auto"/>
            </w:tcBorders>
            <w:shd w:val="clear" w:color="auto" w:fill="auto"/>
            <w:vAlign w:val="center"/>
          </w:tcPr>
          <w:p w:rsidR="00B46098" w:rsidRDefault="00B46098">
            <w:pPr>
              <w:pStyle w:val="TableText"/>
              <w:jc w:val="center"/>
              <w:rPr>
                <w:rFonts w:ascii="Times New Roman" w:hAnsi="Times New Roman"/>
                <w:snapToGrid w:val="0"/>
              </w:rPr>
            </w:pPr>
            <w:r>
              <w:rPr>
                <w:rFonts w:ascii="Times New Roman" w:hAnsi="Times New Roman"/>
                <w:snapToGrid w:val="0"/>
              </w:rPr>
              <w:t>$2</w:t>
            </w:r>
          </w:p>
        </w:tc>
      </w:tr>
      <w:tr w:rsidR="009039A0" w:rsidTr="0066205E">
        <w:tc>
          <w:tcPr>
            <w:tcW w:w="2376" w:type="dxa"/>
            <w:shd w:val="clear" w:color="auto" w:fill="FFFF00"/>
            <w:vAlign w:val="center"/>
          </w:tcPr>
          <w:p w:rsidR="009039A0" w:rsidRDefault="009039A0">
            <w:pPr>
              <w:pStyle w:val="TableText"/>
              <w:rPr>
                <w:rFonts w:ascii="Times New Roman" w:hAnsi="Times New Roman"/>
                <w:snapToGrid w:val="0"/>
              </w:rPr>
            </w:pPr>
            <w:r>
              <w:rPr>
                <w:rFonts w:ascii="Times New Roman" w:hAnsi="Times New Roman"/>
                <w:snapToGrid w:val="0"/>
              </w:rPr>
              <w:t>T3 Enrollment Region</w:t>
            </w:r>
          </w:p>
        </w:tc>
        <w:tc>
          <w:tcPr>
            <w:tcW w:w="1404" w:type="dxa"/>
            <w:shd w:val="clear" w:color="auto" w:fill="FFFF00"/>
            <w:vAlign w:val="center"/>
          </w:tcPr>
          <w:p w:rsidR="009039A0" w:rsidRDefault="009039A0" w:rsidP="00F52159">
            <w:pPr>
              <w:pStyle w:val="TableText"/>
              <w:rPr>
                <w:rFonts w:ascii="Times New Roman" w:hAnsi="Times New Roman"/>
                <w:snapToGrid w:val="0"/>
              </w:rPr>
            </w:pPr>
            <w:r w:rsidRPr="009039A0">
              <w:rPr>
                <w:rFonts w:ascii="Times New Roman" w:hAnsi="Times New Roman"/>
                <w:snapToGrid w:val="0"/>
              </w:rPr>
              <w:t>DT3ENR</w:t>
            </w:r>
          </w:p>
        </w:tc>
        <w:tc>
          <w:tcPr>
            <w:tcW w:w="3780" w:type="dxa"/>
            <w:shd w:val="clear" w:color="auto" w:fill="FFFF00"/>
            <w:vAlign w:val="center"/>
          </w:tcPr>
          <w:p w:rsidR="009039A0" w:rsidRDefault="009039A0" w:rsidP="0066205E">
            <w:pPr>
              <w:pStyle w:val="TableText"/>
              <w:rPr>
                <w:rFonts w:ascii="Times New Roman" w:hAnsi="Times New Roman"/>
                <w:snapToGrid w:val="0"/>
              </w:rPr>
            </w:pPr>
            <w:r>
              <w:rPr>
                <w:rFonts w:ascii="Times New Roman" w:hAnsi="Times New Roman"/>
                <w:snapToGrid w:val="0"/>
              </w:rPr>
              <w:t xml:space="preserve">Latest reported value for data element </w:t>
            </w:r>
            <w:r w:rsidR="0066205E">
              <w:rPr>
                <w:rFonts w:ascii="Times New Roman" w:hAnsi="Times New Roman"/>
                <w:snapToGrid w:val="0"/>
              </w:rPr>
              <w:t>DT3ENR</w:t>
            </w:r>
            <w:r>
              <w:rPr>
                <w:rFonts w:ascii="Times New Roman" w:hAnsi="Times New Roman"/>
                <w:snapToGrid w:val="0"/>
              </w:rPr>
              <w:t xml:space="preserve"> in MDR TRF</w:t>
            </w:r>
          </w:p>
        </w:tc>
        <w:tc>
          <w:tcPr>
            <w:tcW w:w="1080" w:type="dxa"/>
            <w:shd w:val="clear" w:color="auto" w:fill="FFFF00"/>
            <w:vAlign w:val="center"/>
          </w:tcPr>
          <w:p w:rsidR="009039A0" w:rsidRDefault="0066205E">
            <w:pPr>
              <w:pStyle w:val="TableText"/>
              <w:jc w:val="center"/>
              <w:rPr>
                <w:rFonts w:ascii="Times New Roman" w:hAnsi="Times New Roman"/>
                <w:snapToGrid w:val="0"/>
              </w:rPr>
            </w:pPr>
            <w:r>
              <w:rPr>
                <w:rFonts w:ascii="Times New Roman" w:hAnsi="Times New Roman"/>
                <w:snapToGrid w:val="0"/>
              </w:rPr>
              <w:t>$1</w:t>
            </w:r>
          </w:p>
        </w:tc>
      </w:tr>
    </w:tbl>
    <w:p w:rsidR="007E2F2A" w:rsidRPr="00311FD8" w:rsidRDefault="009027AA" w:rsidP="00311FD8">
      <w:pPr>
        <w:rPr>
          <w:sz w:val="22"/>
        </w:rPr>
      </w:pPr>
      <w:r w:rsidRPr="00311FD8">
        <w:rPr>
          <w:sz w:val="22"/>
          <w:vertAlign w:val="superscript"/>
        </w:rPr>
        <w:t>2</w:t>
      </w:r>
      <w:r w:rsidR="007E2F2A" w:rsidRPr="00311FD8">
        <w:rPr>
          <w:sz w:val="22"/>
        </w:rPr>
        <w:t xml:space="preserve">Legacy DDS  on the raw DEERS VM6 record is populated by source file February 2007 and earlier; it is populated by a merge to the February 2007 MPI file for March 2007 through September 2007, and remain unpopulated for FY 2008 and later. </w:t>
      </w:r>
    </w:p>
    <w:p w:rsidR="00254CA0" w:rsidRDefault="00254CA0"/>
    <w:p w:rsidR="00254CA0" w:rsidRDefault="00254CA0">
      <w:pPr>
        <w:pStyle w:val="Sub-Header"/>
        <w:rPr>
          <w:smallCaps w:val="0"/>
        </w:rPr>
      </w:pPr>
      <w:r>
        <w:rPr>
          <w:smallCaps w:val="0"/>
        </w:rPr>
        <w:t>Refresh Frequency</w:t>
      </w:r>
    </w:p>
    <w:p w:rsidR="00254CA0" w:rsidRDefault="00254CA0"/>
    <w:p w:rsidR="00254CA0" w:rsidRDefault="00254CA0">
      <w:pPr>
        <w:pStyle w:val="BodyTextIndent3"/>
      </w:pPr>
      <w:r>
        <w:t>MDR Longitudinal Relationship FY files are refreshed each month until the last month’s TRICARE Enrollment file is incorporated.  At that time, MDR Longitudinal Relationship FY files are no longer refreshed, unless a data quality error is discovered.</w:t>
      </w:r>
    </w:p>
    <w:p w:rsidR="00254CA0" w:rsidRDefault="00254CA0"/>
    <w:p w:rsidR="00254CA0" w:rsidRDefault="00254CA0">
      <w:pPr>
        <w:pStyle w:val="Sub-Header"/>
      </w:pPr>
      <w:r>
        <w:t>Special Outputs</w:t>
      </w:r>
    </w:p>
    <w:p w:rsidR="00254CA0" w:rsidRDefault="00254CA0"/>
    <w:p w:rsidR="00254CA0" w:rsidRDefault="00254CA0">
      <w:pPr>
        <w:pStyle w:val="Title"/>
        <w:ind w:left="720" w:right="-1260"/>
        <w:jc w:val="left"/>
        <w:rPr>
          <w:b w:val="0"/>
          <w:sz w:val="24"/>
        </w:rPr>
      </w:pPr>
      <w:r>
        <w:rPr>
          <w:b w:val="0"/>
          <w:sz w:val="22"/>
        </w:rPr>
        <w:t xml:space="preserve">The MDR Longitudinal Relationship file is used to prepare an extract for the M2. </w:t>
      </w:r>
    </w:p>
    <w:p w:rsidR="00254CA0" w:rsidRDefault="00254CA0"/>
    <w:sectPr w:rsidR="00254CA0">
      <w:footerReference w:type="even" r:id="rId8"/>
      <w:footerReference w:type="default" r:id="rId9"/>
      <w:pgSz w:w="12240" w:h="15840"/>
      <w:pgMar w:top="1440" w:right="180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551" w:rsidRDefault="00082551" w:rsidP="00254CA0">
      <w:r>
        <w:separator/>
      </w:r>
    </w:p>
  </w:endnote>
  <w:endnote w:type="continuationSeparator" w:id="0">
    <w:p w:rsidR="00082551" w:rsidRDefault="00082551" w:rsidP="0025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10" w:rsidRDefault="00C70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0410" w:rsidRDefault="00C70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16" w:rsidRPr="00311FD8" w:rsidRDefault="00D77616" w:rsidP="00651E12">
    <w:pPr>
      <w:ind w:left="-1170"/>
    </w:pPr>
    <w:r w:rsidRPr="00311FD8">
      <w:t>Version 1.0</w:t>
    </w:r>
    <w:r w:rsidR="00651E12">
      <w:t>1</w:t>
    </w:r>
    <w:r w:rsidR="00E05A88" w:rsidRPr="00311FD8">
      <w:t>.00</w:t>
    </w:r>
    <w:r w:rsidR="00311FD8">
      <w:t xml:space="preserve">   </w:t>
    </w:r>
    <w:r w:rsidRPr="00311FD8">
      <w:t xml:space="preserve">MDR Longitudinal Relationship File - </w:t>
    </w:r>
    <w:r w:rsidRPr="00311FD8">
      <w:fldChar w:fldCharType="begin"/>
    </w:r>
    <w:r w:rsidRPr="00311FD8">
      <w:instrText xml:space="preserve"> PAGE </w:instrText>
    </w:r>
    <w:r w:rsidRPr="00311FD8">
      <w:fldChar w:fldCharType="separate"/>
    </w:r>
    <w:r w:rsidR="00FB25F1">
      <w:rPr>
        <w:noProof/>
      </w:rPr>
      <w:t>6</w:t>
    </w:r>
    <w:r w:rsidRPr="00311FD8">
      <w:fldChar w:fldCharType="end"/>
    </w:r>
    <w:r w:rsidR="00311FD8">
      <w:t xml:space="preserve">   </w:t>
    </w:r>
    <w:r w:rsidR="00FB25F1">
      <w:tab/>
    </w:r>
    <w:r w:rsidR="00FB25F1">
      <w:tab/>
    </w:r>
    <w:r w:rsidR="00FB25F1">
      <w:tab/>
    </w:r>
    <w:r w:rsidR="00651E12">
      <w:t>19 February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551" w:rsidRDefault="00082551" w:rsidP="00254CA0">
      <w:r>
        <w:separator/>
      </w:r>
    </w:p>
  </w:footnote>
  <w:footnote w:type="continuationSeparator" w:id="0">
    <w:p w:rsidR="00082551" w:rsidRDefault="00082551" w:rsidP="00254CA0">
      <w:r>
        <w:continuationSeparator/>
      </w:r>
    </w:p>
  </w:footnote>
  <w:footnote w:id="1">
    <w:p w:rsidR="00C70410" w:rsidRDefault="00C70410">
      <w:pPr>
        <w:pStyle w:val="FootnoteText"/>
      </w:pPr>
      <w:r>
        <w:rPr>
          <w:rStyle w:val="FootnoteReference"/>
        </w:rPr>
        <w:footnoteRef/>
      </w:r>
      <w:r>
        <w:t xml:space="preserve"> The legacy MDR Longitudinal Relationship process used the sponsor social security number and DEERS Dependent Suffix as a key.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B1B"/>
    <w:multiLevelType w:val="hybridMultilevel"/>
    <w:tmpl w:val="71A2D15C"/>
    <w:lvl w:ilvl="0" w:tplc="374CD236">
      <w:start w:val="1"/>
      <w:numFmt w:val="bullet"/>
      <w:pStyle w:val="TOC1"/>
      <w:lvlText w:val=""/>
      <w:lvlJc w:val="left"/>
      <w:pPr>
        <w:tabs>
          <w:tab w:val="num" w:pos="1440"/>
        </w:tabs>
        <w:ind w:left="1440" w:hanging="360"/>
      </w:pPr>
      <w:rPr>
        <w:rFonts w:ascii="Symbol" w:hAnsi="Symbol" w:hint="default"/>
        <w:color w:val="auto"/>
      </w:rPr>
    </w:lvl>
    <w:lvl w:ilvl="1" w:tplc="2222D5A2">
      <w:start w:val="1"/>
      <w:numFmt w:val="bullet"/>
      <w:lvlText w:val="o"/>
      <w:lvlJc w:val="left"/>
      <w:pPr>
        <w:tabs>
          <w:tab w:val="num" w:pos="2520"/>
        </w:tabs>
        <w:ind w:left="2520" w:hanging="360"/>
      </w:pPr>
      <w:rPr>
        <w:rFonts w:ascii="Courier New" w:hAnsi="Courier New" w:hint="default"/>
      </w:rPr>
    </w:lvl>
    <w:lvl w:ilvl="2" w:tplc="48648D40" w:tentative="1">
      <w:start w:val="1"/>
      <w:numFmt w:val="bullet"/>
      <w:lvlText w:val=""/>
      <w:lvlJc w:val="left"/>
      <w:pPr>
        <w:tabs>
          <w:tab w:val="num" w:pos="3240"/>
        </w:tabs>
        <w:ind w:left="3240" w:hanging="360"/>
      </w:pPr>
      <w:rPr>
        <w:rFonts w:ascii="Wingdings" w:hAnsi="Wingdings" w:hint="default"/>
      </w:rPr>
    </w:lvl>
    <w:lvl w:ilvl="3" w:tplc="7A2A1904" w:tentative="1">
      <w:start w:val="1"/>
      <w:numFmt w:val="bullet"/>
      <w:lvlText w:val=""/>
      <w:lvlJc w:val="left"/>
      <w:pPr>
        <w:tabs>
          <w:tab w:val="num" w:pos="3960"/>
        </w:tabs>
        <w:ind w:left="3960" w:hanging="360"/>
      </w:pPr>
      <w:rPr>
        <w:rFonts w:ascii="Symbol" w:hAnsi="Symbol" w:hint="default"/>
      </w:rPr>
    </w:lvl>
    <w:lvl w:ilvl="4" w:tplc="32847F1C" w:tentative="1">
      <w:start w:val="1"/>
      <w:numFmt w:val="bullet"/>
      <w:lvlText w:val="o"/>
      <w:lvlJc w:val="left"/>
      <w:pPr>
        <w:tabs>
          <w:tab w:val="num" w:pos="4680"/>
        </w:tabs>
        <w:ind w:left="4680" w:hanging="360"/>
      </w:pPr>
      <w:rPr>
        <w:rFonts w:ascii="Courier New" w:hAnsi="Courier New" w:hint="default"/>
      </w:rPr>
    </w:lvl>
    <w:lvl w:ilvl="5" w:tplc="CA5835A2" w:tentative="1">
      <w:start w:val="1"/>
      <w:numFmt w:val="bullet"/>
      <w:lvlText w:val=""/>
      <w:lvlJc w:val="left"/>
      <w:pPr>
        <w:tabs>
          <w:tab w:val="num" w:pos="5400"/>
        </w:tabs>
        <w:ind w:left="5400" w:hanging="360"/>
      </w:pPr>
      <w:rPr>
        <w:rFonts w:ascii="Wingdings" w:hAnsi="Wingdings" w:hint="default"/>
      </w:rPr>
    </w:lvl>
    <w:lvl w:ilvl="6" w:tplc="FC503A0A" w:tentative="1">
      <w:start w:val="1"/>
      <w:numFmt w:val="bullet"/>
      <w:lvlText w:val=""/>
      <w:lvlJc w:val="left"/>
      <w:pPr>
        <w:tabs>
          <w:tab w:val="num" w:pos="6120"/>
        </w:tabs>
        <w:ind w:left="6120" w:hanging="360"/>
      </w:pPr>
      <w:rPr>
        <w:rFonts w:ascii="Symbol" w:hAnsi="Symbol" w:hint="default"/>
      </w:rPr>
    </w:lvl>
    <w:lvl w:ilvl="7" w:tplc="E0FA609C" w:tentative="1">
      <w:start w:val="1"/>
      <w:numFmt w:val="bullet"/>
      <w:lvlText w:val="o"/>
      <w:lvlJc w:val="left"/>
      <w:pPr>
        <w:tabs>
          <w:tab w:val="num" w:pos="6840"/>
        </w:tabs>
        <w:ind w:left="6840" w:hanging="360"/>
      </w:pPr>
      <w:rPr>
        <w:rFonts w:ascii="Courier New" w:hAnsi="Courier New" w:hint="default"/>
      </w:rPr>
    </w:lvl>
    <w:lvl w:ilvl="8" w:tplc="C680CC0A" w:tentative="1">
      <w:start w:val="1"/>
      <w:numFmt w:val="bullet"/>
      <w:lvlText w:val=""/>
      <w:lvlJc w:val="left"/>
      <w:pPr>
        <w:tabs>
          <w:tab w:val="num" w:pos="7560"/>
        </w:tabs>
        <w:ind w:left="7560" w:hanging="360"/>
      </w:pPr>
      <w:rPr>
        <w:rFonts w:ascii="Wingdings" w:hAnsi="Wingdings" w:hint="default"/>
      </w:rPr>
    </w:lvl>
  </w:abstractNum>
  <w:abstractNum w:abstractNumId="1">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74646C8"/>
    <w:multiLevelType w:val="singleLevel"/>
    <w:tmpl w:val="0409000F"/>
    <w:lvl w:ilvl="0">
      <w:start w:val="1"/>
      <w:numFmt w:val="decimal"/>
      <w:pStyle w:val="Heading9"/>
      <w:lvlText w:val="%1."/>
      <w:lvlJc w:val="left"/>
      <w:pPr>
        <w:tabs>
          <w:tab w:val="num" w:pos="360"/>
        </w:tabs>
        <w:ind w:left="360" w:hanging="360"/>
      </w:pPr>
    </w:lvl>
  </w:abstractNum>
  <w:abstractNum w:abstractNumId="3">
    <w:nsid w:val="3C513340"/>
    <w:multiLevelType w:val="hybridMultilevel"/>
    <w:tmpl w:val="330A7258"/>
    <w:lvl w:ilvl="0" w:tplc="9B62829C">
      <w:start w:val="1"/>
      <w:numFmt w:val="decimal"/>
      <w:lvlText w:val="%1."/>
      <w:lvlJc w:val="left"/>
      <w:pPr>
        <w:tabs>
          <w:tab w:val="num" w:pos="1800"/>
        </w:tabs>
        <w:ind w:left="1800" w:hanging="360"/>
      </w:pPr>
      <w:rPr>
        <w:rFonts w:hint="default"/>
      </w:rPr>
    </w:lvl>
    <w:lvl w:ilvl="1" w:tplc="F8BCF442">
      <w:start w:val="1"/>
      <w:numFmt w:val="bullet"/>
      <w:lvlText w:val=""/>
      <w:lvlJc w:val="left"/>
      <w:pPr>
        <w:tabs>
          <w:tab w:val="num" w:pos="2520"/>
        </w:tabs>
        <w:ind w:left="2520" w:hanging="360"/>
      </w:pPr>
      <w:rPr>
        <w:rFonts w:ascii="Symbol" w:hAnsi="Symbol" w:hint="default"/>
        <w:color w:val="auto"/>
      </w:rPr>
    </w:lvl>
    <w:lvl w:ilvl="2" w:tplc="337CAA24" w:tentative="1">
      <w:start w:val="1"/>
      <w:numFmt w:val="lowerRoman"/>
      <w:lvlText w:val="%3."/>
      <w:lvlJc w:val="right"/>
      <w:pPr>
        <w:tabs>
          <w:tab w:val="num" w:pos="3240"/>
        </w:tabs>
        <w:ind w:left="3240" w:hanging="180"/>
      </w:pPr>
    </w:lvl>
    <w:lvl w:ilvl="3" w:tplc="B39020C4" w:tentative="1">
      <w:start w:val="1"/>
      <w:numFmt w:val="decimal"/>
      <w:lvlText w:val="%4."/>
      <w:lvlJc w:val="left"/>
      <w:pPr>
        <w:tabs>
          <w:tab w:val="num" w:pos="3960"/>
        </w:tabs>
        <w:ind w:left="3960" w:hanging="360"/>
      </w:pPr>
    </w:lvl>
    <w:lvl w:ilvl="4" w:tplc="51E2D0A2" w:tentative="1">
      <w:start w:val="1"/>
      <w:numFmt w:val="lowerLetter"/>
      <w:lvlText w:val="%5."/>
      <w:lvlJc w:val="left"/>
      <w:pPr>
        <w:tabs>
          <w:tab w:val="num" w:pos="4680"/>
        </w:tabs>
        <w:ind w:left="4680" w:hanging="360"/>
      </w:pPr>
    </w:lvl>
    <w:lvl w:ilvl="5" w:tplc="93FA6AB0" w:tentative="1">
      <w:start w:val="1"/>
      <w:numFmt w:val="lowerRoman"/>
      <w:lvlText w:val="%6."/>
      <w:lvlJc w:val="right"/>
      <w:pPr>
        <w:tabs>
          <w:tab w:val="num" w:pos="5400"/>
        </w:tabs>
        <w:ind w:left="5400" w:hanging="180"/>
      </w:pPr>
    </w:lvl>
    <w:lvl w:ilvl="6" w:tplc="4A96E4CE" w:tentative="1">
      <w:start w:val="1"/>
      <w:numFmt w:val="decimal"/>
      <w:lvlText w:val="%7."/>
      <w:lvlJc w:val="left"/>
      <w:pPr>
        <w:tabs>
          <w:tab w:val="num" w:pos="6120"/>
        </w:tabs>
        <w:ind w:left="6120" w:hanging="360"/>
      </w:pPr>
    </w:lvl>
    <w:lvl w:ilvl="7" w:tplc="6B400EC0" w:tentative="1">
      <w:start w:val="1"/>
      <w:numFmt w:val="lowerLetter"/>
      <w:lvlText w:val="%8."/>
      <w:lvlJc w:val="left"/>
      <w:pPr>
        <w:tabs>
          <w:tab w:val="num" w:pos="6840"/>
        </w:tabs>
        <w:ind w:left="6840" w:hanging="360"/>
      </w:pPr>
    </w:lvl>
    <w:lvl w:ilvl="8" w:tplc="45703952" w:tentative="1">
      <w:start w:val="1"/>
      <w:numFmt w:val="lowerRoman"/>
      <w:lvlText w:val="%9."/>
      <w:lvlJc w:val="right"/>
      <w:pPr>
        <w:tabs>
          <w:tab w:val="num" w:pos="7560"/>
        </w:tabs>
        <w:ind w:left="7560" w:hanging="180"/>
      </w:pPr>
    </w:lvl>
  </w:abstractNum>
  <w:abstractNum w:abstractNumId="4">
    <w:nsid w:val="3CF07BD3"/>
    <w:multiLevelType w:val="singleLevel"/>
    <w:tmpl w:val="C6F64CD8"/>
    <w:lvl w:ilvl="0">
      <w:start w:val="1"/>
      <w:numFmt w:val="bullet"/>
      <w:pStyle w:val="Bullet"/>
      <w:lvlText w:val=""/>
      <w:lvlJc w:val="left"/>
      <w:pPr>
        <w:tabs>
          <w:tab w:val="num" w:pos="720"/>
        </w:tabs>
        <w:ind w:left="360" w:firstLine="0"/>
      </w:pPr>
      <w:rPr>
        <w:rFonts w:ascii="Symbol" w:hAnsi="Symbol" w:hint="default"/>
      </w:rPr>
    </w:lvl>
  </w:abstractNum>
  <w:abstractNum w:abstractNumId="5">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6">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5"/>
  </w:num>
  <w:num w:numId="3">
    <w:abstractNumId w:val="5"/>
    <w:lvlOverride w:ilvl="0">
      <w:startOverride w:val="1"/>
    </w:lvlOverride>
  </w:num>
  <w:num w:numId="4">
    <w:abstractNumId w:val="4"/>
  </w:num>
  <w:num w:numId="5">
    <w:abstractNumId w:val="3"/>
  </w:num>
  <w:num w:numId="6">
    <w:abstractNumId w:val="0"/>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35"/>
    <w:rsid w:val="00082551"/>
    <w:rsid w:val="00103CA3"/>
    <w:rsid w:val="00231989"/>
    <w:rsid w:val="00254CA0"/>
    <w:rsid w:val="00311FD8"/>
    <w:rsid w:val="0039066D"/>
    <w:rsid w:val="00651E12"/>
    <w:rsid w:val="0066205E"/>
    <w:rsid w:val="007C1353"/>
    <w:rsid w:val="007E2F2A"/>
    <w:rsid w:val="00807C9B"/>
    <w:rsid w:val="0082379C"/>
    <w:rsid w:val="0082734E"/>
    <w:rsid w:val="008356C5"/>
    <w:rsid w:val="008B5335"/>
    <w:rsid w:val="009027AA"/>
    <w:rsid w:val="009039A0"/>
    <w:rsid w:val="009F1881"/>
    <w:rsid w:val="00B46098"/>
    <w:rsid w:val="00B558D9"/>
    <w:rsid w:val="00C70410"/>
    <w:rsid w:val="00D77616"/>
    <w:rsid w:val="00DA4865"/>
    <w:rsid w:val="00E05A88"/>
    <w:rsid w:val="00F52159"/>
    <w:rsid w:val="00FB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aliases w:val="2"/>
    <w:basedOn w:val="Normal"/>
    <w:next w:val="Normal"/>
    <w:qFormat/>
    <w:pPr>
      <w:keepNext/>
      <w:jc w:val="center"/>
      <w:outlineLvl w:val="1"/>
    </w:pPr>
    <w:rPr>
      <w:sz w:val="28"/>
      <w:szCs w:val="20"/>
    </w:rPr>
  </w:style>
  <w:style w:type="paragraph" w:styleId="Heading3">
    <w:name w:val="heading 3"/>
    <w:aliases w:val="3,hd3"/>
    <w:basedOn w:val="Normal"/>
    <w:next w:val="Normal"/>
    <w:qFormat/>
    <w:pPr>
      <w:keepNext/>
      <w:jc w:val="center"/>
      <w:outlineLvl w:val="2"/>
    </w:pPr>
    <w:rPr>
      <w:b/>
      <w:szCs w:val="20"/>
    </w:rPr>
  </w:style>
  <w:style w:type="paragraph" w:styleId="Heading5">
    <w:name w:val="heading 5"/>
    <w:basedOn w:val="Normal"/>
    <w:next w:val="Normal"/>
    <w:qFormat/>
    <w:pPr>
      <w:keepNext/>
      <w:outlineLvl w:val="4"/>
    </w:pPr>
    <w:rPr>
      <w:sz w:val="28"/>
      <w:szCs w:val="20"/>
    </w:rPr>
  </w:style>
  <w:style w:type="paragraph" w:styleId="Heading6">
    <w:name w:val="heading 6"/>
    <w:basedOn w:val="Normal"/>
    <w:next w:val="Normal"/>
    <w:qFormat/>
    <w:pPr>
      <w:keepNext/>
      <w:jc w:val="center"/>
      <w:outlineLvl w:val="5"/>
    </w:pPr>
    <w:rPr>
      <w:b/>
      <w:sz w:val="20"/>
      <w:szCs w:val="20"/>
    </w:rPr>
  </w:style>
  <w:style w:type="paragraph" w:styleId="Heading8">
    <w:name w:val="heading 8"/>
    <w:qFormat/>
    <w:pPr>
      <w:keepNext/>
      <w:numPr>
        <w:ilvl w:val="7"/>
        <w:numId w:val="1"/>
      </w:numPr>
      <w:spacing w:before="216" w:after="72"/>
      <w:outlineLvl w:val="7"/>
    </w:pPr>
    <w:rPr>
      <w:rFonts w:ascii="Arial" w:hAnsi="Arial"/>
      <w:b/>
      <w:sz w:val="28"/>
    </w:rPr>
  </w:style>
  <w:style w:type="paragraph" w:styleId="Heading9">
    <w:name w:val="heading 9"/>
    <w:basedOn w:val="Heading3"/>
    <w:qFormat/>
    <w:pPr>
      <w:numPr>
        <w:ilvl w:val="8"/>
        <w:numId w:val="1"/>
      </w:numPr>
      <w:tabs>
        <w:tab w:val="left" w:pos="720"/>
      </w:tabs>
      <w:spacing w:before="216" w:after="72"/>
      <w:jc w:val="left"/>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2"/>
      </w:numPr>
    </w:pPr>
    <w:rPr>
      <w:b/>
      <w:smallCaps/>
      <w:szCs w:val="20"/>
    </w:rPr>
  </w:style>
  <w:style w:type="paragraph" w:styleId="TOC1">
    <w:name w:val="toc 1"/>
    <w:basedOn w:val="Normal"/>
    <w:next w:val="Normal"/>
    <w:autoRedefine/>
    <w:semiHidden/>
    <w:pPr>
      <w:numPr>
        <w:numId w:val="6"/>
      </w:numPr>
    </w:pPr>
    <w:rPr>
      <w:szCs w:val="20"/>
    </w:rPr>
  </w:style>
  <w:style w:type="paragraph" w:customStyle="1" w:styleId="Bullet">
    <w:name w:val="Bullet"/>
    <w:aliases w:val="b1"/>
    <w:basedOn w:val="Normal"/>
    <w:pPr>
      <w:numPr>
        <w:numId w:val="4"/>
      </w:numPr>
      <w:spacing w:before="60" w:after="60"/>
    </w:pPr>
    <w:rPr>
      <w:sz w:val="22"/>
      <w:szCs w:val="20"/>
    </w:rPr>
  </w:style>
  <w:style w:type="paragraph" w:styleId="Footer">
    <w:name w:val="footer"/>
    <w:basedOn w:val="Normal"/>
    <w:pPr>
      <w:tabs>
        <w:tab w:val="center" w:pos="4320"/>
        <w:tab w:val="right" w:pos="8640"/>
      </w:tabs>
    </w:pPr>
    <w:rPr>
      <w:szCs w:val="20"/>
    </w:rPr>
  </w:style>
  <w:style w:type="paragraph" w:styleId="BodyTextIndent">
    <w:name w:val="Body Text Indent"/>
    <w:basedOn w:val="Normal"/>
    <w:pPr>
      <w:ind w:left="1440" w:hanging="720"/>
    </w:pPr>
    <w:rPr>
      <w:szCs w:val="20"/>
    </w:rPr>
  </w:style>
  <w:style w:type="character" w:styleId="FootnoteReference">
    <w:name w:val="footnote reference"/>
    <w:basedOn w:val="DefaultParagraphFont"/>
    <w:semiHidden/>
    <w:rPr>
      <w:vertAlign w:val="superscript"/>
    </w:rPr>
  </w:style>
  <w:style w:type="paragraph" w:customStyle="1" w:styleId="TableText">
    <w:name w:val="Table Text"/>
    <w:aliases w:val="tx"/>
    <w:basedOn w:val="Normal"/>
    <w:pPr>
      <w:spacing w:before="60" w:after="60"/>
    </w:pPr>
    <w:rPr>
      <w:rFonts w:ascii="Arial" w:hAnsi="Arial"/>
      <w:sz w:val="20"/>
      <w:szCs w:val="20"/>
    </w:rPr>
  </w:style>
  <w:style w:type="paragraph" w:styleId="Caption">
    <w:name w:val="caption"/>
    <w:aliases w:val="c"/>
    <w:basedOn w:val="Normal"/>
    <w:next w:val="Normal"/>
    <w:qFormat/>
    <w:pPr>
      <w:keepNext/>
      <w:spacing w:before="120" w:after="120"/>
      <w:ind w:left="1080"/>
    </w:pPr>
    <w:rPr>
      <w:rFonts w:ascii="Arial" w:hAnsi="Arial"/>
      <w:b/>
      <w:sz w:val="20"/>
      <w:szCs w:val="20"/>
    </w:rPr>
  </w:style>
  <w:style w:type="paragraph" w:customStyle="1" w:styleId="TableHeading">
    <w:name w:val="Table Heading"/>
    <w:aliases w:val="th"/>
    <w:basedOn w:val="Normal"/>
    <w:pPr>
      <w:spacing w:before="120"/>
      <w:jc w:val="center"/>
    </w:pPr>
    <w:rPr>
      <w:rFonts w:ascii="Arial Narrow" w:hAnsi="Arial Narrow"/>
      <w:b/>
      <w:color w:val="FFFFFF"/>
      <w:szCs w:val="20"/>
    </w:rPr>
  </w:style>
  <w:style w:type="paragraph" w:styleId="Title">
    <w:name w:val="Title"/>
    <w:basedOn w:val="Normal"/>
    <w:qFormat/>
    <w:pPr>
      <w:ind w:right="1710"/>
      <w:jc w:val="center"/>
    </w:pPr>
    <w:rPr>
      <w:b/>
      <w:sz w:val="20"/>
      <w:szCs w:val="20"/>
    </w:rPr>
  </w:style>
  <w:style w:type="paragraph" w:customStyle="1" w:styleId="p">
    <w:name w:val="p"/>
    <w:aliases w:val="para"/>
    <w:basedOn w:val="Normal"/>
    <w:pPr>
      <w:spacing w:before="72" w:after="72"/>
      <w:jc w:val="both"/>
    </w:pPr>
    <w:rPr>
      <w:rFonts w:ascii="Arial" w:hAnsi="Arial"/>
      <w:sz w:val="22"/>
      <w:szCs w:val="20"/>
    </w:rPr>
  </w:style>
  <w:style w:type="paragraph" w:customStyle="1" w:styleId="TabCaption">
    <w:name w:val="TabCaption"/>
    <w:basedOn w:val="Normal"/>
    <w:pPr>
      <w:keepNext/>
      <w:keepLines/>
      <w:spacing w:before="120" w:after="120"/>
      <w:ind w:left="1080"/>
    </w:pPr>
    <w:rPr>
      <w:rFonts w:ascii="Arial" w:hAnsi="Arial"/>
      <w:b/>
      <w:sz w:val="20"/>
      <w:szCs w:val="20"/>
    </w:rPr>
  </w:style>
  <w:style w:type="paragraph" w:customStyle="1" w:styleId="Exhibit">
    <w:name w:val="Exhibit"/>
    <w:aliases w:val="ex"/>
    <w:basedOn w:val="Normal"/>
    <w:pPr>
      <w:spacing w:after="120"/>
      <w:jc w:val="center"/>
    </w:pPr>
    <w:rPr>
      <w:rFonts w:ascii="Arial" w:hAnsi="Arial"/>
      <w:sz w:val="20"/>
      <w:szCs w:val="20"/>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2">
    <w:name w:val="Body Text Indent 2"/>
    <w:basedOn w:val="Normal"/>
    <w:pPr>
      <w:ind w:left="720"/>
    </w:pPr>
  </w:style>
  <w:style w:type="paragraph" w:styleId="BodyTextIndent3">
    <w:name w:val="Body Text Indent 3"/>
    <w:basedOn w:val="Normal"/>
    <w:pPr>
      <w:ind w:left="720"/>
    </w:pPr>
    <w:rPr>
      <w:sz w:val="22"/>
    </w:rPr>
  </w:style>
  <w:style w:type="paragraph" w:styleId="BodyText">
    <w:name w:val="Body Text"/>
    <w:basedOn w:val="Normal"/>
    <w:rPr>
      <w:sz w:val="22"/>
    </w:rPr>
  </w:style>
  <w:style w:type="paragraph" w:customStyle="1" w:styleId="CoverSubtitleDocumentName">
    <w:name w:val="Cover Subtitle (Document Name)"/>
    <w:basedOn w:val="Title"/>
    <w:rsid w:val="00651E12"/>
    <w:pPr>
      <w:spacing w:after="480"/>
      <w:ind w:right="0"/>
    </w:pPr>
    <w:rPr>
      <w:rFonts w:ascii="Helvetica" w:hAnsi="Helvetica"/>
      <w:kern w:val="28"/>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aliases w:val="2"/>
    <w:basedOn w:val="Normal"/>
    <w:next w:val="Normal"/>
    <w:qFormat/>
    <w:pPr>
      <w:keepNext/>
      <w:jc w:val="center"/>
      <w:outlineLvl w:val="1"/>
    </w:pPr>
    <w:rPr>
      <w:sz w:val="28"/>
      <w:szCs w:val="20"/>
    </w:rPr>
  </w:style>
  <w:style w:type="paragraph" w:styleId="Heading3">
    <w:name w:val="heading 3"/>
    <w:aliases w:val="3,hd3"/>
    <w:basedOn w:val="Normal"/>
    <w:next w:val="Normal"/>
    <w:qFormat/>
    <w:pPr>
      <w:keepNext/>
      <w:jc w:val="center"/>
      <w:outlineLvl w:val="2"/>
    </w:pPr>
    <w:rPr>
      <w:b/>
      <w:szCs w:val="20"/>
    </w:rPr>
  </w:style>
  <w:style w:type="paragraph" w:styleId="Heading5">
    <w:name w:val="heading 5"/>
    <w:basedOn w:val="Normal"/>
    <w:next w:val="Normal"/>
    <w:qFormat/>
    <w:pPr>
      <w:keepNext/>
      <w:outlineLvl w:val="4"/>
    </w:pPr>
    <w:rPr>
      <w:sz w:val="28"/>
      <w:szCs w:val="20"/>
    </w:rPr>
  </w:style>
  <w:style w:type="paragraph" w:styleId="Heading6">
    <w:name w:val="heading 6"/>
    <w:basedOn w:val="Normal"/>
    <w:next w:val="Normal"/>
    <w:qFormat/>
    <w:pPr>
      <w:keepNext/>
      <w:jc w:val="center"/>
      <w:outlineLvl w:val="5"/>
    </w:pPr>
    <w:rPr>
      <w:b/>
      <w:sz w:val="20"/>
      <w:szCs w:val="20"/>
    </w:rPr>
  </w:style>
  <w:style w:type="paragraph" w:styleId="Heading8">
    <w:name w:val="heading 8"/>
    <w:qFormat/>
    <w:pPr>
      <w:keepNext/>
      <w:numPr>
        <w:ilvl w:val="7"/>
        <w:numId w:val="1"/>
      </w:numPr>
      <w:spacing w:before="216" w:after="72"/>
      <w:outlineLvl w:val="7"/>
    </w:pPr>
    <w:rPr>
      <w:rFonts w:ascii="Arial" w:hAnsi="Arial"/>
      <w:b/>
      <w:sz w:val="28"/>
    </w:rPr>
  </w:style>
  <w:style w:type="paragraph" w:styleId="Heading9">
    <w:name w:val="heading 9"/>
    <w:basedOn w:val="Heading3"/>
    <w:qFormat/>
    <w:pPr>
      <w:numPr>
        <w:ilvl w:val="8"/>
        <w:numId w:val="1"/>
      </w:numPr>
      <w:tabs>
        <w:tab w:val="left" w:pos="720"/>
      </w:tabs>
      <w:spacing w:before="216" w:after="72"/>
      <w:jc w:val="left"/>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2"/>
      </w:numPr>
    </w:pPr>
    <w:rPr>
      <w:b/>
      <w:smallCaps/>
      <w:szCs w:val="20"/>
    </w:rPr>
  </w:style>
  <w:style w:type="paragraph" w:styleId="TOC1">
    <w:name w:val="toc 1"/>
    <w:basedOn w:val="Normal"/>
    <w:next w:val="Normal"/>
    <w:autoRedefine/>
    <w:semiHidden/>
    <w:pPr>
      <w:numPr>
        <w:numId w:val="6"/>
      </w:numPr>
    </w:pPr>
    <w:rPr>
      <w:szCs w:val="20"/>
    </w:rPr>
  </w:style>
  <w:style w:type="paragraph" w:customStyle="1" w:styleId="Bullet">
    <w:name w:val="Bullet"/>
    <w:aliases w:val="b1"/>
    <w:basedOn w:val="Normal"/>
    <w:pPr>
      <w:numPr>
        <w:numId w:val="4"/>
      </w:numPr>
      <w:spacing w:before="60" w:after="60"/>
    </w:pPr>
    <w:rPr>
      <w:sz w:val="22"/>
      <w:szCs w:val="20"/>
    </w:rPr>
  </w:style>
  <w:style w:type="paragraph" w:styleId="Footer">
    <w:name w:val="footer"/>
    <w:basedOn w:val="Normal"/>
    <w:pPr>
      <w:tabs>
        <w:tab w:val="center" w:pos="4320"/>
        <w:tab w:val="right" w:pos="8640"/>
      </w:tabs>
    </w:pPr>
    <w:rPr>
      <w:szCs w:val="20"/>
    </w:rPr>
  </w:style>
  <w:style w:type="paragraph" w:styleId="BodyTextIndent">
    <w:name w:val="Body Text Indent"/>
    <w:basedOn w:val="Normal"/>
    <w:pPr>
      <w:ind w:left="1440" w:hanging="720"/>
    </w:pPr>
    <w:rPr>
      <w:szCs w:val="20"/>
    </w:rPr>
  </w:style>
  <w:style w:type="character" w:styleId="FootnoteReference">
    <w:name w:val="footnote reference"/>
    <w:basedOn w:val="DefaultParagraphFont"/>
    <w:semiHidden/>
    <w:rPr>
      <w:vertAlign w:val="superscript"/>
    </w:rPr>
  </w:style>
  <w:style w:type="paragraph" w:customStyle="1" w:styleId="TableText">
    <w:name w:val="Table Text"/>
    <w:aliases w:val="tx"/>
    <w:basedOn w:val="Normal"/>
    <w:pPr>
      <w:spacing w:before="60" w:after="60"/>
    </w:pPr>
    <w:rPr>
      <w:rFonts w:ascii="Arial" w:hAnsi="Arial"/>
      <w:sz w:val="20"/>
      <w:szCs w:val="20"/>
    </w:rPr>
  </w:style>
  <w:style w:type="paragraph" w:styleId="Caption">
    <w:name w:val="caption"/>
    <w:aliases w:val="c"/>
    <w:basedOn w:val="Normal"/>
    <w:next w:val="Normal"/>
    <w:qFormat/>
    <w:pPr>
      <w:keepNext/>
      <w:spacing w:before="120" w:after="120"/>
      <w:ind w:left="1080"/>
    </w:pPr>
    <w:rPr>
      <w:rFonts w:ascii="Arial" w:hAnsi="Arial"/>
      <w:b/>
      <w:sz w:val="20"/>
      <w:szCs w:val="20"/>
    </w:rPr>
  </w:style>
  <w:style w:type="paragraph" w:customStyle="1" w:styleId="TableHeading">
    <w:name w:val="Table Heading"/>
    <w:aliases w:val="th"/>
    <w:basedOn w:val="Normal"/>
    <w:pPr>
      <w:spacing w:before="120"/>
      <w:jc w:val="center"/>
    </w:pPr>
    <w:rPr>
      <w:rFonts w:ascii="Arial Narrow" w:hAnsi="Arial Narrow"/>
      <w:b/>
      <w:color w:val="FFFFFF"/>
      <w:szCs w:val="20"/>
    </w:rPr>
  </w:style>
  <w:style w:type="paragraph" w:styleId="Title">
    <w:name w:val="Title"/>
    <w:basedOn w:val="Normal"/>
    <w:qFormat/>
    <w:pPr>
      <w:ind w:right="1710"/>
      <w:jc w:val="center"/>
    </w:pPr>
    <w:rPr>
      <w:b/>
      <w:sz w:val="20"/>
      <w:szCs w:val="20"/>
    </w:rPr>
  </w:style>
  <w:style w:type="paragraph" w:customStyle="1" w:styleId="p">
    <w:name w:val="p"/>
    <w:aliases w:val="para"/>
    <w:basedOn w:val="Normal"/>
    <w:pPr>
      <w:spacing w:before="72" w:after="72"/>
      <w:jc w:val="both"/>
    </w:pPr>
    <w:rPr>
      <w:rFonts w:ascii="Arial" w:hAnsi="Arial"/>
      <w:sz w:val="22"/>
      <w:szCs w:val="20"/>
    </w:rPr>
  </w:style>
  <w:style w:type="paragraph" w:customStyle="1" w:styleId="TabCaption">
    <w:name w:val="TabCaption"/>
    <w:basedOn w:val="Normal"/>
    <w:pPr>
      <w:keepNext/>
      <w:keepLines/>
      <w:spacing w:before="120" w:after="120"/>
      <w:ind w:left="1080"/>
    </w:pPr>
    <w:rPr>
      <w:rFonts w:ascii="Arial" w:hAnsi="Arial"/>
      <w:b/>
      <w:sz w:val="20"/>
      <w:szCs w:val="20"/>
    </w:rPr>
  </w:style>
  <w:style w:type="paragraph" w:customStyle="1" w:styleId="Exhibit">
    <w:name w:val="Exhibit"/>
    <w:aliases w:val="ex"/>
    <w:basedOn w:val="Normal"/>
    <w:pPr>
      <w:spacing w:after="120"/>
      <w:jc w:val="center"/>
    </w:pPr>
    <w:rPr>
      <w:rFonts w:ascii="Arial" w:hAnsi="Arial"/>
      <w:sz w:val="20"/>
      <w:szCs w:val="20"/>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2">
    <w:name w:val="Body Text Indent 2"/>
    <w:basedOn w:val="Normal"/>
    <w:pPr>
      <w:ind w:left="720"/>
    </w:pPr>
  </w:style>
  <w:style w:type="paragraph" w:styleId="BodyTextIndent3">
    <w:name w:val="Body Text Indent 3"/>
    <w:basedOn w:val="Normal"/>
    <w:pPr>
      <w:ind w:left="720"/>
    </w:pPr>
    <w:rPr>
      <w:sz w:val="22"/>
    </w:rPr>
  </w:style>
  <w:style w:type="paragraph" w:styleId="BodyText">
    <w:name w:val="Body Text"/>
    <w:basedOn w:val="Normal"/>
    <w:rPr>
      <w:sz w:val="22"/>
    </w:rPr>
  </w:style>
  <w:style w:type="paragraph" w:customStyle="1" w:styleId="CoverSubtitleDocumentName">
    <w:name w:val="Cover Subtitle (Document Name)"/>
    <w:basedOn w:val="Title"/>
    <w:rsid w:val="00651E12"/>
    <w:pPr>
      <w:spacing w:after="480"/>
      <w:ind w:right="0"/>
    </w:pPr>
    <w:rPr>
      <w:rFonts w:ascii="Helvetica" w:hAnsi="Helvetica"/>
      <w:kern w:val="28"/>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1183</Words>
  <Characters>6340</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MHS Data Repository (MDR) Point in Time Extract (PITE)</vt:lpstr>
    </vt:vector>
  </TitlesOfParts>
  <Company>Department of Defense - Health Affairs</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 Data Repository (MDR) Point in Time Extract (PITE)</dc:title>
  <dc:creator>Wendy Funk</dc:creator>
  <cp:lastModifiedBy>McDonald, Dan, CTR, OASD(HA)/TMA</cp:lastModifiedBy>
  <cp:revision>6</cp:revision>
  <cp:lastPrinted>2002-09-03T11:00:00Z</cp:lastPrinted>
  <dcterms:created xsi:type="dcterms:W3CDTF">2015-02-19T10:02:00Z</dcterms:created>
  <dcterms:modified xsi:type="dcterms:W3CDTF">2015-02-19T17:43:00Z</dcterms:modified>
</cp:coreProperties>
</file>