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76" w:rsidRPr="00632376" w:rsidRDefault="00632376" w:rsidP="00632376">
      <w:pPr>
        <w:spacing w:line="720" w:lineRule="auto"/>
        <w:jc w:val="right"/>
        <w:rPr>
          <w:rFonts w:ascii="Verdana" w:hAnsi="Verdana" w:cs="Arial"/>
          <w:b/>
          <w:sz w:val="28"/>
          <w:szCs w:val="28"/>
        </w:rPr>
      </w:pPr>
      <w:r>
        <w:rPr>
          <w:rFonts w:ascii="Verdana" w:hAnsi="Verdana" w:cs="Arial"/>
          <w:b/>
          <w:sz w:val="28"/>
          <w:szCs w:val="28"/>
        </w:rPr>
        <w:t xml:space="preserve">4 </w:t>
      </w:r>
      <w:r>
        <w:rPr>
          <w:rFonts w:ascii="Verdana" w:hAnsi="Verdana" w:cs="Arial"/>
          <w:b/>
          <w:sz w:val="28"/>
          <w:szCs w:val="28"/>
        </w:rPr>
        <w:t>February</w:t>
      </w:r>
      <w:r>
        <w:rPr>
          <w:rFonts w:ascii="Verdana" w:hAnsi="Verdana" w:cs="Arial"/>
          <w:b/>
          <w:sz w:val="28"/>
          <w:szCs w:val="28"/>
        </w:rPr>
        <w:t xml:space="preserve"> 2016</w:t>
      </w:r>
    </w:p>
    <w:p w:rsidR="00632376" w:rsidRPr="00EF7BD9" w:rsidRDefault="00632376" w:rsidP="00632376">
      <w:pPr>
        <w:pStyle w:val="CoverSubtitleDocumentName"/>
        <w:spacing w:after="60"/>
        <w:rPr>
          <w:rFonts w:ascii="Verdana" w:hAnsi="Verdana" w:cs="Arial"/>
          <w:color w:val="000000"/>
          <w:sz w:val="32"/>
          <w:szCs w:val="32"/>
        </w:rPr>
      </w:pPr>
      <w:r w:rsidRPr="00EF7BD9">
        <w:rPr>
          <w:rFonts w:ascii="Verdana" w:hAnsi="Verdana" w:cs="Arial"/>
          <w:color w:val="000000"/>
          <w:sz w:val="32"/>
          <w:szCs w:val="32"/>
        </w:rPr>
        <w:t>Case Management (CM)</w:t>
      </w:r>
    </w:p>
    <w:p w:rsidR="00632376" w:rsidRPr="00EF7BD9" w:rsidRDefault="00632376" w:rsidP="00632376">
      <w:pPr>
        <w:pStyle w:val="CoverSubtitleDocumentName"/>
        <w:spacing w:after="60"/>
        <w:rPr>
          <w:rFonts w:ascii="Verdana" w:hAnsi="Verdana" w:cs="Arial"/>
          <w:color w:val="000000"/>
          <w:sz w:val="32"/>
          <w:szCs w:val="32"/>
        </w:rPr>
      </w:pPr>
      <w:proofErr w:type="gramStart"/>
      <w:r w:rsidRPr="00EF7BD9">
        <w:rPr>
          <w:rFonts w:ascii="Verdana" w:hAnsi="Verdana" w:cs="Arial"/>
          <w:color w:val="000000"/>
          <w:sz w:val="32"/>
          <w:szCs w:val="32"/>
        </w:rPr>
        <w:t>for</w:t>
      </w:r>
      <w:proofErr w:type="gramEnd"/>
      <w:r w:rsidRPr="00EF7BD9">
        <w:rPr>
          <w:rFonts w:ascii="Verdana" w:hAnsi="Verdana" w:cs="Arial"/>
          <w:color w:val="000000"/>
          <w:sz w:val="32"/>
          <w:szCs w:val="32"/>
        </w:rPr>
        <w:t xml:space="preserve"> the</w:t>
      </w:r>
    </w:p>
    <w:p w:rsidR="00632376" w:rsidRPr="00EF7BD9" w:rsidRDefault="00632376" w:rsidP="00632376">
      <w:pPr>
        <w:pStyle w:val="CoverSubtitleDocumentName"/>
        <w:spacing w:after="60"/>
        <w:rPr>
          <w:rFonts w:ascii="Verdana" w:hAnsi="Verdana" w:cs="Arial"/>
          <w:color w:val="000000"/>
          <w:sz w:val="32"/>
          <w:szCs w:val="32"/>
        </w:rPr>
      </w:pPr>
      <w:r w:rsidRPr="00EF7BD9">
        <w:rPr>
          <w:rFonts w:ascii="Verdana" w:hAnsi="Verdana" w:cs="Arial"/>
          <w:color w:val="000000"/>
          <w:sz w:val="32"/>
          <w:szCs w:val="32"/>
        </w:rPr>
        <w:t>MHS Data Repository (</w:t>
      </w:r>
      <w:smartTag w:uri="urn:schemas-microsoft-com:office:smarttags" w:element="stockticker">
        <w:r w:rsidRPr="00EF7BD9">
          <w:rPr>
            <w:rFonts w:ascii="Verdana" w:hAnsi="Verdana" w:cs="Arial"/>
            <w:color w:val="000000"/>
            <w:sz w:val="32"/>
            <w:szCs w:val="32"/>
          </w:rPr>
          <w:t>MDR</w:t>
        </w:r>
      </w:smartTag>
      <w:r w:rsidRPr="00EF7BD9">
        <w:rPr>
          <w:rFonts w:ascii="Verdana" w:hAnsi="Verdana" w:cs="Arial"/>
          <w:color w:val="000000"/>
          <w:sz w:val="32"/>
          <w:szCs w:val="32"/>
        </w:rPr>
        <w:t>)</w:t>
      </w:r>
    </w:p>
    <w:p w:rsidR="00632376" w:rsidRDefault="00632376" w:rsidP="00632376">
      <w:pPr>
        <w:pStyle w:val="CoverSubtitleDocumentName"/>
        <w:spacing w:after="60" w:line="1680" w:lineRule="auto"/>
        <w:rPr>
          <w:rFonts w:ascii="Verdana" w:hAnsi="Verdana" w:cs="Arial"/>
          <w:color w:val="000000"/>
          <w:sz w:val="32"/>
          <w:szCs w:val="32"/>
        </w:rPr>
      </w:pPr>
      <w:r w:rsidRPr="00EF7BD9">
        <w:rPr>
          <w:rFonts w:ascii="Verdana" w:hAnsi="Verdana" w:cs="Arial"/>
          <w:color w:val="000000"/>
          <w:sz w:val="32"/>
          <w:szCs w:val="32"/>
        </w:rPr>
        <w:t xml:space="preserve">(Version </w:t>
      </w:r>
      <w:r>
        <w:rPr>
          <w:rFonts w:ascii="Verdana" w:hAnsi="Verdana" w:cs="Arial"/>
          <w:color w:val="000000"/>
          <w:sz w:val="32"/>
          <w:szCs w:val="32"/>
        </w:rPr>
        <w:t>2.</w:t>
      </w:r>
      <w:r w:rsidR="00966582">
        <w:rPr>
          <w:rFonts w:ascii="Verdana" w:hAnsi="Verdana" w:cs="Arial"/>
          <w:color w:val="000000"/>
          <w:sz w:val="32"/>
          <w:szCs w:val="32"/>
        </w:rPr>
        <w:t>00</w:t>
      </w:r>
      <w:r>
        <w:rPr>
          <w:rFonts w:ascii="Verdana" w:hAnsi="Verdana" w:cs="Arial"/>
          <w:color w:val="000000"/>
          <w:sz w:val="32"/>
          <w:szCs w:val="32"/>
        </w:rPr>
        <w:t>.0</w:t>
      </w:r>
      <w:r w:rsidR="00966582">
        <w:rPr>
          <w:rFonts w:ascii="Verdana" w:hAnsi="Verdana" w:cs="Arial"/>
          <w:color w:val="000000"/>
          <w:sz w:val="32"/>
          <w:szCs w:val="32"/>
        </w:rPr>
        <w:t>3</w:t>
      </w:r>
      <w:r w:rsidRPr="00EF7BD9">
        <w:rPr>
          <w:rFonts w:ascii="Verdana" w:hAnsi="Verdana" w:cs="Arial"/>
          <w:color w:val="000000"/>
          <w:sz w:val="32"/>
          <w:szCs w:val="32"/>
        </w:rPr>
        <w:t>)</w:t>
      </w:r>
    </w:p>
    <w:p w:rsidR="00632376" w:rsidRPr="00EF7BD9" w:rsidRDefault="00632376" w:rsidP="00632376">
      <w:pPr>
        <w:pStyle w:val="CoverSubtitleDocumentName"/>
        <w:spacing w:after="60" w:line="1680" w:lineRule="auto"/>
        <w:rPr>
          <w:rFonts w:ascii="Verdana" w:hAnsi="Verdana" w:cs="Arial"/>
          <w:color w:val="000000"/>
          <w:sz w:val="32"/>
          <w:szCs w:val="32"/>
        </w:rPr>
      </w:pPr>
      <w:r>
        <w:rPr>
          <w:rFonts w:ascii="Verdana" w:hAnsi="Verdana" w:cs="Arial"/>
          <w:color w:val="000000"/>
          <w:sz w:val="32"/>
          <w:szCs w:val="32"/>
        </w:rPr>
        <w:t>Future</w:t>
      </w:r>
      <w:r w:rsidRPr="00EF7BD9">
        <w:rPr>
          <w:rFonts w:ascii="Verdana" w:hAnsi="Verdana" w:cs="Arial"/>
          <w:color w:val="000000"/>
          <w:sz w:val="32"/>
          <w:szCs w:val="32"/>
        </w:rPr>
        <w:t xml:space="preserve"> Specification</w:t>
      </w:r>
    </w:p>
    <w:p w:rsidR="00632376" w:rsidRPr="00EF7BD9" w:rsidRDefault="00632376" w:rsidP="00632376">
      <w:pPr>
        <w:pStyle w:val="CoverSubtitleDocumentName"/>
        <w:spacing w:after="0"/>
        <w:rPr>
          <w:rFonts w:ascii="Verdana" w:hAnsi="Verdana" w:cs="Arial"/>
          <w:color w:val="000000"/>
          <w:sz w:val="20"/>
        </w:rPr>
      </w:pPr>
    </w:p>
    <w:p w:rsidR="00632376" w:rsidRPr="00EF7BD9" w:rsidRDefault="00632376" w:rsidP="00632376">
      <w:pPr>
        <w:pStyle w:val="CoverSubtitleDocumentName"/>
        <w:spacing w:after="0"/>
        <w:rPr>
          <w:rFonts w:ascii="Verdana" w:hAnsi="Verdana" w:cs="Arial"/>
          <w:sz w:val="20"/>
        </w:rPr>
      </w:pPr>
    </w:p>
    <w:p w:rsidR="00632376" w:rsidRPr="00EF7BD9" w:rsidRDefault="00632376" w:rsidP="00632376">
      <w:pPr>
        <w:pStyle w:val="CoverSubtitleDocumentName"/>
        <w:spacing w:after="0"/>
        <w:rPr>
          <w:rFonts w:ascii="Verdana" w:hAnsi="Verdana" w:cs="Arial"/>
          <w:sz w:val="20"/>
        </w:rPr>
        <w:sectPr w:rsidR="00632376" w:rsidRPr="00EF7BD9" w:rsidSect="00DA7966">
          <w:pgSz w:w="12240" w:h="15840"/>
          <w:pgMar w:top="1440" w:right="1440" w:bottom="1440" w:left="1440" w:header="720" w:footer="720" w:gutter="0"/>
          <w:cols w:space="720"/>
        </w:sectPr>
      </w:pPr>
    </w:p>
    <w:p w:rsidR="00632376" w:rsidRPr="00EF7BD9" w:rsidRDefault="00632376" w:rsidP="00632376">
      <w:pPr>
        <w:jc w:val="center"/>
        <w:rPr>
          <w:rFonts w:ascii="Verdana" w:hAnsi="Verdana" w:cs="Arial"/>
          <w:b/>
          <w:sz w:val="20"/>
        </w:rPr>
      </w:pPr>
      <w:r w:rsidRPr="00EF7BD9">
        <w:rPr>
          <w:rFonts w:ascii="Verdana" w:hAnsi="Verdana" w:cs="Arial"/>
          <w:b/>
          <w:sz w:val="20"/>
        </w:rPr>
        <w:lastRenderedPageBreak/>
        <w:t>Revision History</w:t>
      </w:r>
    </w:p>
    <w:p w:rsidR="00632376" w:rsidRPr="00EF7BD9" w:rsidRDefault="00632376" w:rsidP="00632376">
      <w:pPr>
        <w:rPr>
          <w:rFonts w:ascii="Verdana" w:hAnsi="Verdana" w:cs="Arial"/>
          <w:sz w:val="20"/>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250"/>
        <w:gridCol w:w="1530"/>
        <w:gridCol w:w="3972"/>
      </w:tblGrid>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Date</w:t>
            </w:r>
          </w:p>
        </w:tc>
        <w:tc>
          <w:tcPr>
            <w:tcW w:w="2250" w:type="dxa"/>
            <w:tcBorders>
              <w:top w:val="single" w:sz="6" w:space="0" w:color="auto"/>
              <w:left w:val="single" w:sz="6" w:space="0" w:color="auto"/>
              <w:bottom w:val="single" w:sz="6" w:space="0" w:color="auto"/>
              <w:right w:val="single" w:sz="6" w:space="0" w:color="auto"/>
            </w:tcBorders>
            <w:shd w:val="clear" w:color="auto" w:fill="E6E6E6"/>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Para/</w:t>
            </w:r>
            <w:proofErr w:type="spellStart"/>
            <w:r w:rsidRPr="00EF7BD9">
              <w:rPr>
                <w:rFonts w:ascii="Verdana" w:hAnsi="Verdana" w:cs="Arial"/>
                <w:b/>
                <w:sz w:val="18"/>
                <w:szCs w:val="18"/>
              </w:rPr>
              <w:t>Tbl</w:t>
            </w:r>
            <w:proofErr w:type="spellEnd"/>
            <w:r w:rsidRPr="00EF7BD9">
              <w:rPr>
                <w:rFonts w:ascii="Verdana" w:hAnsi="Verdana" w:cs="Arial"/>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Description of Change</w:t>
            </w:r>
          </w:p>
        </w:tc>
      </w:tr>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07/28/2008</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numPr>
                <w:ilvl w:val="0"/>
                <w:numId w:val="9"/>
              </w:numPr>
              <w:tabs>
                <w:tab w:val="clear" w:pos="720"/>
                <w:tab w:val="num" w:pos="190"/>
              </w:tabs>
              <w:ind w:left="190" w:hanging="180"/>
              <w:rPr>
                <w:rFonts w:ascii="Verdana" w:hAnsi="Verdana" w:cs="Arial"/>
                <w:sz w:val="18"/>
                <w:szCs w:val="18"/>
              </w:rPr>
            </w:pPr>
            <w:r w:rsidRPr="00EF7BD9">
              <w:rPr>
                <w:rFonts w:ascii="Verdana" w:hAnsi="Verdana" w:cs="Arial"/>
                <w:sz w:val="18"/>
                <w:szCs w:val="18"/>
              </w:rPr>
              <w:t>Appendices C &amp; F</w:t>
            </w:r>
          </w:p>
          <w:p w:rsidR="00632376" w:rsidRPr="00EF7BD9" w:rsidRDefault="00632376" w:rsidP="006E3D35">
            <w:pPr>
              <w:numPr>
                <w:ilvl w:val="0"/>
                <w:numId w:val="9"/>
              </w:numPr>
              <w:tabs>
                <w:tab w:val="clear" w:pos="720"/>
                <w:tab w:val="num" w:pos="190"/>
              </w:tabs>
              <w:ind w:left="190" w:hanging="180"/>
              <w:rPr>
                <w:rFonts w:ascii="Verdana" w:hAnsi="Verdana" w:cs="Arial"/>
                <w:sz w:val="18"/>
                <w:szCs w:val="18"/>
              </w:rPr>
            </w:pPr>
            <w:r w:rsidRPr="00EF7BD9">
              <w:rPr>
                <w:rFonts w:ascii="Verdana" w:hAnsi="Verdana" w:cs="Arial"/>
                <w:sz w:val="18"/>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numPr>
                <w:ilvl w:val="0"/>
                <w:numId w:val="8"/>
              </w:numPr>
              <w:tabs>
                <w:tab w:val="num" w:pos="190"/>
              </w:tabs>
              <w:ind w:left="190" w:hanging="180"/>
              <w:rPr>
                <w:rFonts w:ascii="Verdana" w:hAnsi="Verdana" w:cs="Arial"/>
                <w:sz w:val="18"/>
                <w:szCs w:val="18"/>
              </w:rPr>
            </w:pPr>
            <w:r w:rsidRPr="00EF7BD9">
              <w:rPr>
                <w:rFonts w:ascii="Verdana" w:hAnsi="Verdana" w:cs="Arial"/>
                <w:sz w:val="18"/>
                <w:szCs w:val="18"/>
              </w:rPr>
              <w:t>Modified the DRG and MS-DRG grouper input and output layouts.</w:t>
            </w:r>
          </w:p>
          <w:p w:rsidR="00632376" w:rsidRPr="00EF7BD9" w:rsidRDefault="00632376" w:rsidP="006E3D35">
            <w:pPr>
              <w:numPr>
                <w:ilvl w:val="0"/>
                <w:numId w:val="8"/>
              </w:numPr>
              <w:tabs>
                <w:tab w:val="num" w:pos="190"/>
              </w:tabs>
              <w:ind w:left="190" w:hanging="180"/>
              <w:rPr>
                <w:rFonts w:ascii="Verdana" w:hAnsi="Verdana" w:cs="Arial"/>
                <w:sz w:val="18"/>
                <w:szCs w:val="18"/>
              </w:rPr>
            </w:pPr>
            <w:r w:rsidRPr="00EF7BD9">
              <w:rPr>
                <w:rFonts w:ascii="Verdana" w:hAnsi="Verdana" w:cs="Arial"/>
                <w:sz w:val="18"/>
                <w:szCs w:val="18"/>
              </w:rPr>
              <w:t>Changed EI/DS references to DHSS.</w:t>
            </w:r>
          </w:p>
        </w:tc>
      </w:tr>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04/30/2010</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numPr>
                <w:ilvl w:val="0"/>
                <w:numId w:val="9"/>
              </w:numPr>
              <w:tabs>
                <w:tab w:val="clear" w:pos="720"/>
                <w:tab w:val="num" w:pos="190"/>
              </w:tabs>
              <w:ind w:left="190" w:hanging="180"/>
              <w:rPr>
                <w:rFonts w:ascii="Verdana" w:hAnsi="Verdana" w:cs="Arial"/>
                <w:sz w:val="18"/>
                <w:szCs w:val="18"/>
              </w:rPr>
            </w:pPr>
            <w:r w:rsidRPr="00EF7BD9">
              <w:rPr>
                <w:rFonts w:ascii="Verdana" w:hAnsi="Verdana" w:cs="Arial"/>
                <w:sz w:val="18"/>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C. Kangas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numPr>
                <w:ilvl w:val="0"/>
                <w:numId w:val="8"/>
              </w:numPr>
              <w:tabs>
                <w:tab w:val="num" w:pos="190"/>
              </w:tabs>
              <w:ind w:left="190" w:hanging="180"/>
              <w:rPr>
                <w:rFonts w:ascii="Verdana" w:hAnsi="Verdana" w:cs="Arial"/>
                <w:sz w:val="18"/>
                <w:szCs w:val="18"/>
              </w:rPr>
            </w:pPr>
            <w:r w:rsidRPr="00EF7BD9">
              <w:rPr>
                <w:rFonts w:ascii="Verdana" w:hAnsi="Verdana" w:cs="Arial"/>
                <w:sz w:val="18"/>
                <w:szCs w:val="18"/>
              </w:rPr>
              <w:t>Some label changes</w:t>
            </w:r>
          </w:p>
          <w:p w:rsidR="00632376" w:rsidRPr="00EF7BD9" w:rsidRDefault="00632376" w:rsidP="006E3D35">
            <w:pPr>
              <w:numPr>
                <w:ilvl w:val="0"/>
                <w:numId w:val="8"/>
              </w:numPr>
              <w:tabs>
                <w:tab w:val="num" w:pos="190"/>
              </w:tabs>
              <w:ind w:left="190" w:hanging="180"/>
              <w:rPr>
                <w:rFonts w:ascii="Verdana" w:hAnsi="Verdana" w:cs="Arial"/>
                <w:sz w:val="18"/>
                <w:szCs w:val="18"/>
              </w:rPr>
            </w:pPr>
            <w:r w:rsidRPr="00EF7BD9">
              <w:rPr>
                <w:rFonts w:ascii="Verdana" w:hAnsi="Verdana" w:cs="Arial"/>
                <w:sz w:val="18"/>
                <w:szCs w:val="18"/>
              </w:rPr>
              <w:t>Clarification of file contents</w:t>
            </w:r>
          </w:p>
        </w:tc>
      </w:tr>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11/19/2010</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numPr>
                <w:ilvl w:val="0"/>
                <w:numId w:val="9"/>
              </w:numPr>
              <w:tabs>
                <w:tab w:val="clear" w:pos="720"/>
                <w:tab w:val="num" w:pos="190"/>
              </w:tabs>
              <w:ind w:left="190" w:hanging="180"/>
              <w:rPr>
                <w:rFonts w:ascii="Verdana" w:hAnsi="Verdana" w:cs="Arial"/>
                <w:sz w:val="18"/>
                <w:szCs w:val="18"/>
              </w:rPr>
            </w:pPr>
            <w:r w:rsidRPr="00EF7BD9">
              <w:rPr>
                <w:rFonts w:ascii="Verdana" w:hAnsi="Verdana" w:cs="Arial"/>
                <w:sz w:val="18"/>
                <w:szCs w:val="18"/>
              </w:rPr>
              <w:t>Table 2</w:t>
            </w:r>
          </w:p>
          <w:p w:rsidR="00632376" w:rsidRPr="00EF7BD9" w:rsidRDefault="00632376" w:rsidP="006E3D35">
            <w:pPr>
              <w:numPr>
                <w:ilvl w:val="0"/>
                <w:numId w:val="9"/>
              </w:numPr>
              <w:tabs>
                <w:tab w:val="clear" w:pos="720"/>
                <w:tab w:val="num" w:pos="190"/>
              </w:tabs>
              <w:ind w:left="190" w:hanging="180"/>
              <w:rPr>
                <w:rFonts w:ascii="Verdana" w:hAnsi="Verdana" w:cs="Arial"/>
                <w:sz w:val="18"/>
                <w:szCs w:val="18"/>
              </w:rPr>
            </w:pPr>
            <w:r w:rsidRPr="00EF7BD9">
              <w:rPr>
                <w:rFonts w:ascii="Verdana" w:hAnsi="Verdana" w:cs="Arial"/>
                <w:sz w:val="18"/>
                <w:szCs w:val="18"/>
              </w:rPr>
              <w:t>IV</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A. Crouter</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numPr>
                <w:ilvl w:val="0"/>
                <w:numId w:val="8"/>
              </w:numPr>
              <w:tabs>
                <w:tab w:val="num" w:pos="190"/>
              </w:tabs>
              <w:ind w:left="190" w:hanging="180"/>
              <w:rPr>
                <w:rFonts w:ascii="Verdana" w:hAnsi="Verdana" w:cs="Arial"/>
                <w:sz w:val="18"/>
                <w:szCs w:val="18"/>
              </w:rPr>
            </w:pPr>
            <w:r w:rsidRPr="00EF7BD9">
              <w:rPr>
                <w:rFonts w:ascii="Verdana" w:hAnsi="Verdana" w:cs="Arial"/>
                <w:sz w:val="18"/>
                <w:szCs w:val="18"/>
              </w:rPr>
              <w:t>Some format changes</w:t>
            </w:r>
          </w:p>
          <w:p w:rsidR="00632376" w:rsidRPr="00EF7BD9" w:rsidRDefault="00632376" w:rsidP="006E3D35">
            <w:pPr>
              <w:numPr>
                <w:ilvl w:val="0"/>
                <w:numId w:val="8"/>
              </w:numPr>
              <w:tabs>
                <w:tab w:val="num" w:pos="190"/>
              </w:tabs>
              <w:ind w:left="190" w:hanging="180"/>
              <w:rPr>
                <w:rFonts w:ascii="Verdana" w:hAnsi="Verdana" w:cs="Arial"/>
                <w:sz w:val="18"/>
                <w:szCs w:val="18"/>
              </w:rPr>
            </w:pPr>
            <w:r w:rsidRPr="00EF7BD9">
              <w:rPr>
                <w:rFonts w:ascii="Verdana" w:hAnsi="Verdana" w:cs="Arial"/>
                <w:sz w:val="18"/>
                <w:szCs w:val="18"/>
              </w:rPr>
              <w:t>CPT filter changed to include all CPT fields</w:t>
            </w:r>
          </w:p>
        </w:tc>
      </w:tr>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2.00.00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07/20/2011</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numPr>
                <w:ilvl w:val="0"/>
                <w:numId w:val="9"/>
              </w:numPr>
              <w:tabs>
                <w:tab w:val="clear" w:pos="720"/>
                <w:tab w:val="num" w:pos="190"/>
              </w:tabs>
              <w:ind w:left="190" w:hanging="180"/>
              <w:rPr>
                <w:rFonts w:ascii="Verdana" w:hAnsi="Verdana" w:cs="Arial"/>
                <w:sz w:val="18"/>
                <w:szCs w:val="18"/>
              </w:rPr>
            </w:pPr>
            <w:r>
              <w:rPr>
                <w:rFonts w:ascii="Verdana" w:hAnsi="Verdana" w:cs="Arial"/>
                <w:sz w:val="18"/>
                <w:szCs w:val="18"/>
              </w:rPr>
              <w:t>Entire document</w:t>
            </w:r>
          </w:p>
          <w:p w:rsidR="00632376" w:rsidRDefault="00632376" w:rsidP="006E3D35">
            <w:pPr>
              <w:numPr>
                <w:ilvl w:val="0"/>
                <w:numId w:val="9"/>
              </w:numPr>
              <w:tabs>
                <w:tab w:val="clear" w:pos="720"/>
                <w:tab w:val="num" w:pos="190"/>
              </w:tabs>
              <w:ind w:left="190" w:hanging="180"/>
              <w:rPr>
                <w:rFonts w:ascii="Verdana" w:hAnsi="Verdana" w:cs="Arial"/>
                <w:sz w:val="18"/>
                <w:szCs w:val="18"/>
              </w:rPr>
            </w:pPr>
            <w:r>
              <w:rPr>
                <w:rFonts w:ascii="Verdana" w:hAnsi="Verdana" w:cs="Arial"/>
                <w:sz w:val="18"/>
                <w:szCs w:val="18"/>
              </w:rPr>
              <w:t>IV</w:t>
            </w:r>
          </w:p>
          <w:p w:rsidR="00632376" w:rsidRDefault="00632376" w:rsidP="006E3D35">
            <w:pPr>
              <w:numPr>
                <w:ilvl w:val="0"/>
                <w:numId w:val="9"/>
              </w:numPr>
              <w:tabs>
                <w:tab w:val="clear" w:pos="720"/>
                <w:tab w:val="num" w:pos="190"/>
              </w:tabs>
              <w:ind w:left="190" w:hanging="180"/>
              <w:rPr>
                <w:rFonts w:ascii="Verdana" w:hAnsi="Verdana" w:cs="Arial"/>
                <w:sz w:val="18"/>
                <w:szCs w:val="18"/>
              </w:rPr>
            </w:pPr>
            <w:r>
              <w:rPr>
                <w:rFonts w:ascii="Verdana" w:hAnsi="Verdana" w:cs="Arial"/>
                <w:sz w:val="18"/>
                <w:szCs w:val="18"/>
              </w:rPr>
              <w:t>IIV</w:t>
            </w:r>
          </w:p>
          <w:p w:rsidR="00632376" w:rsidRPr="00EF7BD9" w:rsidRDefault="00632376" w:rsidP="006E3D35">
            <w:pPr>
              <w:numPr>
                <w:ilvl w:val="0"/>
                <w:numId w:val="9"/>
              </w:numPr>
              <w:tabs>
                <w:tab w:val="clear" w:pos="720"/>
                <w:tab w:val="num" w:pos="190"/>
              </w:tabs>
              <w:ind w:left="190" w:hanging="180"/>
              <w:rPr>
                <w:rFonts w:ascii="Verdana" w:hAnsi="Verdana" w:cs="Arial"/>
                <w:sz w:val="18"/>
                <w:szCs w:val="18"/>
              </w:rPr>
            </w:pPr>
            <w:r>
              <w:rPr>
                <w:rFonts w:ascii="Verdana" w:hAnsi="Verdana" w:cs="Arial"/>
                <w:sz w:val="18"/>
                <w:szCs w:val="18"/>
              </w:rPr>
              <w:t>Table 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A. Crouter</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numPr>
                <w:ilvl w:val="0"/>
                <w:numId w:val="8"/>
              </w:numPr>
              <w:tabs>
                <w:tab w:val="num" w:pos="190"/>
              </w:tabs>
              <w:ind w:left="190" w:hanging="180"/>
              <w:rPr>
                <w:rFonts w:ascii="Verdana" w:hAnsi="Verdana" w:cs="Arial"/>
                <w:sz w:val="18"/>
                <w:szCs w:val="18"/>
              </w:rPr>
            </w:pPr>
            <w:r>
              <w:rPr>
                <w:rFonts w:ascii="Verdana" w:hAnsi="Verdana" w:cs="Arial"/>
                <w:sz w:val="18"/>
                <w:szCs w:val="18"/>
              </w:rPr>
              <w:t>Changed SADR references to CAPER</w:t>
            </w:r>
          </w:p>
          <w:p w:rsidR="00632376" w:rsidRDefault="00632376" w:rsidP="006E3D35">
            <w:pPr>
              <w:numPr>
                <w:ilvl w:val="0"/>
                <w:numId w:val="8"/>
              </w:numPr>
              <w:tabs>
                <w:tab w:val="num" w:pos="190"/>
              </w:tabs>
              <w:ind w:left="190" w:hanging="180"/>
              <w:rPr>
                <w:rFonts w:ascii="Verdana" w:hAnsi="Verdana" w:cs="Arial"/>
                <w:sz w:val="18"/>
                <w:szCs w:val="18"/>
              </w:rPr>
            </w:pPr>
            <w:r>
              <w:rPr>
                <w:rFonts w:ascii="Verdana" w:hAnsi="Verdana" w:cs="Arial"/>
                <w:sz w:val="18"/>
                <w:szCs w:val="18"/>
              </w:rPr>
              <w:t>Modified text and tables to match CAPER field names</w:t>
            </w:r>
          </w:p>
          <w:p w:rsidR="00632376" w:rsidRDefault="00632376" w:rsidP="006E3D35">
            <w:pPr>
              <w:numPr>
                <w:ilvl w:val="0"/>
                <w:numId w:val="8"/>
              </w:numPr>
              <w:tabs>
                <w:tab w:val="num" w:pos="190"/>
              </w:tabs>
              <w:ind w:left="190" w:hanging="180"/>
              <w:rPr>
                <w:rFonts w:ascii="Verdana" w:hAnsi="Verdana" w:cs="Arial"/>
                <w:sz w:val="18"/>
                <w:szCs w:val="18"/>
              </w:rPr>
            </w:pPr>
            <w:r>
              <w:rPr>
                <w:rFonts w:ascii="Verdana" w:hAnsi="Verdana" w:cs="Arial"/>
                <w:sz w:val="18"/>
                <w:szCs w:val="18"/>
              </w:rPr>
              <w:t>Added additional fields to CM interim file</w:t>
            </w:r>
          </w:p>
          <w:p w:rsidR="00632376" w:rsidRPr="00EF7BD9" w:rsidRDefault="00632376" w:rsidP="006E3D35">
            <w:pPr>
              <w:numPr>
                <w:ilvl w:val="0"/>
                <w:numId w:val="8"/>
              </w:numPr>
              <w:tabs>
                <w:tab w:val="num" w:pos="190"/>
              </w:tabs>
              <w:ind w:left="190" w:hanging="180"/>
              <w:rPr>
                <w:rFonts w:ascii="Verdana" w:hAnsi="Verdana" w:cs="Arial"/>
                <w:sz w:val="18"/>
                <w:szCs w:val="18"/>
              </w:rPr>
            </w:pPr>
            <w:r>
              <w:rPr>
                <w:rFonts w:ascii="Verdana" w:hAnsi="Verdana" w:cs="Arial"/>
                <w:sz w:val="18"/>
                <w:szCs w:val="18"/>
              </w:rPr>
              <w:t>Added footnote regarding Diagnosis Extender</w:t>
            </w:r>
          </w:p>
        </w:tc>
      </w:tr>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2.00.01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02/15/2012</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numPr>
                <w:ilvl w:val="0"/>
                <w:numId w:val="9"/>
              </w:numPr>
              <w:tabs>
                <w:tab w:val="clear" w:pos="720"/>
                <w:tab w:val="num" w:pos="190"/>
              </w:tabs>
              <w:ind w:left="190" w:hanging="180"/>
              <w:rPr>
                <w:rFonts w:ascii="Verdana" w:hAnsi="Verdana" w:cs="Arial"/>
                <w:sz w:val="18"/>
                <w:szCs w:val="18"/>
              </w:rPr>
            </w:pPr>
            <w:r>
              <w:rPr>
                <w:rFonts w:ascii="Verdana" w:hAnsi="Verdana" w:cs="Arial"/>
                <w:sz w:val="18"/>
                <w:szCs w:val="18"/>
              </w:rPr>
              <w:t>Section III</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rPr>
                <w:rFonts w:ascii="Verdana" w:hAnsi="Verdana" w:cs="Arial"/>
                <w:sz w:val="18"/>
                <w:szCs w:val="18"/>
              </w:rPr>
            </w:pPr>
            <w:r>
              <w:rPr>
                <w:rFonts w:ascii="Verdana" w:hAnsi="Verdana" w:cs="Arial"/>
                <w:sz w:val="18"/>
                <w:szCs w:val="18"/>
              </w:rPr>
              <w:t>J. MacLeod</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numPr>
                <w:ilvl w:val="0"/>
                <w:numId w:val="8"/>
              </w:numPr>
              <w:tabs>
                <w:tab w:val="num" w:pos="190"/>
              </w:tabs>
              <w:ind w:left="190" w:hanging="180"/>
              <w:rPr>
                <w:rFonts w:ascii="Verdana" w:hAnsi="Verdana" w:cs="Arial"/>
                <w:sz w:val="18"/>
                <w:szCs w:val="18"/>
              </w:rPr>
            </w:pPr>
            <w:r>
              <w:rPr>
                <w:rFonts w:ascii="Verdana" w:hAnsi="Verdana" w:cs="Arial"/>
                <w:sz w:val="18"/>
                <w:szCs w:val="18"/>
              </w:rPr>
              <w:t>Removed reference to a SAS format being produced from the CM data.</w:t>
            </w:r>
          </w:p>
        </w:tc>
      </w:tr>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2.00.02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2/3/2014</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numPr>
                <w:ilvl w:val="0"/>
                <w:numId w:val="9"/>
              </w:numPr>
              <w:tabs>
                <w:tab w:val="clear" w:pos="720"/>
                <w:tab w:val="num" w:pos="190"/>
              </w:tabs>
              <w:ind w:left="190" w:hanging="180"/>
              <w:rPr>
                <w:rFonts w:ascii="Verdana" w:hAnsi="Verdana" w:cs="Arial"/>
                <w:sz w:val="18"/>
                <w:szCs w:val="18"/>
              </w:rPr>
            </w:pPr>
            <w:r>
              <w:rPr>
                <w:rFonts w:ascii="Verdana" w:hAnsi="Verdana" w:cs="Arial"/>
                <w:sz w:val="18"/>
                <w:szCs w:val="18"/>
              </w:rPr>
              <w:t>Section IV</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rPr>
                <w:rFonts w:ascii="Verdana" w:hAnsi="Verdana" w:cs="Arial"/>
                <w:sz w:val="18"/>
                <w:szCs w:val="18"/>
              </w:rPr>
            </w:pPr>
            <w:r>
              <w:rPr>
                <w:rFonts w:ascii="Verdana" w:hAnsi="Verdana" w:cs="Arial"/>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Default="00632376" w:rsidP="006E3D35">
            <w:pPr>
              <w:numPr>
                <w:ilvl w:val="0"/>
                <w:numId w:val="8"/>
              </w:numPr>
              <w:tabs>
                <w:tab w:val="num" w:pos="190"/>
              </w:tabs>
              <w:ind w:left="190" w:hanging="180"/>
              <w:rPr>
                <w:rFonts w:ascii="Verdana" w:hAnsi="Verdana" w:cs="Arial"/>
                <w:sz w:val="18"/>
                <w:szCs w:val="18"/>
              </w:rPr>
            </w:pPr>
            <w:r>
              <w:rPr>
                <w:rFonts w:ascii="Verdana" w:hAnsi="Verdana" w:cs="Arial"/>
                <w:sz w:val="18"/>
                <w:szCs w:val="18"/>
              </w:rPr>
              <w:t>Added P to a branch of service</w:t>
            </w:r>
          </w:p>
        </w:tc>
      </w:tr>
      <w:tr w:rsidR="00632376" w:rsidRPr="00EF7BD9" w:rsidTr="006E3D3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32376" w:rsidRPr="001F6495" w:rsidRDefault="00632376" w:rsidP="006E3D35">
            <w:pPr>
              <w:jc w:val="center"/>
              <w:rPr>
                <w:rFonts w:ascii="Verdana" w:hAnsi="Verdana" w:cs="Arial"/>
                <w:sz w:val="18"/>
                <w:szCs w:val="18"/>
                <w:highlight w:val="yellow"/>
              </w:rPr>
            </w:pPr>
            <w:r w:rsidRPr="001F6495">
              <w:rPr>
                <w:rFonts w:ascii="Verdana" w:hAnsi="Verdana" w:cs="Arial"/>
                <w:sz w:val="18"/>
                <w:szCs w:val="18"/>
                <w:highlight w:val="yellow"/>
              </w:rPr>
              <w:t>2.00.03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32376" w:rsidRPr="001F6495" w:rsidRDefault="00632376" w:rsidP="006E3D35">
            <w:pPr>
              <w:jc w:val="center"/>
              <w:rPr>
                <w:rFonts w:ascii="Verdana" w:hAnsi="Verdana" w:cs="Arial"/>
                <w:sz w:val="18"/>
                <w:szCs w:val="18"/>
                <w:highlight w:val="yellow"/>
              </w:rPr>
            </w:pPr>
            <w:r w:rsidRPr="001F6495">
              <w:rPr>
                <w:rFonts w:ascii="Verdana" w:hAnsi="Verdana" w:cs="Arial"/>
                <w:sz w:val="18"/>
                <w:szCs w:val="18"/>
                <w:highlight w:val="yellow"/>
              </w:rPr>
              <w:t>2/4/2016</w:t>
            </w:r>
          </w:p>
        </w:tc>
        <w:tc>
          <w:tcPr>
            <w:tcW w:w="2250" w:type="dxa"/>
            <w:tcBorders>
              <w:top w:val="single" w:sz="6" w:space="0" w:color="auto"/>
              <w:left w:val="single" w:sz="6" w:space="0" w:color="auto"/>
              <w:bottom w:val="single" w:sz="6" w:space="0" w:color="auto"/>
              <w:right w:val="single" w:sz="6" w:space="0" w:color="auto"/>
            </w:tcBorders>
            <w:shd w:val="clear" w:color="auto" w:fill="auto"/>
          </w:tcPr>
          <w:p w:rsidR="00632376" w:rsidRPr="001F6495" w:rsidRDefault="00632376" w:rsidP="006E3D35">
            <w:pPr>
              <w:numPr>
                <w:ilvl w:val="0"/>
                <w:numId w:val="9"/>
              </w:numPr>
              <w:tabs>
                <w:tab w:val="clear" w:pos="720"/>
                <w:tab w:val="num" w:pos="190"/>
              </w:tabs>
              <w:ind w:left="190" w:hanging="180"/>
              <w:rPr>
                <w:rFonts w:ascii="Verdana" w:hAnsi="Verdana" w:cs="Arial"/>
                <w:sz w:val="18"/>
                <w:szCs w:val="18"/>
                <w:highlight w:val="yellow"/>
              </w:rPr>
            </w:pPr>
            <w:r w:rsidRPr="001F6495">
              <w:rPr>
                <w:rFonts w:ascii="Verdana" w:hAnsi="Verdana" w:cs="Arial"/>
                <w:sz w:val="18"/>
                <w:szCs w:val="18"/>
                <w:highlight w:val="yellow"/>
              </w:rPr>
              <w:t xml:space="preserve">Section IV: </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32376" w:rsidRPr="001F6495" w:rsidRDefault="00632376" w:rsidP="006E3D35">
            <w:pPr>
              <w:rPr>
                <w:rFonts w:ascii="Verdana" w:hAnsi="Verdana" w:cs="Arial"/>
                <w:sz w:val="18"/>
                <w:szCs w:val="18"/>
                <w:highlight w:val="yellow"/>
              </w:rPr>
            </w:pPr>
            <w:r w:rsidRPr="001F6495">
              <w:rPr>
                <w:rFonts w:ascii="Verdana" w:hAnsi="Verdana" w:cs="Arial"/>
                <w:sz w:val="18"/>
                <w:szCs w:val="18"/>
                <w:highlight w:val="yellow"/>
              </w:rPr>
              <w:t>L. Hopkins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32376" w:rsidRPr="001F6495" w:rsidRDefault="00632376" w:rsidP="006E3D35">
            <w:pPr>
              <w:numPr>
                <w:ilvl w:val="0"/>
                <w:numId w:val="8"/>
              </w:numPr>
              <w:tabs>
                <w:tab w:val="num" w:pos="190"/>
              </w:tabs>
              <w:ind w:left="190" w:hanging="180"/>
              <w:rPr>
                <w:rFonts w:ascii="Verdana" w:hAnsi="Verdana" w:cs="Arial"/>
                <w:sz w:val="18"/>
                <w:szCs w:val="18"/>
                <w:highlight w:val="yellow"/>
              </w:rPr>
            </w:pPr>
            <w:r w:rsidRPr="001F6495">
              <w:rPr>
                <w:rFonts w:ascii="Verdana" w:hAnsi="Verdana" w:cs="Arial"/>
                <w:sz w:val="18"/>
                <w:szCs w:val="18"/>
                <w:highlight w:val="yellow"/>
              </w:rPr>
              <w:t>Added ICD-10 Codes</w:t>
            </w:r>
          </w:p>
          <w:p w:rsidR="00632376" w:rsidRPr="001F6495" w:rsidRDefault="00632376" w:rsidP="006E3D35">
            <w:pPr>
              <w:numPr>
                <w:ilvl w:val="0"/>
                <w:numId w:val="8"/>
              </w:numPr>
              <w:tabs>
                <w:tab w:val="num" w:pos="190"/>
              </w:tabs>
              <w:ind w:left="190" w:hanging="180"/>
              <w:rPr>
                <w:rFonts w:ascii="Verdana" w:hAnsi="Verdana" w:cs="Arial"/>
                <w:sz w:val="18"/>
                <w:szCs w:val="18"/>
                <w:highlight w:val="yellow"/>
              </w:rPr>
            </w:pPr>
            <w:r w:rsidRPr="001F6495">
              <w:rPr>
                <w:rFonts w:ascii="Verdana" w:hAnsi="Verdana" w:cs="Arial"/>
                <w:sz w:val="18"/>
                <w:szCs w:val="18"/>
                <w:highlight w:val="yellow"/>
              </w:rPr>
              <w:t xml:space="preserve">Add Provider Specialty Requirement </w:t>
            </w:r>
          </w:p>
          <w:p w:rsidR="00632376" w:rsidRPr="001F6495" w:rsidRDefault="00632376" w:rsidP="006E3D35">
            <w:pPr>
              <w:numPr>
                <w:ilvl w:val="0"/>
                <w:numId w:val="8"/>
              </w:numPr>
              <w:tabs>
                <w:tab w:val="num" w:pos="190"/>
              </w:tabs>
              <w:ind w:left="190" w:hanging="180"/>
              <w:rPr>
                <w:rFonts w:ascii="Verdana" w:hAnsi="Verdana" w:cs="Arial"/>
                <w:sz w:val="18"/>
                <w:szCs w:val="18"/>
                <w:highlight w:val="yellow"/>
              </w:rPr>
            </w:pPr>
            <w:r w:rsidRPr="001F6495">
              <w:rPr>
                <w:rFonts w:ascii="Verdana" w:hAnsi="Verdana" w:cs="Arial"/>
                <w:sz w:val="18"/>
                <w:szCs w:val="18"/>
                <w:highlight w:val="yellow"/>
              </w:rPr>
              <w:t>Changed SADR references to CAPER</w:t>
            </w:r>
          </w:p>
          <w:p w:rsidR="00632376" w:rsidRPr="001F6495" w:rsidRDefault="00632376" w:rsidP="006E3D35">
            <w:pPr>
              <w:numPr>
                <w:ilvl w:val="0"/>
                <w:numId w:val="8"/>
              </w:numPr>
              <w:tabs>
                <w:tab w:val="num" w:pos="190"/>
              </w:tabs>
              <w:ind w:left="190" w:hanging="180"/>
              <w:rPr>
                <w:rFonts w:ascii="Verdana" w:hAnsi="Verdana" w:cs="Arial"/>
                <w:sz w:val="18"/>
                <w:szCs w:val="18"/>
                <w:highlight w:val="yellow"/>
              </w:rPr>
            </w:pPr>
            <w:r w:rsidRPr="001F6495">
              <w:rPr>
                <w:rFonts w:ascii="Verdana" w:hAnsi="Verdana" w:cs="Arial"/>
                <w:sz w:val="18"/>
                <w:szCs w:val="18"/>
                <w:highlight w:val="yellow"/>
              </w:rPr>
              <w:t>Added FCG2 to receiving filters</w:t>
            </w:r>
          </w:p>
        </w:tc>
      </w:tr>
    </w:tbl>
    <w:p w:rsidR="00632376" w:rsidRPr="00EF7BD9" w:rsidRDefault="00632376" w:rsidP="00632376">
      <w:pPr>
        <w:rPr>
          <w:rFonts w:ascii="Verdana" w:hAnsi="Verdana" w:cs="Arial"/>
          <w:sz w:val="20"/>
        </w:rPr>
      </w:pPr>
    </w:p>
    <w:p w:rsidR="00632376" w:rsidRPr="00EF7BD9" w:rsidRDefault="00632376" w:rsidP="00632376">
      <w:pPr>
        <w:pStyle w:val="Heading1"/>
        <w:jc w:val="center"/>
        <w:rPr>
          <w:rFonts w:ascii="Verdana" w:hAnsi="Verdana" w:cs="Arial"/>
          <w:color w:val="000000"/>
          <w:sz w:val="20"/>
        </w:rPr>
      </w:pPr>
      <w:bookmarkStart w:id="0" w:name="_GoBack"/>
      <w:bookmarkEnd w:id="0"/>
      <w:r w:rsidRPr="00EF7BD9">
        <w:rPr>
          <w:rFonts w:ascii="Verdana" w:hAnsi="Verdana" w:cs="Arial"/>
          <w:sz w:val="20"/>
        </w:rPr>
        <w:br w:type="page"/>
      </w:r>
      <w:r w:rsidRPr="00EF7BD9">
        <w:rPr>
          <w:rFonts w:ascii="Verdana" w:hAnsi="Verdana" w:cs="Arial"/>
          <w:color w:val="000000"/>
          <w:sz w:val="20"/>
        </w:rPr>
        <w:lastRenderedPageBreak/>
        <w:t>MDR Case Management File</w:t>
      </w:r>
    </w:p>
    <w:p w:rsidR="00632376" w:rsidRPr="00EF7BD9" w:rsidRDefault="00632376" w:rsidP="00632376">
      <w:pPr>
        <w:rPr>
          <w:rFonts w:ascii="Verdana" w:hAnsi="Verdana" w:cs="Arial"/>
          <w:sz w:val="20"/>
        </w:rPr>
      </w:pPr>
    </w:p>
    <w:p w:rsidR="00632376" w:rsidRPr="00EF7BD9" w:rsidRDefault="00632376" w:rsidP="00632376">
      <w:pPr>
        <w:pStyle w:val="Sub-Header"/>
        <w:numPr>
          <w:ilvl w:val="0"/>
          <w:numId w:val="2"/>
        </w:numPr>
        <w:jc w:val="both"/>
        <w:rPr>
          <w:rFonts w:ascii="Verdana" w:hAnsi="Verdana" w:cs="Arial"/>
          <w:sz w:val="20"/>
        </w:rPr>
      </w:pPr>
      <w:r w:rsidRPr="00EF7BD9">
        <w:rPr>
          <w:rFonts w:ascii="Verdana" w:hAnsi="Verdana" w:cs="Arial"/>
          <w:sz w:val="20"/>
        </w:rPr>
        <w:t>Source:</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r w:rsidRPr="00EF7BD9">
        <w:rPr>
          <w:rFonts w:ascii="Verdana" w:hAnsi="Verdana" w:cs="Arial"/>
          <w:color w:val="000000"/>
          <w:sz w:val="20"/>
        </w:rPr>
        <w:t>T</w:t>
      </w:r>
      <w:r w:rsidRPr="00EF7BD9">
        <w:rPr>
          <w:rFonts w:ascii="Verdana" w:hAnsi="Verdana" w:cs="Arial"/>
          <w:sz w:val="20"/>
        </w:rPr>
        <w:t xml:space="preserve">he source system is the MDR </w:t>
      </w:r>
      <w:r>
        <w:rPr>
          <w:rFonts w:ascii="Verdana" w:hAnsi="Verdana" w:cs="Arial"/>
          <w:sz w:val="20"/>
        </w:rPr>
        <w:t xml:space="preserve">Comprehensive Ambulatory/Provider Encounter </w:t>
      </w:r>
      <w:proofErr w:type="spellStart"/>
      <w:r>
        <w:rPr>
          <w:rFonts w:ascii="Verdana" w:hAnsi="Verdana" w:cs="Arial"/>
          <w:sz w:val="20"/>
        </w:rPr>
        <w:t>Redcord</w:t>
      </w:r>
      <w:proofErr w:type="spellEnd"/>
      <w:r>
        <w:rPr>
          <w:rFonts w:ascii="Verdana" w:hAnsi="Verdana" w:cs="Arial"/>
          <w:sz w:val="20"/>
        </w:rPr>
        <w:t xml:space="preserve"> (CAPER)</w:t>
      </w:r>
      <w:r w:rsidRPr="00EF7BD9">
        <w:rPr>
          <w:rFonts w:ascii="Verdana" w:hAnsi="Verdana" w:cs="Arial"/>
          <w:sz w:val="20"/>
        </w:rPr>
        <w:t>.</w:t>
      </w:r>
    </w:p>
    <w:p w:rsidR="00632376" w:rsidRPr="00EF7BD9" w:rsidRDefault="00632376" w:rsidP="00632376">
      <w:pPr>
        <w:ind w:left="720"/>
        <w:jc w:val="both"/>
        <w:rPr>
          <w:rFonts w:ascii="Verdana" w:hAnsi="Verdana" w:cs="Arial"/>
          <w:sz w:val="20"/>
        </w:rPr>
      </w:pPr>
    </w:p>
    <w:p w:rsidR="00632376" w:rsidRPr="00EF7BD9" w:rsidRDefault="00632376" w:rsidP="00632376">
      <w:pPr>
        <w:pStyle w:val="Sub-Header"/>
        <w:jc w:val="both"/>
        <w:rPr>
          <w:rFonts w:ascii="Verdana" w:hAnsi="Verdana" w:cs="Arial"/>
          <w:sz w:val="20"/>
        </w:rPr>
      </w:pPr>
      <w:r w:rsidRPr="00EF7BD9">
        <w:rPr>
          <w:rFonts w:ascii="Verdana" w:hAnsi="Verdana" w:cs="Arial"/>
          <w:sz w:val="20"/>
        </w:rPr>
        <w:t>Transmission (Format and Frequency)</w:t>
      </w:r>
    </w:p>
    <w:p w:rsidR="00632376" w:rsidRPr="00EF7BD9" w:rsidRDefault="00632376" w:rsidP="00632376">
      <w:pPr>
        <w:jc w:val="both"/>
        <w:rPr>
          <w:rFonts w:ascii="Verdana" w:hAnsi="Verdana" w:cs="Arial"/>
          <w:sz w:val="20"/>
        </w:rPr>
      </w:pPr>
    </w:p>
    <w:p w:rsidR="00632376" w:rsidRPr="00EF7BD9" w:rsidRDefault="00632376" w:rsidP="00632376">
      <w:pPr>
        <w:ind w:left="720"/>
        <w:jc w:val="both"/>
        <w:rPr>
          <w:rFonts w:ascii="Verdana" w:hAnsi="Verdana" w:cs="Arial"/>
          <w:color w:val="000000"/>
          <w:sz w:val="20"/>
        </w:rPr>
      </w:pPr>
      <w:r w:rsidRPr="00EF7BD9">
        <w:rPr>
          <w:rFonts w:ascii="Verdana" w:hAnsi="Verdana" w:cs="Arial"/>
          <w:color w:val="000000"/>
          <w:sz w:val="20"/>
        </w:rPr>
        <w:t xml:space="preserve">The MDR Case Management (CM) File is prepared from the MDR </w:t>
      </w:r>
      <w:r>
        <w:rPr>
          <w:rFonts w:ascii="Verdana" w:hAnsi="Verdana" w:cs="Arial"/>
          <w:color w:val="000000"/>
          <w:sz w:val="20"/>
        </w:rPr>
        <w:t>CAPER</w:t>
      </w:r>
      <w:r w:rsidRPr="00EF7BD9">
        <w:rPr>
          <w:rFonts w:ascii="Verdana" w:hAnsi="Verdana" w:cs="Arial"/>
          <w:color w:val="000000"/>
          <w:sz w:val="20"/>
        </w:rPr>
        <w:t>. There is no data feed.</w:t>
      </w:r>
    </w:p>
    <w:p w:rsidR="00632376" w:rsidRPr="00EF7BD9" w:rsidRDefault="00632376" w:rsidP="00632376">
      <w:pPr>
        <w:ind w:left="720"/>
        <w:jc w:val="both"/>
        <w:rPr>
          <w:rFonts w:ascii="Verdana" w:hAnsi="Verdana" w:cs="Arial"/>
          <w:sz w:val="20"/>
        </w:rPr>
      </w:pPr>
    </w:p>
    <w:p w:rsidR="00632376" w:rsidRPr="00EF7BD9" w:rsidRDefault="00632376" w:rsidP="00632376">
      <w:pPr>
        <w:pStyle w:val="Sub-Header"/>
        <w:jc w:val="both"/>
        <w:rPr>
          <w:rFonts w:ascii="Verdana" w:hAnsi="Verdana" w:cs="Arial"/>
          <w:color w:val="000000"/>
          <w:sz w:val="20"/>
        </w:rPr>
      </w:pPr>
      <w:r w:rsidRPr="00EF7BD9">
        <w:rPr>
          <w:rFonts w:ascii="Verdana" w:hAnsi="Verdana" w:cs="Arial"/>
          <w:color w:val="000000"/>
          <w:sz w:val="20"/>
        </w:rPr>
        <w:t>Organization and Batching</w:t>
      </w:r>
    </w:p>
    <w:p w:rsidR="00632376" w:rsidRPr="00EF7BD9" w:rsidRDefault="00632376" w:rsidP="00632376">
      <w:pPr>
        <w:pStyle w:val="Sub-Header"/>
        <w:numPr>
          <w:ilvl w:val="0"/>
          <w:numId w:val="0"/>
        </w:numPr>
        <w:ind w:left="720" w:hanging="720"/>
        <w:jc w:val="both"/>
        <w:rPr>
          <w:rFonts w:ascii="Verdana" w:hAnsi="Verdana" w:cs="Arial"/>
          <w:color w:val="000000"/>
          <w:sz w:val="20"/>
        </w:rPr>
      </w:pPr>
    </w:p>
    <w:p w:rsidR="00632376" w:rsidRPr="00EF7BD9" w:rsidRDefault="00632376" w:rsidP="00632376">
      <w:pPr>
        <w:ind w:left="720"/>
        <w:jc w:val="both"/>
        <w:rPr>
          <w:rFonts w:ascii="Verdana" w:hAnsi="Verdana" w:cs="Arial"/>
          <w:sz w:val="20"/>
        </w:rPr>
      </w:pPr>
      <w:r w:rsidRPr="00EF7BD9">
        <w:rPr>
          <w:rFonts w:ascii="Verdana" w:hAnsi="Verdana" w:cs="Arial"/>
          <w:sz w:val="20"/>
        </w:rPr>
        <w:t xml:space="preserve">There is one SAS Data Set representing all CM episodes captured in the MDR </w:t>
      </w:r>
      <w:r>
        <w:rPr>
          <w:rFonts w:ascii="Verdana" w:hAnsi="Verdana" w:cs="Arial"/>
          <w:sz w:val="20"/>
        </w:rPr>
        <w:t>CAPER</w:t>
      </w:r>
      <w:r w:rsidRPr="00EF7BD9">
        <w:rPr>
          <w:rFonts w:ascii="Verdana" w:hAnsi="Verdana" w:cs="Arial"/>
          <w:sz w:val="20"/>
        </w:rPr>
        <w:t xml:space="preserve"> file. Each update of the CM File is a full refresh from </w:t>
      </w:r>
      <w:r>
        <w:rPr>
          <w:rFonts w:ascii="Verdana" w:hAnsi="Verdana" w:cs="Arial"/>
          <w:sz w:val="20"/>
        </w:rPr>
        <w:t>CAPER</w:t>
      </w:r>
      <w:r w:rsidRPr="00EF7BD9">
        <w:rPr>
          <w:rFonts w:ascii="Verdana" w:hAnsi="Verdana" w:cs="Arial"/>
          <w:sz w:val="20"/>
        </w:rPr>
        <w:t xml:space="preserve">; it is not an update process. Although the MDR </w:t>
      </w:r>
      <w:r>
        <w:rPr>
          <w:rFonts w:ascii="Verdana" w:hAnsi="Verdana" w:cs="Arial"/>
          <w:sz w:val="20"/>
        </w:rPr>
        <w:t>CAPER</w:t>
      </w:r>
      <w:r w:rsidRPr="00EF7BD9">
        <w:rPr>
          <w:rFonts w:ascii="Verdana" w:hAnsi="Verdana" w:cs="Arial"/>
          <w:sz w:val="20"/>
        </w:rPr>
        <w:t xml:space="preserve"> file is separated by fiscal years, this extract file contains all records for FY08 forward in a single file. The CM dataset is located in the MDR at /</w:t>
      </w:r>
      <w:proofErr w:type="spellStart"/>
      <w:r w:rsidRPr="00EF7BD9">
        <w:rPr>
          <w:rFonts w:ascii="Verdana" w:hAnsi="Verdana" w:cs="Arial"/>
          <w:sz w:val="20"/>
        </w:rPr>
        <w:t>mdr</w:t>
      </w:r>
      <w:proofErr w:type="spellEnd"/>
      <w:r w:rsidRPr="00EF7BD9">
        <w:rPr>
          <w:rFonts w:ascii="Verdana" w:hAnsi="Verdana" w:cs="Arial"/>
          <w:sz w:val="20"/>
        </w:rPr>
        <w:t>/pub/</w:t>
      </w:r>
      <w:proofErr w:type="spellStart"/>
      <w:r w:rsidRPr="00EF7BD9">
        <w:rPr>
          <w:rFonts w:ascii="Verdana" w:hAnsi="Verdana" w:cs="Arial"/>
          <w:sz w:val="20"/>
        </w:rPr>
        <w:t>casemgmt</w:t>
      </w:r>
      <w:proofErr w:type="spellEnd"/>
      <w:r w:rsidRPr="00EF7BD9">
        <w:rPr>
          <w:rFonts w:ascii="Verdana" w:hAnsi="Verdana" w:cs="Arial"/>
          <w:sz w:val="20"/>
        </w:rPr>
        <w:t>/cm.sas7bdat.</w:t>
      </w:r>
    </w:p>
    <w:p w:rsidR="00632376" w:rsidRPr="00EF7BD9" w:rsidRDefault="00632376" w:rsidP="00632376">
      <w:pPr>
        <w:pStyle w:val="Sub-Header"/>
        <w:numPr>
          <w:ilvl w:val="0"/>
          <w:numId w:val="0"/>
        </w:numPr>
        <w:jc w:val="both"/>
        <w:rPr>
          <w:rFonts w:ascii="Verdana" w:hAnsi="Verdana" w:cs="Arial"/>
          <w:sz w:val="20"/>
        </w:rPr>
      </w:pPr>
    </w:p>
    <w:p w:rsidR="00632376" w:rsidRPr="00EF7BD9" w:rsidRDefault="00632376" w:rsidP="00632376">
      <w:pPr>
        <w:pStyle w:val="Sub-Header"/>
        <w:jc w:val="both"/>
        <w:rPr>
          <w:rFonts w:ascii="Verdana" w:hAnsi="Verdana" w:cs="Arial"/>
          <w:sz w:val="20"/>
        </w:rPr>
      </w:pPr>
      <w:r w:rsidRPr="00EF7BD9">
        <w:rPr>
          <w:rFonts w:ascii="Verdana" w:hAnsi="Verdana" w:cs="Arial"/>
          <w:sz w:val="20"/>
        </w:rPr>
        <w:t>Receiving Filters</w:t>
      </w:r>
    </w:p>
    <w:p w:rsidR="00632376" w:rsidRPr="00EF7BD9" w:rsidRDefault="00632376" w:rsidP="00632376">
      <w:pPr>
        <w:pStyle w:val="Heading2"/>
        <w:jc w:val="both"/>
        <w:rPr>
          <w:rFonts w:ascii="Verdana" w:hAnsi="Verdana" w:cs="Arial"/>
          <w:i w:val="0"/>
          <w:color w:val="000000"/>
          <w:sz w:val="20"/>
        </w:rPr>
      </w:pPr>
    </w:p>
    <w:p w:rsidR="00632376" w:rsidRPr="00EF7BD9" w:rsidRDefault="00632376" w:rsidP="00632376">
      <w:pPr>
        <w:spacing w:after="120"/>
        <w:ind w:left="720"/>
        <w:jc w:val="both"/>
        <w:rPr>
          <w:rFonts w:ascii="Verdana" w:hAnsi="Verdana" w:cs="Arial"/>
          <w:sz w:val="20"/>
        </w:rPr>
      </w:pPr>
      <w:r w:rsidRPr="00EF7BD9">
        <w:rPr>
          <w:rFonts w:ascii="Verdana" w:hAnsi="Verdana" w:cs="Arial"/>
          <w:sz w:val="20"/>
        </w:rPr>
        <w:t xml:space="preserve">Only </w:t>
      </w:r>
      <w:r>
        <w:rPr>
          <w:rFonts w:ascii="Verdana" w:hAnsi="Verdana" w:cs="Arial"/>
          <w:sz w:val="20"/>
        </w:rPr>
        <w:t>CAPER</w:t>
      </w:r>
      <w:r w:rsidRPr="00EF7BD9">
        <w:rPr>
          <w:rFonts w:ascii="Verdana" w:hAnsi="Verdana" w:cs="Arial"/>
          <w:sz w:val="20"/>
        </w:rPr>
        <w:t>s meeting a combination of the following criteria are included in the CM File:</w:t>
      </w:r>
    </w:p>
    <w:p w:rsidR="00632376" w:rsidRPr="00D3263B" w:rsidRDefault="00632376" w:rsidP="00632376">
      <w:pPr>
        <w:numPr>
          <w:ilvl w:val="0"/>
          <w:numId w:val="3"/>
        </w:numPr>
        <w:jc w:val="both"/>
        <w:rPr>
          <w:rFonts w:ascii="Verdana" w:hAnsi="Verdana" w:cs="Arial"/>
          <w:sz w:val="20"/>
          <w:highlight w:val="yellow"/>
        </w:rPr>
      </w:pPr>
      <w:r w:rsidRPr="00EF7BD9">
        <w:rPr>
          <w:rFonts w:ascii="Verdana" w:hAnsi="Verdana" w:cs="Arial"/>
          <w:sz w:val="20"/>
        </w:rPr>
        <w:t>Diagnosis code (D</w:t>
      </w:r>
      <w:r>
        <w:rPr>
          <w:rFonts w:ascii="Verdana" w:hAnsi="Verdana" w:cs="Arial"/>
          <w:sz w:val="20"/>
        </w:rPr>
        <w:t>X</w:t>
      </w:r>
      <w:r w:rsidRPr="00EF7BD9">
        <w:rPr>
          <w:rFonts w:ascii="Verdana" w:hAnsi="Verdana" w:cs="Arial"/>
          <w:sz w:val="20"/>
        </w:rPr>
        <w:t>1) is V49</w:t>
      </w:r>
      <w:r>
        <w:rPr>
          <w:rFonts w:ascii="Verdana" w:hAnsi="Verdana" w:cs="Arial"/>
          <w:sz w:val="20"/>
        </w:rPr>
        <w:t>.</w:t>
      </w:r>
      <w:r w:rsidRPr="00EF7BD9">
        <w:rPr>
          <w:rFonts w:ascii="Verdana" w:hAnsi="Verdana" w:cs="Arial"/>
          <w:sz w:val="20"/>
        </w:rPr>
        <w:t>89</w:t>
      </w:r>
      <w:r>
        <w:rPr>
          <w:rStyle w:val="FootnoteReference"/>
          <w:rFonts w:ascii="Verdana" w:hAnsi="Verdana" w:cs="Arial"/>
          <w:sz w:val="20"/>
        </w:rPr>
        <w:footnoteReference w:id="1"/>
      </w:r>
      <w:r>
        <w:rPr>
          <w:rFonts w:ascii="Verdana" w:hAnsi="Verdana" w:cs="Arial"/>
          <w:sz w:val="20"/>
        </w:rPr>
        <w:t xml:space="preserve"> (through FY15) or </w:t>
      </w:r>
      <w:r w:rsidRPr="00D3263B">
        <w:rPr>
          <w:rFonts w:ascii="Verdana" w:hAnsi="Verdana" w:cs="Arial"/>
          <w:sz w:val="20"/>
          <w:highlight w:val="yellow"/>
        </w:rPr>
        <w:t>DOD0301, DOD0302, or DOD0303 (FY16 forward)</w:t>
      </w:r>
    </w:p>
    <w:p w:rsidR="00632376" w:rsidRPr="00EF7BD9" w:rsidRDefault="00632376" w:rsidP="00632376">
      <w:pPr>
        <w:numPr>
          <w:ilvl w:val="0"/>
          <w:numId w:val="3"/>
        </w:numPr>
        <w:jc w:val="both"/>
        <w:rPr>
          <w:rFonts w:ascii="Verdana" w:hAnsi="Verdana" w:cs="Arial"/>
          <w:sz w:val="20"/>
        </w:rPr>
      </w:pPr>
      <w:r>
        <w:rPr>
          <w:rFonts w:ascii="Verdana" w:hAnsi="Verdana" w:cs="Arial"/>
          <w:sz w:val="20"/>
        </w:rPr>
        <w:t>DoD Diagnosis Extender code (DXEXT1) is 2,3,or 4</w:t>
      </w:r>
    </w:p>
    <w:p w:rsidR="00632376" w:rsidRPr="00EF7BD9" w:rsidRDefault="00632376" w:rsidP="00632376">
      <w:pPr>
        <w:numPr>
          <w:ilvl w:val="0"/>
          <w:numId w:val="3"/>
        </w:numPr>
        <w:jc w:val="both"/>
        <w:rPr>
          <w:rFonts w:ascii="Verdana" w:hAnsi="Verdana" w:cs="Arial"/>
          <w:sz w:val="20"/>
        </w:rPr>
      </w:pPr>
      <w:r w:rsidRPr="00EF7BD9">
        <w:rPr>
          <w:rFonts w:ascii="Verdana" w:hAnsi="Verdana" w:cs="Arial"/>
          <w:sz w:val="20"/>
        </w:rPr>
        <w:t>MEPRS code is FAZ2, ELAN, or ELA2</w:t>
      </w:r>
      <w:r w:rsidRPr="00D3263B">
        <w:rPr>
          <w:rFonts w:ascii="Verdana" w:hAnsi="Verdana" w:cs="Arial"/>
          <w:sz w:val="20"/>
          <w:shd w:val="clear" w:color="auto" w:fill="FFFF00"/>
        </w:rPr>
        <w:t>, FCG2</w:t>
      </w:r>
    </w:p>
    <w:p w:rsidR="00632376" w:rsidRPr="00EF7BD9" w:rsidRDefault="00632376" w:rsidP="00632376">
      <w:pPr>
        <w:numPr>
          <w:ilvl w:val="0"/>
          <w:numId w:val="3"/>
        </w:numPr>
        <w:jc w:val="both"/>
        <w:rPr>
          <w:rFonts w:ascii="Verdana" w:hAnsi="Verdana" w:cs="Arial"/>
          <w:sz w:val="20"/>
        </w:rPr>
      </w:pPr>
      <w:r w:rsidRPr="00EF7BD9">
        <w:rPr>
          <w:rFonts w:ascii="Verdana" w:hAnsi="Verdana" w:cs="Arial"/>
          <w:sz w:val="20"/>
        </w:rPr>
        <w:t xml:space="preserve">Treatment DMISID Military Service (derived) </w:t>
      </w:r>
      <w:r w:rsidRPr="00D3263B">
        <w:rPr>
          <w:rFonts w:ascii="Verdana" w:hAnsi="Verdana" w:cs="Arial"/>
          <w:sz w:val="20"/>
        </w:rPr>
        <w:t>is A, F, N,</w:t>
      </w:r>
      <w:r w:rsidRPr="00CF5148">
        <w:rPr>
          <w:rFonts w:ascii="Verdana" w:hAnsi="Verdana" w:cs="Arial"/>
          <w:sz w:val="20"/>
          <w:highlight w:val="yellow"/>
        </w:rPr>
        <w:t xml:space="preserve"> or P</w:t>
      </w:r>
    </w:p>
    <w:p w:rsidR="00632376" w:rsidRDefault="00632376" w:rsidP="00632376">
      <w:pPr>
        <w:numPr>
          <w:ilvl w:val="0"/>
          <w:numId w:val="3"/>
        </w:numPr>
        <w:jc w:val="both"/>
        <w:rPr>
          <w:rFonts w:ascii="Verdana" w:hAnsi="Verdana" w:cs="Arial"/>
          <w:sz w:val="20"/>
        </w:rPr>
      </w:pPr>
      <w:r w:rsidRPr="00EF7BD9">
        <w:rPr>
          <w:rFonts w:ascii="Verdana" w:hAnsi="Verdana" w:cs="Arial"/>
          <w:sz w:val="20"/>
        </w:rPr>
        <w:t>At least one procedure code (CPT</w:t>
      </w:r>
      <w:r>
        <w:rPr>
          <w:rFonts w:ascii="Verdana" w:hAnsi="Verdana" w:cs="Arial"/>
          <w:sz w:val="20"/>
        </w:rPr>
        <w:t>_4</w:t>
      </w:r>
      <w:r w:rsidRPr="00EF7BD9">
        <w:rPr>
          <w:rFonts w:ascii="Verdana" w:hAnsi="Verdana" w:cs="Arial"/>
          <w:sz w:val="20"/>
        </w:rPr>
        <w:t>-1</w:t>
      </w:r>
      <w:r>
        <w:rPr>
          <w:rFonts w:ascii="Verdana" w:hAnsi="Verdana" w:cs="Arial"/>
          <w:sz w:val="20"/>
        </w:rPr>
        <w:t>3</w:t>
      </w:r>
      <w:r w:rsidRPr="00EF7BD9">
        <w:rPr>
          <w:rFonts w:ascii="Verdana" w:hAnsi="Verdana" w:cs="Arial"/>
          <w:sz w:val="20"/>
        </w:rPr>
        <w:t>) is G9002, G9005, G9009, G9010, or G9011</w:t>
      </w:r>
    </w:p>
    <w:p w:rsidR="00632376" w:rsidRPr="00D3263B" w:rsidRDefault="00632376" w:rsidP="00632376">
      <w:pPr>
        <w:numPr>
          <w:ilvl w:val="0"/>
          <w:numId w:val="3"/>
        </w:numPr>
        <w:jc w:val="both"/>
        <w:rPr>
          <w:rFonts w:ascii="Verdana" w:hAnsi="Verdana" w:cs="Arial"/>
          <w:sz w:val="20"/>
          <w:highlight w:val="yellow"/>
        </w:rPr>
      </w:pPr>
      <w:r w:rsidRPr="00D3263B">
        <w:rPr>
          <w:rFonts w:ascii="Verdana" w:hAnsi="Verdana" w:cs="Arial"/>
          <w:sz w:val="20"/>
          <w:highlight w:val="yellow"/>
        </w:rPr>
        <w:t>Provider Specialty, Appointment is 613 or 714</w:t>
      </w:r>
    </w:p>
    <w:p w:rsidR="00632376" w:rsidRPr="00EF7BD9" w:rsidRDefault="00632376" w:rsidP="00632376">
      <w:pPr>
        <w:ind w:left="720"/>
        <w:jc w:val="both"/>
        <w:rPr>
          <w:rFonts w:ascii="Verdana" w:hAnsi="Verdana" w:cs="Arial"/>
          <w:sz w:val="20"/>
        </w:rPr>
      </w:pPr>
    </w:p>
    <w:p w:rsidR="00632376" w:rsidRPr="00EF7BD9" w:rsidRDefault="00632376" w:rsidP="00632376">
      <w:pPr>
        <w:pStyle w:val="Sub-Header"/>
        <w:jc w:val="both"/>
        <w:rPr>
          <w:rFonts w:ascii="Verdana" w:hAnsi="Verdana" w:cs="Arial"/>
          <w:sz w:val="20"/>
        </w:rPr>
      </w:pPr>
      <w:r w:rsidRPr="00EF7BD9">
        <w:rPr>
          <w:rFonts w:ascii="Verdana" w:hAnsi="Verdana" w:cs="Arial"/>
          <w:sz w:val="20"/>
        </w:rPr>
        <w:t xml:space="preserve">Case Definition –  Record Development </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r w:rsidRPr="00EF7BD9">
        <w:rPr>
          <w:rFonts w:ascii="Verdana" w:hAnsi="Verdana" w:cs="Arial"/>
          <w:sz w:val="20"/>
        </w:rPr>
        <w:t xml:space="preserve">Each record in the MDR CM file represents a case “episode” for a patient by an MTF. To prepare the MDR CM file, an interim file is generated that pulls only the </w:t>
      </w:r>
      <w:r>
        <w:rPr>
          <w:rFonts w:ascii="Verdana" w:hAnsi="Verdana" w:cs="Arial"/>
          <w:sz w:val="20"/>
        </w:rPr>
        <w:t>CAPER</w:t>
      </w:r>
      <w:r w:rsidRPr="00EF7BD9">
        <w:rPr>
          <w:rFonts w:ascii="Verdana" w:hAnsi="Verdana" w:cs="Arial"/>
          <w:sz w:val="20"/>
        </w:rPr>
        <w:t xml:space="preserve">s that meet the criteria in section IV and containing only the data elements needed for preparing the final CM file. The layout of this interim file is contained in Appendix A. This interim file is currently developed as part of the CM processor, but could easily be implemented as a part of the raw </w:t>
      </w:r>
      <w:r>
        <w:rPr>
          <w:rFonts w:ascii="Verdana" w:hAnsi="Verdana" w:cs="Arial"/>
          <w:sz w:val="20"/>
        </w:rPr>
        <w:t>CAPER</w:t>
      </w:r>
      <w:r w:rsidRPr="00EF7BD9">
        <w:rPr>
          <w:rFonts w:ascii="Verdana" w:hAnsi="Verdana" w:cs="Arial"/>
          <w:sz w:val="20"/>
        </w:rPr>
        <w:t xml:space="preserve"> processor. The interim file could then be picked up and used whenever the CM file is processed (generally upon completion of </w:t>
      </w:r>
      <w:r>
        <w:rPr>
          <w:rFonts w:ascii="Verdana" w:hAnsi="Verdana" w:cs="Arial"/>
          <w:sz w:val="20"/>
        </w:rPr>
        <w:t>CAPER</w:t>
      </w:r>
      <w:r w:rsidRPr="00EF7BD9">
        <w:rPr>
          <w:rFonts w:ascii="Verdana" w:hAnsi="Verdana" w:cs="Arial"/>
          <w:sz w:val="20"/>
        </w:rPr>
        <w:t xml:space="preserve"> processing).</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r w:rsidRPr="00EF7BD9">
        <w:rPr>
          <w:rFonts w:ascii="Verdana" w:hAnsi="Verdana" w:cs="Arial"/>
          <w:sz w:val="20"/>
        </w:rPr>
        <w:t xml:space="preserve">The basic approach to preparing and maintaining the MDR CM file is to use the interim file to collect CM </w:t>
      </w:r>
      <w:r>
        <w:rPr>
          <w:rFonts w:ascii="Verdana" w:hAnsi="Verdana" w:cs="Arial"/>
          <w:sz w:val="20"/>
        </w:rPr>
        <w:t>CAPER</w:t>
      </w:r>
      <w:r w:rsidRPr="00EF7BD9">
        <w:rPr>
          <w:rFonts w:ascii="Verdana" w:hAnsi="Verdana" w:cs="Arial"/>
          <w:sz w:val="20"/>
        </w:rPr>
        <w:t xml:space="preserve"> records for a patient and to aggregate the resulting records into individual cases. To build these cases, it is critical to understand how CM </w:t>
      </w:r>
      <w:r>
        <w:rPr>
          <w:rFonts w:ascii="Verdana" w:hAnsi="Verdana" w:cs="Arial"/>
          <w:sz w:val="20"/>
        </w:rPr>
        <w:lastRenderedPageBreak/>
        <w:t>CAPER</w:t>
      </w:r>
      <w:r w:rsidRPr="00EF7BD9">
        <w:rPr>
          <w:rFonts w:ascii="Verdana" w:hAnsi="Verdana" w:cs="Arial"/>
          <w:sz w:val="20"/>
        </w:rPr>
        <w:t xml:space="preserve">s are coded. The UBU coding guidelines can be found in Appendix E on the BEA website located here: </w:t>
      </w:r>
      <w:hyperlink r:id="rId8" w:history="1">
        <w:r>
          <w:rPr>
            <w:rStyle w:val="Hyperlink"/>
            <w:rFonts w:ascii="Verdana" w:hAnsi="Verdana" w:cs="Arial"/>
            <w:sz w:val="20"/>
          </w:rPr>
          <w:t>link to http://www.tricare.mil/ocfo/bea/ubu/coding_guidelines.cfm</w:t>
        </w:r>
      </w:hyperlink>
      <w:r w:rsidRPr="00EF7BD9">
        <w:rPr>
          <w:rFonts w:ascii="Verdana" w:hAnsi="Verdana" w:cs="Arial"/>
          <w:sz w:val="20"/>
        </w:rPr>
        <w:t xml:space="preserve">. The processor handles CM </w:t>
      </w:r>
      <w:r>
        <w:rPr>
          <w:rFonts w:ascii="Verdana" w:hAnsi="Verdana" w:cs="Arial"/>
          <w:sz w:val="20"/>
        </w:rPr>
        <w:t>CAPER</w:t>
      </w:r>
      <w:r w:rsidRPr="00EF7BD9">
        <w:rPr>
          <w:rFonts w:ascii="Verdana" w:hAnsi="Verdana" w:cs="Arial"/>
          <w:sz w:val="20"/>
        </w:rPr>
        <w:t>s that are not coded correctly according to the extent of the miscoding; some bad records may be dropped entirely from consideration in the logic to develop cases. The most important coding guidelines (as they pertain to this processor) can be summarized as follows:</w:t>
      </w:r>
    </w:p>
    <w:p w:rsidR="00632376" w:rsidRPr="00EF7BD9" w:rsidRDefault="00632376" w:rsidP="00632376">
      <w:pPr>
        <w:ind w:left="720"/>
        <w:jc w:val="both"/>
        <w:rPr>
          <w:rFonts w:ascii="Verdana" w:hAnsi="Verdana" w:cs="Arial"/>
          <w:sz w:val="20"/>
        </w:rPr>
      </w:pPr>
    </w:p>
    <w:p w:rsidR="00632376" w:rsidRPr="00EF7BD9" w:rsidRDefault="00632376" w:rsidP="00632376">
      <w:pPr>
        <w:widowControl w:val="0"/>
        <w:numPr>
          <w:ilvl w:val="0"/>
          <w:numId w:val="4"/>
        </w:numPr>
        <w:tabs>
          <w:tab w:val="num" w:pos="2880"/>
        </w:tabs>
        <w:autoSpaceDE w:val="0"/>
        <w:autoSpaceDN w:val="0"/>
        <w:adjustRightInd w:val="0"/>
        <w:spacing w:after="60"/>
        <w:jc w:val="both"/>
        <w:rPr>
          <w:rFonts w:ascii="Verdana" w:hAnsi="Verdana" w:cs="Arial"/>
          <w:sz w:val="20"/>
        </w:rPr>
      </w:pPr>
      <w:r w:rsidRPr="00EF7BD9">
        <w:rPr>
          <w:rFonts w:ascii="Verdana" w:hAnsi="Verdana" w:cs="Arial"/>
          <w:sz w:val="20"/>
        </w:rPr>
        <w:t>CM services will be reported monthly, between the 1</w:t>
      </w:r>
      <w:r w:rsidRPr="00EF7BD9">
        <w:rPr>
          <w:rFonts w:ascii="Verdana" w:hAnsi="Verdana" w:cs="Arial"/>
          <w:sz w:val="20"/>
          <w:vertAlign w:val="superscript"/>
        </w:rPr>
        <w:t>st</w:t>
      </w:r>
      <w:r w:rsidRPr="00EF7BD9">
        <w:rPr>
          <w:rFonts w:ascii="Verdana" w:hAnsi="Verdana" w:cs="Arial"/>
          <w:sz w:val="20"/>
        </w:rPr>
        <w:t xml:space="preserve"> and 5</w:t>
      </w:r>
      <w:r w:rsidRPr="00EF7BD9">
        <w:rPr>
          <w:rFonts w:ascii="Verdana" w:hAnsi="Verdana" w:cs="Arial"/>
          <w:sz w:val="20"/>
          <w:vertAlign w:val="superscript"/>
        </w:rPr>
        <w:t>th</w:t>
      </w:r>
      <w:r w:rsidRPr="00EF7BD9">
        <w:rPr>
          <w:rFonts w:ascii="Verdana" w:hAnsi="Verdana" w:cs="Arial"/>
          <w:sz w:val="20"/>
        </w:rPr>
        <w:t xml:space="preserve"> business day of the month. </w:t>
      </w:r>
    </w:p>
    <w:p w:rsidR="00632376" w:rsidRPr="00EF7BD9" w:rsidRDefault="00632376" w:rsidP="00632376">
      <w:pPr>
        <w:widowControl w:val="0"/>
        <w:numPr>
          <w:ilvl w:val="0"/>
          <w:numId w:val="4"/>
        </w:numPr>
        <w:tabs>
          <w:tab w:val="num" w:pos="2880"/>
        </w:tabs>
        <w:autoSpaceDE w:val="0"/>
        <w:autoSpaceDN w:val="0"/>
        <w:adjustRightInd w:val="0"/>
        <w:spacing w:after="60"/>
        <w:jc w:val="both"/>
        <w:rPr>
          <w:rFonts w:ascii="Verdana" w:hAnsi="Verdana" w:cs="Arial"/>
          <w:sz w:val="20"/>
        </w:rPr>
      </w:pPr>
      <w:r w:rsidRPr="00EF7BD9">
        <w:rPr>
          <w:rFonts w:ascii="Verdana" w:hAnsi="Verdana" w:cs="Arial"/>
          <w:sz w:val="20"/>
        </w:rPr>
        <w:t>The first time a new patient is seen by a new case manager; code V49.89_2</w:t>
      </w:r>
      <w:r>
        <w:rPr>
          <w:rFonts w:ascii="Verdana" w:hAnsi="Verdana" w:cs="Arial"/>
          <w:sz w:val="20"/>
        </w:rPr>
        <w:t xml:space="preserve"> </w:t>
      </w:r>
      <w:r w:rsidRPr="00D3263B">
        <w:rPr>
          <w:rFonts w:ascii="Verdana" w:hAnsi="Verdana" w:cs="Arial"/>
          <w:sz w:val="20"/>
          <w:highlight w:val="yellow"/>
        </w:rPr>
        <w:t>(through FY15) or DOD0301 (FY16 forward)</w:t>
      </w:r>
      <w:r w:rsidRPr="00EF7BD9">
        <w:rPr>
          <w:rFonts w:ascii="Verdana" w:hAnsi="Verdana" w:cs="Arial"/>
          <w:sz w:val="20"/>
        </w:rPr>
        <w:t xml:space="preserve"> (</w:t>
      </w:r>
      <w:r w:rsidRPr="00EF7BD9">
        <w:rPr>
          <w:rFonts w:ascii="Verdana" w:hAnsi="Verdana" w:cs="Arial"/>
          <w:b/>
          <w:sz w:val="20"/>
        </w:rPr>
        <w:t>Start</w:t>
      </w:r>
      <w:r w:rsidRPr="00EF7BD9">
        <w:rPr>
          <w:rFonts w:ascii="Verdana" w:hAnsi="Verdana" w:cs="Arial"/>
          <w:sz w:val="20"/>
        </w:rPr>
        <w:t xml:space="preserve">), </w:t>
      </w:r>
      <w:r w:rsidRPr="00D3263B">
        <w:rPr>
          <w:rFonts w:ascii="Verdana" w:hAnsi="Verdana" w:cs="Arial"/>
          <w:strike/>
          <w:sz w:val="20"/>
        </w:rPr>
        <w:t>E&amp;M 99499</w:t>
      </w:r>
      <w:r w:rsidRPr="00EF7BD9">
        <w:rPr>
          <w:rFonts w:ascii="Verdana" w:hAnsi="Verdana" w:cs="Arial"/>
          <w:sz w:val="20"/>
        </w:rPr>
        <w:t>, and the appropriate “G” procedure code to represent the acuity.</w:t>
      </w:r>
    </w:p>
    <w:p w:rsidR="00632376" w:rsidRPr="00EF7BD9" w:rsidRDefault="00632376" w:rsidP="00632376">
      <w:pPr>
        <w:widowControl w:val="0"/>
        <w:numPr>
          <w:ilvl w:val="0"/>
          <w:numId w:val="4"/>
        </w:numPr>
        <w:autoSpaceDE w:val="0"/>
        <w:autoSpaceDN w:val="0"/>
        <w:adjustRightInd w:val="0"/>
        <w:spacing w:after="60"/>
        <w:jc w:val="both"/>
        <w:rPr>
          <w:rFonts w:ascii="Verdana" w:hAnsi="Verdana" w:cs="Arial"/>
          <w:sz w:val="20"/>
        </w:rPr>
      </w:pPr>
      <w:r w:rsidRPr="00EF7BD9">
        <w:rPr>
          <w:rFonts w:ascii="Verdana" w:hAnsi="Verdana" w:cs="Arial"/>
          <w:sz w:val="20"/>
        </w:rPr>
        <w:t>For each subsequent reporting period for that patient and case manager, code V49.89_</w:t>
      </w:r>
      <w:r w:rsidRPr="00D3263B">
        <w:rPr>
          <w:rFonts w:ascii="Verdana" w:hAnsi="Verdana" w:cs="Arial"/>
          <w:sz w:val="20"/>
          <w:highlight w:val="yellow"/>
        </w:rPr>
        <w:t>3 (through FY15) or DOD0302 (FY16 forward)</w:t>
      </w:r>
      <w:r w:rsidRPr="00EF7BD9">
        <w:rPr>
          <w:rFonts w:ascii="Verdana" w:hAnsi="Verdana" w:cs="Arial"/>
          <w:sz w:val="20"/>
        </w:rPr>
        <w:t xml:space="preserve"> (</w:t>
      </w:r>
      <w:r w:rsidRPr="00EF7BD9">
        <w:rPr>
          <w:rFonts w:ascii="Verdana" w:hAnsi="Verdana" w:cs="Arial"/>
          <w:b/>
          <w:sz w:val="20"/>
        </w:rPr>
        <w:t>Continue</w:t>
      </w:r>
      <w:r w:rsidRPr="00EF7BD9">
        <w:rPr>
          <w:rFonts w:ascii="Verdana" w:hAnsi="Verdana" w:cs="Arial"/>
          <w:sz w:val="20"/>
        </w:rPr>
        <w:t xml:space="preserve">), </w:t>
      </w:r>
      <w:r w:rsidRPr="00D3263B">
        <w:rPr>
          <w:rFonts w:ascii="Verdana" w:hAnsi="Verdana" w:cs="Arial"/>
          <w:strike/>
          <w:sz w:val="20"/>
        </w:rPr>
        <w:t>E&amp;M 99499</w:t>
      </w:r>
      <w:r w:rsidRPr="00EF7BD9">
        <w:rPr>
          <w:rFonts w:ascii="Verdana" w:hAnsi="Verdana" w:cs="Arial"/>
          <w:sz w:val="20"/>
        </w:rPr>
        <w:t>, and the appropriate “G” acuity procedure code.</w:t>
      </w:r>
    </w:p>
    <w:p w:rsidR="00632376" w:rsidRPr="00EF7BD9" w:rsidRDefault="00632376" w:rsidP="00632376">
      <w:pPr>
        <w:widowControl w:val="0"/>
        <w:numPr>
          <w:ilvl w:val="0"/>
          <w:numId w:val="4"/>
        </w:numPr>
        <w:autoSpaceDE w:val="0"/>
        <w:autoSpaceDN w:val="0"/>
        <w:adjustRightInd w:val="0"/>
        <w:spacing w:after="60"/>
        <w:jc w:val="both"/>
        <w:rPr>
          <w:rFonts w:ascii="Verdana" w:hAnsi="Verdana" w:cs="Arial"/>
          <w:sz w:val="20"/>
        </w:rPr>
      </w:pPr>
      <w:r w:rsidRPr="00EF7BD9">
        <w:rPr>
          <w:rFonts w:ascii="Verdana" w:hAnsi="Verdana" w:cs="Arial"/>
          <w:sz w:val="20"/>
        </w:rPr>
        <w:t>When the patient will end management with the current case manager, code V49.89_</w:t>
      </w:r>
      <w:r w:rsidRPr="00D3263B">
        <w:rPr>
          <w:rFonts w:ascii="Verdana" w:hAnsi="Verdana" w:cs="Arial"/>
          <w:sz w:val="20"/>
          <w:shd w:val="clear" w:color="auto" w:fill="FFFF00"/>
        </w:rPr>
        <w:t>4 (through FY15) or DOD0303 (FY16 forward)</w:t>
      </w:r>
      <w:r w:rsidRPr="00EF7BD9">
        <w:rPr>
          <w:rFonts w:ascii="Verdana" w:hAnsi="Verdana" w:cs="Arial"/>
          <w:sz w:val="20"/>
        </w:rPr>
        <w:t xml:space="preserve"> (</w:t>
      </w:r>
      <w:r w:rsidRPr="00EF7BD9">
        <w:rPr>
          <w:rFonts w:ascii="Verdana" w:hAnsi="Verdana" w:cs="Arial"/>
          <w:b/>
          <w:sz w:val="20"/>
        </w:rPr>
        <w:t>End</w:t>
      </w:r>
      <w:r w:rsidRPr="00EF7BD9">
        <w:rPr>
          <w:rFonts w:ascii="Verdana" w:hAnsi="Verdana" w:cs="Arial"/>
          <w:sz w:val="20"/>
        </w:rPr>
        <w:t>), E&amp;M 99499, and the appropriate “G” acuity procedure code.</w:t>
      </w:r>
    </w:p>
    <w:p w:rsidR="00632376" w:rsidRPr="00D3263B" w:rsidRDefault="00632376" w:rsidP="00632376">
      <w:pPr>
        <w:widowControl w:val="0"/>
        <w:numPr>
          <w:ilvl w:val="0"/>
          <w:numId w:val="4"/>
        </w:numPr>
        <w:autoSpaceDE w:val="0"/>
        <w:autoSpaceDN w:val="0"/>
        <w:adjustRightInd w:val="0"/>
        <w:jc w:val="both"/>
        <w:rPr>
          <w:rFonts w:ascii="Verdana" w:hAnsi="Verdana" w:cs="Arial"/>
          <w:sz w:val="20"/>
          <w:highlight w:val="yellow"/>
        </w:rPr>
      </w:pPr>
      <w:r w:rsidRPr="00EF7BD9">
        <w:rPr>
          <w:rFonts w:ascii="Verdana" w:hAnsi="Verdana" w:cs="Arial"/>
          <w:sz w:val="20"/>
        </w:rPr>
        <w:t>If a patient returns after services are ended, simply begin the reporting process again by using the start code V49.89_</w:t>
      </w:r>
      <w:r w:rsidRPr="00D3263B">
        <w:rPr>
          <w:rFonts w:ascii="Verdana" w:hAnsi="Verdana" w:cs="Arial"/>
          <w:sz w:val="20"/>
        </w:rPr>
        <w:t xml:space="preserve">2 </w:t>
      </w:r>
      <w:r w:rsidRPr="00D3263B">
        <w:rPr>
          <w:rFonts w:ascii="Verdana" w:hAnsi="Verdana" w:cs="Arial"/>
          <w:sz w:val="20"/>
          <w:highlight w:val="yellow"/>
        </w:rPr>
        <w:t>(through FY15) or DOD0301 (FY16 forward).</w:t>
      </w:r>
    </w:p>
    <w:p w:rsidR="00632376" w:rsidRPr="00EF7BD9" w:rsidRDefault="00632376" w:rsidP="00632376">
      <w:pPr>
        <w:ind w:left="720"/>
        <w:jc w:val="both"/>
        <w:rPr>
          <w:rFonts w:ascii="Verdana" w:hAnsi="Verdana" w:cs="Arial"/>
          <w:sz w:val="20"/>
        </w:rPr>
      </w:pPr>
      <w:r w:rsidRPr="00EF7BD9">
        <w:rPr>
          <w:rFonts w:ascii="Verdana" w:hAnsi="Verdana" w:cs="Arial"/>
          <w:sz w:val="20"/>
        </w:rPr>
        <w:t xml:space="preserve">A constraint that the processor enforces on the CM </w:t>
      </w:r>
      <w:r>
        <w:rPr>
          <w:rFonts w:ascii="Verdana" w:hAnsi="Verdana" w:cs="Arial"/>
          <w:sz w:val="20"/>
        </w:rPr>
        <w:t>CAPER</w:t>
      </w:r>
      <w:r w:rsidRPr="00EF7BD9">
        <w:rPr>
          <w:rFonts w:ascii="Verdana" w:hAnsi="Verdana" w:cs="Arial"/>
          <w:sz w:val="20"/>
        </w:rPr>
        <w:t xml:space="preserve">s is that each case must be unique to the patient and the MTF. For example, if multiple CM </w:t>
      </w:r>
      <w:r>
        <w:rPr>
          <w:rFonts w:ascii="Verdana" w:hAnsi="Verdana" w:cs="Arial"/>
          <w:sz w:val="20"/>
        </w:rPr>
        <w:t>CAPER</w:t>
      </w:r>
      <w:r w:rsidRPr="00EF7BD9">
        <w:rPr>
          <w:rFonts w:ascii="Verdana" w:hAnsi="Verdana" w:cs="Arial"/>
          <w:sz w:val="20"/>
        </w:rPr>
        <w:t>s are present for the same patient but from two different MTFs, then the processor splits this scenario into two separate cases even if they occur around the same timeframe. This leaves open the possibility that a single patient can have concurrent, overlapping cases across different MTF locations in the MDR CM file.</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r w:rsidRPr="00EF7BD9">
        <w:rPr>
          <w:rFonts w:ascii="Verdana" w:hAnsi="Verdana" w:cs="Arial"/>
          <w:sz w:val="20"/>
        </w:rPr>
        <w:t xml:space="preserve">An important and inherent dimension involved with CM is time; the processor takes into account the date of the encounter (Encounter Date) recorded on the </w:t>
      </w:r>
      <w:r>
        <w:rPr>
          <w:rFonts w:ascii="Verdana" w:hAnsi="Verdana" w:cs="Arial"/>
          <w:sz w:val="20"/>
        </w:rPr>
        <w:t>CAPER</w:t>
      </w:r>
      <w:r w:rsidRPr="00EF7BD9">
        <w:rPr>
          <w:rFonts w:ascii="Verdana" w:hAnsi="Verdana" w:cs="Arial"/>
          <w:sz w:val="20"/>
        </w:rPr>
        <w:t xml:space="preserve">s as well as the timing of when the </w:t>
      </w:r>
      <w:r>
        <w:rPr>
          <w:rFonts w:ascii="Verdana" w:hAnsi="Verdana" w:cs="Arial"/>
          <w:sz w:val="20"/>
        </w:rPr>
        <w:t>CAPER</w:t>
      </w:r>
      <w:r w:rsidRPr="00EF7BD9">
        <w:rPr>
          <w:rFonts w:ascii="Verdana" w:hAnsi="Verdana" w:cs="Arial"/>
          <w:sz w:val="20"/>
        </w:rPr>
        <w:t xml:space="preserve"> is actually extracted (Extract Date) in its decision logic. For example, if multiple CM </w:t>
      </w:r>
      <w:r>
        <w:rPr>
          <w:rFonts w:ascii="Verdana" w:hAnsi="Verdana" w:cs="Arial"/>
          <w:sz w:val="20"/>
        </w:rPr>
        <w:t>CAPER</w:t>
      </w:r>
      <w:r w:rsidRPr="00EF7BD9">
        <w:rPr>
          <w:rFonts w:ascii="Verdana" w:hAnsi="Verdana" w:cs="Arial"/>
          <w:sz w:val="20"/>
        </w:rPr>
        <w:t>s are present for a patient at a single MTF and within a certain time window (roughly 3 months), the processor combines those records into the same case. CM encounters that occur more than 3 months apart, even if for the same patient and at the same facility, will be counted as separate case records.</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r w:rsidRPr="00EF7BD9">
        <w:rPr>
          <w:rFonts w:ascii="Verdana" w:hAnsi="Verdana" w:cs="Arial"/>
          <w:sz w:val="20"/>
        </w:rPr>
        <w:t xml:space="preserve">A final example to consider is that if multiple CM </w:t>
      </w:r>
      <w:r>
        <w:rPr>
          <w:rFonts w:ascii="Verdana" w:hAnsi="Verdana" w:cs="Arial"/>
          <w:sz w:val="20"/>
        </w:rPr>
        <w:t>CAPER</w:t>
      </w:r>
      <w:r w:rsidRPr="00EF7BD9">
        <w:rPr>
          <w:rFonts w:ascii="Verdana" w:hAnsi="Verdana" w:cs="Arial"/>
          <w:sz w:val="20"/>
        </w:rPr>
        <w:t xml:space="preserve">s are present for a patient at a single MTF, but contain different provider information, the processor combines the records into the same case and the providers involved in the case from the most recent </w:t>
      </w:r>
      <w:r>
        <w:rPr>
          <w:rFonts w:ascii="Verdana" w:hAnsi="Verdana" w:cs="Arial"/>
          <w:sz w:val="20"/>
        </w:rPr>
        <w:t>CAPER</w:t>
      </w:r>
      <w:r w:rsidRPr="00EF7BD9">
        <w:rPr>
          <w:rFonts w:ascii="Verdana" w:hAnsi="Verdana" w:cs="Arial"/>
          <w:sz w:val="20"/>
        </w:rPr>
        <w:t xml:space="preserve"> are kept in the Provider ID 1 – Provider ID 3 fields.</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r w:rsidRPr="00EF7BD9">
        <w:rPr>
          <w:rFonts w:ascii="Verdana" w:hAnsi="Verdana" w:cs="Arial"/>
          <w:sz w:val="20"/>
        </w:rPr>
        <w:t xml:space="preserve">As evidenced by these examples, the SAS processing logic needed to create the case records is complex. Please refer to Appendix B for more detail on the decision logic that the processor uses to collapse multiple CM </w:t>
      </w:r>
      <w:r>
        <w:rPr>
          <w:rFonts w:ascii="Verdana" w:hAnsi="Verdana" w:cs="Arial"/>
          <w:sz w:val="20"/>
        </w:rPr>
        <w:t>CAPER</w:t>
      </w:r>
      <w:r w:rsidRPr="00EF7BD9">
        <w:rPr>
          <w:rFonts w:ascii="Verdana" w:hAnsi="Verdana" w:cs="Arial"/>
          <w:sz w:val="20"/>
        </w:rPr>
        <w:t>s into single case records.</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r w:rsidRPr="00EF7BD9">
        <w:rPr>
          <w:rFonts w:ascii="Verdana" w:hAnsi="Verdana" w:cs="Arial"/>
          <w:sz w:val="20"/>
        </w:rPr>
        <w:t>After the CM interim file is built into cases, the resulting case records undergo routine MDR processing. This includes preparation of internally derived fields and merging to external files to create new fields. Field derivations are described in Table 2 in the file layout section VII below.</w:t>
      </w:r>
    </w:p>
    <w:p w:rsidR="00632376" w:rsidRPr="00EF7BD9" w:rsidRDefault="00632376" w:rsidP="00632376">
      <w:pPr>
        <w:ind w:left="720"/>
        <w:jc w:val="both"/>
        <w:rPr>
          <w:rFonts w:ascii="Verdana" w:hAnsi="Verdana" w:cs="Arial"/>
          <w:sz w:val="20"/>
        </w:rPr>
      </w:pPr>
    </w:p>
    <w:p w:rsidR="00632376" w:rsidRPr="00EF7BD9" w:rsidRDefault="00632376" w:rsidP="00632376">
      <w:pPr>
        <w:pStyle w:val="Sub-Header"/>
        <w:jc w:val="both"/>
        <w:rPr>
          <w:rFonts w:ascii="Verdana" w:hAnsi="Verdana" w:cs="Arial"/>
          <w:sz w:val="20"/>
        </w:rPr>
      </w:pPr>
      <w:r w:rsidRPr="00EF7BD9">
        <w:rPr>
          <w:rFonts w:ascii="Verdana" w:hAnsi="Verdana" w:cs="Arial"/>
          <w:sz w:val="20"/>
        </w:rPr>
        <w:lastRenderedPageBreak/>
        <w:t>External File Merges</w:t>
      </w:r>
    </w:p>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color w:val="000000"/>
          <w:sz w:val="20"/>
        </w:rPr>
      </w:pPr>
      <w:r w:rsidRPr="00EF7BD9">
        <w:rPr>
          <w:rFonts w:ascii="Verdana" w:hAnsi="Verdana" w:cs="Arial"/>
          <w:color w:val="000000"/>
          <w:sz w:val="20"/>
        </w:rPr>
        <w:t>Table 1 describes each reference (or data) file being used to append fields to each case record. The basis upon which the case record should be merged to the reference (or data) files is also described.</w:t>
      </w:r>
    </w:p>
    <w:p w:rsidR="00632376" w:rsidRPr="00EF7BD9" w:rsidRDefault="00632376" w:rsidP="00632376">
      <w:pPr>
        <w:ind w:left="720"/>
        <w:jc w:val="both"/>
        <w:rPr>
          <w:rFonts w:ascii="Verdana" w:hAnsi="Verdana" w:cs="Arial"/>
          <w:color w:val="000000"/>
          <w:sz w:val="20"/>
        </w:rPr>
      </w:pPr>
    </w:p>
    <w:p w:rsidR="00632376" w:rsidRPr="00EF7BD9" w:rsidRDefault="00632376" w:rsidP="00632376">
      <w:pPr>
        <w:ind w:left="720"/>
        <w:jc w:val="center"/>
        <w:rPr>
          <w:rFonts w:ascii="Verdana" w:hAnsi="Verdana" w:cs="Arial"/>
          <w:b/>
          <w:color w:val="000000"/>
          <w:sz w:val="20"/>
        </w:rPr>
      </w:pPr>
      <w:r>
        <w:rPr>
          <w:rFonts w:ascii="Verdana" w:hAnsi="Verdana" w:cs="Arial"/>
          <w:b/>
          <w:color w:val="000000"/>
          <w:sz w:val="20"/>
        </w:rPr>
        <w:br w:type="page"/>
      </w:r>
      <w:r w:rsidRPr="00EF7BD9">
        <w:rPr>
          <w:rFonts w:ascii="Verdana" w:hAnsi="Verdana" w:cs="Arial"/>
          <w:b/>
          <w:color w:val="000000"/>
          <w:sz w:val="20"/>
        </w:rPr>
        <w:lastRenderedPageBreak/>
        <w:t>Table 1:  External Reference File Merges</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813"/>
        <w:gridCol w:w="2847"/>
      </w:tblGrid>
      <w:tr w:rsidR="00632376" w:rsidRPr="00EF7BD9" w:rsidTr="006E3D35">
        <w:trPr>
          <w:tblHeader/>
          <w:jc w:val="center"/>
        </w:trPr>
        <w:tc>
          <w:tcPr>
            <w:tcW w:w="1928" w:type="dxa"/>
            <w:shd w:val="clear" w:color="auto" w:fill="E0E0E0"/>
          </w:tcPr>
          <w:p w:rsidR="00632376" w:rsidRPr="00EF7BD9" w:rsidRDefault="00632376" w:rsidP="006E3D35">
            <w:pPr>
              <w:jc w:val="both"/>
              <w:rPr>
                <w:rFonts w:ascii="Verdana" w:hAnsi="Verdana" w:cs="Arial"/>
                <w:b/>
                <w:color w:val="000000"/>
                <w:sz w:val="18"/>
                <w:szCs w:val="18"/>
              </w:rPr>
            </w:pPr>
            <w:r w:rsidRPr="00EF7BD9">
              <w:rPr>
                <w:rFonts w:ascii="Verdana" w:hAnsi="Verdana" w:cs="Arial"/>
                <w:b/>
                <w:color w:val="000000"/>
                <w:sz w:val="18"/>
                <w:szCs w:val="18"/>
              </w:rPr>
              <w:t>Merge</w:t>
            </w:r>
          </w:p>
        </w:tc>
        <w:tc>
          <w:tcPr>
            <w:tcW w:w="3813" w:type="dxa"/>
            <w:shd w:val="clear" w:color="auto" w:fill="E0E0E0"/>
          </w:tcPr>
          <w:p w:rsidR="00632376" w:rsidRPr="00EF7BD9" w:rsidRDefault="00632376" w:rsidP="006E3D35">
            <w:pPr>
              <w:jc w:val="both"/>
              <w:rPr>
                <w:rFonts w:ascii="Verdana" w:hAnsi="Verdana" w:cs="Arial"/>
                <w:b/>
                <w:color w:val="000000"/>
                <w:sz w:val="18"/>
                <w:szCs w:val="18"/>
              </w:rPr>
            </w:pPr>
            <w:r w:rsidRPr="00EF7BD9">
              <w:rPr>
                <w:rFonts w:ascii="Verdana" w:hAnsi="Verdana" w:cs="Arial"/>
                <w:b/>
                <w:color w:val="000000"/>
                <w:sz w:val="18"/>
                <w:szCs w:val="18"/>
              </w:rPr>
              <w:t>Date Matching</w:t>
            </w:r>
          </w:p>
        </w:tc>
        <w:tc>
          <w:tcPr>
            <w:tcW w:w="2847" w:type="dxa"/>
            <w:tcBorders>
              <w:bottom w:val="single" w:sz="4" w:space="0" w:color="auto"/>
            </w:tcBorders>
            <w:shd w:val="clear" w:color="auto" w:fill="E0E0E0"/>
          </w:tcPr>
          <w:p w:rsidR="00632376" w:rsidRPr="00EF7BD9" w:rsidRDefault="00632376" w:rsidP="006E3D35">
            <w:pPr>
              <w:jc w:val="both"/>
              <w:rPr>
                <w:rFonts w:ascii="Verdana" w:hAnsi="Verdana" w:cs="Arial"/>
                <w:b/>
                <w:color w:val="000000"/>
                <w:sz w:val="18"/>
                <w:szCs w:val="18"/>
              </w:rPr>
            </w:pPr>
            <w:r w:rsidRPr="00EF7BD9">
              <w:rPr>
                <w:rFonts w:ascii="Verdana" w:hAnsi="Verdana" w:cs="Arial"/>
                <w:b/>
                <w:color w:val="000000"/>
                <w:sz w:val="18"/>
                <w:szCs w:val="18"/>
              </w:rPr>
              <w:t>Additional Matching</w:t>
            </w:r>
          </w:p>
        </w:tc>
      </w:tr>
      <w:tr w:rsidR="00632376" w:rsidRPr="00EF7BD9" w:rsidTr="006E3D35">
        <w:trPr>
          <w:trHeight w:val="845"/>
          <w:jc w:val="center"/>
        </w:trPr>
        <w:tc>
          <w:tcPr>
            <w:tcW w:w="1928"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 xml:space="preserve">Longitudinal VM4 File </w:t>
            </w:r>
          </w:p>
        </w:tc>
        <w:tc>
          <w:tcPr>
            <w:tcW w:w="3813"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Processing Date of case if patient is currently being managed; otherwise, use end date of case.</w:t>
            </w:r>
          </w:p>
        </w:tc>
        <w:tc>
          <w:tcPr>
            <w:tcW w:w="2847" w:type="dxa"/>
            <w:shd w:val="clear" w:color="auto" w:fill="auto"/>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 xml:space="preserve">EDI_PN </w:t>
            </w:r>
          </w:p>
        </w:tc>
      </w:tr>
      <w:tr w:rsidR="00632376" w:rsidRPr="00EF7BD9" w:rsidTr="006E3D35">
        <w:trPr>
          <w:jc w:val="center"/>
        </w:trPr>
        <w:tc>
          <w:tcPr>
            <w:tcW w:w="1928"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 xml:space="preserve">DMISID </w:t>
            </w:r>
          </w:p>
        </w:tc>
        <w:tc>
          <w:tcPr>
            <w:tcW w:w="3813"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FY of last encounter date for the case, FY of MDR DMISID SAS format file.</w:t>
            </w:r>
          </w:p>
        </w:tc>
        <w:tc>
          <w:tcPr>
            <w:tcW w:w="2847"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Application based on enrollment DMISID and catchment area DMISID</w:t>
            </w:r>
          </w:p>
        </w:tc>
      </w:tr>
      <w:tr w:rsidR="00632376" w:rsidRPr="00EF7BD9" w:rsidTr="006E3D35">
        <w:trPr>
          <w:jc w:val="center"/>
        </w:trPr>
        <w:tc>
          <w:tcPr>
            <w:tcW w:w="1928"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Omni-CAD</w:t>
            </w:r>
          </w:p>
        </w:tc>
        <w:tc>
          <w:tcPr>
            <w:tcW w:w="3813"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FY/FM of last encounter date for the case and FY/FM of MDR Omni CAD format file.</w:t>
            </w:r>
          </w:p>
        </w:tc>
        <w:tc>
          <w:tcPr>
            <w:tcW w:w="2847" w:type="dxa"/>
            <w:tcBorders>
              <w:bottom w:val="single" w:sz="4" w:space="0" w:color="auto"/>
            </w:tcBorders>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Patient zip code &amp; sponsor service aggregate</w:t>
            </w:r>
          </w:p>
        </w:tc>
      </w:tr>
      <w:tr w:rsidR="00632376" w:rsidRPr="00EF7BD9" w:rsidTr="006E3D35">
        <w:trPr>
          <w:jc w:val="center"/>
        </w:trPr>
        <w:tc>
          <w:tcPr>
            <w:tcW w:w="1928" w:type="dxa"/>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Master Death File</w:t>
            </w:r>
          </w:p>
        </w:tc>
        <w:tc>
          <w:tcPr>
            <w:tcW w:w="3813" w:type="dxa"/>
          </w:tcPr>
          <w:p w:rsidR="00632376" w:rsidRPr="00EF7BD9" w:rsidRDefault="00632376" w:rsidP="006E3D35">
            <w:pPr>
              <w:rPr>
                <w:rFonts w:ascii="Verdana" w:hAnsi="Verdana" w:cs="Arial"/>
                <w:color w:val="000000"/>
                <w:sz w:val="18"/>
                <w:szCs w:val="18"/>
              </w:rPr>
            </w:pPr>
          </w:p>
        </w:tc>
        <w:tc>
          <w:tcPr>
            <w:tcW w:w="2847" w:type="dxa"/>
            <w:shd w:val="clear" w:color="auto" w:fill="auto"/>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EDIPN</w:t>
            </w:r>
          </w:p>
        </w:tc>
      </w:tr>
    </w:tbl>
    <w:p w:rsidR="00632376" w:rsidRPr="00EF7BD9" w:rsidRDefault="00632376" w:rsidP="00632376">
      <w:pPr>
        <w:ind w:left="720"/>
        <w:jc w:val="both"/>
        <w:rPr>
          <w:rFonts w:ascii="Verdana" w:hAnsi="Verdana" w:cs="Arial"/>
          <w:sz w:val="20"/>
        </w:rPr>
      </w:pPr>
    </w:p>
    <w:p w:rsidR="00632376" w:rsidRPr="00EF7BD9" w:rsidRDefault="00632376" w:rsidP="00632376">
      <w:pPr>
        <w:ind w:left="720"/>
        <w:jc w:val="both"/>
        <w:rPr>
          <w:rFonts w:ascii="Verdana" w:hAnsi="Verdana" w:cs="Arial"/>
          <w:sz w:val="20"/>
        </w:rPr>
      </w:pPr>
    </w:p>
    <w:p w:rsidR="00632376" w:rsidRPr="004113E3" w:rsidRDefault="00632376" w:rsidP="00632376">
      <w:pPr>
        <w:pStyle w:val="Sub-Header"/>
        <w:jc w:val="both"/>
        <w:rPr>
          <w:rFonts w:ascii="Verdana" w:hAnsi="Verdana" w:cs="Arial"/>
          <w:sz w:val="20"/>
        </w:rPr>
      </w:pPr>
      <w:r w:rsidRPr="00EF7BD9">
        <w:rPr>
          <w:rFonts w:ascii="Verdana" w:hAnsi="Verdana" w:cs="Arial"/>
          <w:sz w:val="20"/>
        </w:rPr>
        <w:t>File Layout</w:t>
      </w:r>
    </w:p>
    <w:p w:rsidR="00632376" w:rsidRPr="00EF7BD9" w:rsidRDefault="00632376" w:rsidP="00632376">
      <w:pPr>
        <w:ind w:left="720"/>
        <w:jc w:val="both"/>
        <w:rPr>
          <w:rFonts w:ascii="Verdana" w:hAnsi="Verdana" w:cs="Arial"/>
          <w:color w:val="000000"/>
          <w:sz w:val="20"/>
        </w:rPr>
      </w:pPr>
      <w:r w:rsidRPr="00EF7BD9">
        <w:rPr>
          <w:rFonts w:ascii="Verdana" w:hAnsi="Verdana" w:cs="Arial"/>
          <w:color w:val="000000"/>
          <w:sz w:val="20"/>
        </w:rPr>
        <w:t>The MDR CM File is stored in a SAS dataset. Table 2 describes the structure of the SAS Dataset, and indicates processing rules.</w:t>
      </w:r>
    </w:p>
    <w:p w:rsidR="00632376" w:rsidRPr="00EF7BD9" w:rsidRDefault="00632376" w:rsidP="00632376">
      <w:pPr>
        <w:ind w:left="720"/>
        <w:jc w:val="both"/>
        <w:rPr>
          <w:rFonts w:ascii="Verdana" w:hAnsi="Verdana" w:cs="Arial"/>
          <w:color w:val="000000"/>
          <w:sz w:val="20"/>
        </w:rPr>
      </w:pPr>
    </w:p>
    <w:p w:rsidR="00632376" w:rsidRPr="00EF7BD9" w:rsidRDefault="00632376" w:rsidP="00632376">
      <w:pPr>
        <w:ind w:left="720"/>
        <w:jc w:val="center"/>
        <w:rPr>
          <w:rFonts w:ascii="Verdana" w:hAnsi="Verdana" w:cs="Arial"/>
          <w:b/>
          <w:color w:val="000000"/>
          <w:sz w:val="20"/>
        </w:rPr>
      </w:pPr>
      <w:r w:rsidRPr="00EF7BD9">
        <w:rPr>
          <w:rFonts w:ascii="Verdana" w:hAnsi="Verdana" w:cs="Arial"/>
          <w:b/>
          <w:color w:val="000000"/>
          <w:sz w:val="20"/>
        </w:rPr>
        <w:t>Table 2:  SAS Data Set Structure and Processing Rules</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1372"/>
        <w:gridCol w:w="1329"/>
        <w:gridCol w:w="1788"/>
        <w:gridCol w:w="3065"/>
      </w:tblGrid>
      <w:tr w:rsidR="00632376" w:rsidRPr="00EF7BD9" w:rsidTr="006E3D35">
        <w:trPr>
          <w:trHeight w:val="225"/>
          <w:tblHeader/>
          <w:jc w:val="center"/>
        </w:trPr>
        <w:tc>
          <w:tcPr>
            <w:tcW w:w="2728" w:type="dxa"/>
            <w:shd w:val="clear" w:color="auto" w:fill="C0C0C0"/>
            <w:vAlign w:val="center"/>
          </w:tcPr>
          <w:p w:rsidR="00632376" w:rsidRPr="00EF7BD9" w:rsidRDefault="00632376" w:rsidP="006E3D35">
            <w:pPr>
              <w:rPr>
                <w:rFonts w:ascii="Verdana" w:hAnsi="Verdana" w:cs="Arial"/>
                <w:b/>
                <w:bCs/>
                <w:sz w:val="18"/>
                <w:szCs w:val="18"/>
              </w:rPr>
            </w:pPr>
            <w:r w:rsidRPr="00EF7BD9">
              <w:rPr>
                <w:rFonts w:ascii="Verdana" w:hAnsi="Verdana" w:cs="Arial"/>
                <w:b/>
                <w:bCs/>
                <w:sz w:val="18"/>
                <w:szCs w:val="18"/>
              </w:rPr>
              <w:t>Data Element Name</w:t>
            </w:r>
          </w:p>
        </w:tc>
        <w:tc>
          <w:tcPr>
            <w:tcW w:w="1372" w:type="dxa"/>
            <w:shd w:val="clear" w:color="auto" w:fill="C0C0C0"/>
            <w:vAlign w:val="center"/>
          </w:tcPr>
          <w:p w:rsidR="00632376" w:rsidRPr="00EF7BD9" w:rsidRDefault="00632376" w:rsidP="006E3D35">
            <w:pPr>
              <w:jc w:val="center"/>
              <w:rPr>
                <w:rFonts w:ascii="Verdana" w:hAnsi="Verdana" w:cs="Arial"/>
                <w:b/>
                <w:bCs/>
                <w:sz w:val="18"/>
                <w:szCs w:val="18"/>
              </w:rPr>
            </w:pPr>
            <w:r w:rsidRPr="00EF7BD9">
              <w:rPr>
                <w:rFonts w:ascii="Verdana" w:hAnsi="Verdana" w:cs="Arial"/>
                <w:b/>
                <w:bCs/>
                <w:sz w:val="18"/>
                <w:szCs w:val="18"/>
              </w:rPr>
              <w:t>Format</w:t>
            </w:r>
          </w:p>
        </w:tc>
        <w:tc>
          <w:tcPr>
            <w:tcW w:w="1329" w:type="dxa"/>
            <w:shd w:val="clear" w:color="auto" w:fill="C0C0C0"/>
            <w:vAlign w:val="center"/>
          </w:tcPr>
          <w:p w:rsidR="00632376" w:rsidRPr="00EF7BD9" w:rsidRDefault="00632376" w:rsidP="006E3D35">
            <w:pPr>
              <w:jc w:val="center"/>
              <w:rPr>
                <w:rFonts w:ascii="Verdana" w:hAnsi="Verdana" w:cs="Arial"/>
                <w:b/>
                <w:bCs/>
                <w:sz w:val="18"/>
                <w:szCs w:val="18"/>
              </w:rPr>
            </w:pPr>
            <w:r w:rsidRPr="00EF7BD9">
              <w:rPr>
                <w:rFonts w:ascii="Verdana" w:hAnsi="Verdana" w:cs="Arial"/>
                <w:b/>
                <w:bCs/>
                <w:sz w:val="18"/>
                <w:szCs w:val="18"/>
              </w:rPr>
              <w:t>SAS Name in MDR File</w:t>
            </w:r>
          </w:p>
        </w:tc>
        <w:tc>
          <w:tcPr>
            <w:tcW w:w="1788" w:type="dxa"/>
            <w:shd w:val="clear" w:color="auto" w:fill="C0C0C0"/>
            <w:vAlign w:val="center"/>
          </w:tcPr>
          <w:p w:rsidR="00632376" w:rsidRPr="00EF7BD9" w:rsidRDefault="00632376" w:rsidP="006E3D35">
            <w:pPr>
              <w:jc w:val="center"/>
              <w:rPr>
                <w:rFonts w:ascii="Verdana" w:hAnsi="Verdana" w:cs="Arial"/>
                <w:b/>
                <w:bCs/>
                <w:sz w:val="18"/>
                <w:szCs w:val="18"/>
              </w:rPr>
            </w:pPr>
            <w:r>
              <w:rPr>
                <w:rFonts w:ascii="Verdana" w:hAnsi="Verdana" w:cs="Arial"/>
                <w:b/>
                <w:bCs/>
                <w:sz w:val="18"/>
                <w:szCs w:val="18"/>
              </w:rPr>
              <w:t>CAPER</w:t>
            </w:r>
            <w:r w:rsidRPr="00EF7BD9">
              <w:rPr>
                <w:rFonts w:ascii="Verdana" w:hAnsi="Verdana" w:cs="Arial"/>
                <w:b/>
                <w:bCs/>
                <w:sz w:val="18"/>
                <w:szCs w:val="18"/>
              </w:rPr>
              <w:t xml:space="preserve"> Source Data Element</w:t>
            </w:r>
          </w:p>
        </w:tc>
        <w:tc>
          <w:tcPr>
            <w:tcW w:w="3065" w:type="dxa"/>
            <w:shd w:val="clear" w:color="auto" w:fill="C0C0C0"/>
            <w:vAlign w:val="center"/>
          </w:tcPr>
          <w:p w:rsidR="00632376" w:rsidRPr="00EF7BD9" w:rsidRDefault="00632376" w:rsidP="006E3D35">
            <w:pPr>
              <w:rPr>
                <w:rFonts w:ascii="Verdana" w:hAnsi="Verdana" w:cs="Arial"/>
                <w:b/>
                <w:bCs/>
                <w:sz w:val="18"/>
                <w:szCs w:val="18"/>
              </w:rPr>
            </w:pPr>
            <w:r w:rsidRPr="00EF7BD9">
              <w:rPr>
                <w:rFonts w:ascii="Verdana" w:hAnsi="Verdana" w:cs="Arial"/>
                <w:b/>
                <w:bCs/>
                <w:sz w:val="18"/>
                <w:szCs w:val="18"/>
              </w:rPr>
              <w:t>Transformation Rule</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Unique Person Identifier</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$10</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edi_pn</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proofErr w:type="spellStart"/>
            <w:r>
              <w:rPr>
                <w:rFonts w:ascii="Verdana" w:hAnsi="Verdana" w:cs="Arial"/>
                <w:bCs/>
                <w:sz w:val="18"/>
                <w:szCs w:val="18"/>
              </w:rPr>
              <w:t>edipn</w:t>
            </w:r>
            <w:proofErr w:type="spellEnd"/>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Treatment DMISID</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329" w:type="dxa"/>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dmisid</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dmisid</w:t>
            </w:r>
            <w:proofErr w:type="spellEnd"/>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  Derive according to logic in Appendix B.</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Acuity Level</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acuity</w:t>
            </w:r>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Derive according to coding guidelines.</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Provider ID 1</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$9</w:t>
            </w:r>
          </w:p>
        </w:tc>
        <w:tc>
          <w:tcPr>
            <w:tcW w:w="1329" w:type="dxa"/>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cm_id</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provid</w:t>
            </w:r>
            <w:r>
              <w:rPr>
                <w:rFonts w:ascii="Verdana" w:hAnsi="Verdana" w:cs="Arial"/>
                <w:sz w:val="18"/>
                <w:szCs w:val="18"/>
              </w:rPr>
              <w:t>1</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  Derive according to logic in Appendix B.</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Provider ID 2</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$9</w:t>
            </w:r>
          </w:p>
        </w:tc>
        <w:tc>
          <w:tcPr>
            <w:tcW w:w="1329" w:type="dxa"/>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cm2_id</w:t>
            </w:r>
          </w:p>
        </w:tc>
        <w:tc>
          <w:tcPr>
            <w:tcW w:w="1788"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provid2</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  Derive according to logic in Appendix B.</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Provider ID 3</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$9</w:t>
            </w:r>
          </w:p>
        </w:tc>
        <w:tc>
          <w:tcPr>
            <w:tcW w:w="1329" w:type="dxa"/>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cm3_id</w:t>
            </w:r>
          </w:p>
        </w:tc>
        <w:tc>
          <w:tcPr>
            <w:tcW w:w="1788"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provid3</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  Derive according to logic in Appendix B.</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Case Begin Date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329" w:type="dxa"/>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begdate</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encdate</w:t>
            </w:r>
            <w:proofErr w:type="spellEnd"/>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  Derive according to logic in Appendix B.</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Case End Date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enddate</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encdate</w:t>
            </w:r>
            <w:proofErr w:type="spellEnd"/>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   Derive according to logic in Appendix B.</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Last Encounter Date</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last_encdt</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encdate</w:t>
            </w:r>
            <w:proofErr w:type="spellEnd"/>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Set to the encounter date of the most recent </w:t>
            </w:r>
            <w:r>
              <w:rPr>
                <w:rFonts w:ascii="Verdana" w:hAnsi="Verdana" w:cs="Arial"/>
                <w:sz w:val="18"/>
                <w:szCs w:val="18"/>
              </w:rPr>
              <w:t xml:space="preserve">CAPER </w:t>
            </w:r>
            <w:r w:rsidRPr="00EF7BD9">
              <w:rPr>
                <w:rFonts w:ascii="Verdana" w:hAnsi="Verdana" w:cs="Arial"/>
                <w:sz w:val="18"/>
                <w:szCs w:val="18"/>
              </w:rPr>
              <w:t>contributing to the case.</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Last Activity Date</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txdate</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extrdate</w:t>
            </w:r>
            <w:proofErr w:type="spellEnd"/>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Set to the transmission date of the most recent </w:t>
            </w:r>
            <w:r>
              <w:rPr>
                <w:rFonts w:ascii="Verdana" w:hAnsi="Verdana" w:cs="Arial"/>
                <w:sz w:val="18"/>
                <w:szCs w:val="18"/>
              </w:rPr>
              <w:t>CAPER</w:t>
            </w:r>
            <w:r w:rsidRPr="00EF7BD9">
              <w:rPr>
                <w:rFonts w:ascii="Verdana" w:hAnsi="Verdana" w:cs="Arial"/>
                <w:sz w:val="18"/>
                <w:szCs w:val="18"/>
              </w:rPr>
              <w:t xml:space="preserve"> contributing to the case.</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Extract Date</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$7</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extrdt</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Set to the date of the case management file extract date.</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Fiscal Year</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fy</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fy</w:t>
            </w:r>
            <w:proofErr w:type="spellEnd"/>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  This is the FY of the last encounter date of the case.</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Patient DOB</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329" w:type="dxa"/>
            <w:tcBorders>
              <w:bottom w:val="single" w:sz="4" w:space="0" w:color="auto"/>
            </w:tcBorders>
            <w:vAlign w:val="bottom"/>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patdob</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patdob</w:t>
            </w:r>
            <w:proofErr w:type="spellEnd"/>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Patient Gender</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Borders>
              <w:bottom w:val="single" w:sz="4" w:space="0" w:color="auto"/>
            </w:tcBorders>
            <w:vAlign w:val="bottom"/>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patsex</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patsex</w:t>
            </w:r>
            <w:proofErr w:type="spellEnd"/>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lastRenderedPageBreak/>
              <w:t>Sponsor SSN</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$9</w:t>
            </w:r>
          </w:p>
        </w:tc>
        <w:tc>
          <w:tcPr>
            <w:tcW w:w="1329" w:type="dxa"/>
            <w:tcBorders>
              <w:bottom w:val="single" w:sz="4" w:space="0" w:color="auto"/>
            </w:tcBorders>
            <w:vAlign w:val="bottom"/>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sponssn</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sponssn</w:t>
            </w:r>
            <w:proofErr w:type="spellEnd"/>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Good Standing Flag</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gs</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Derive according to logic in Appendix C.</w:t>
            </w:r>
          </w:p>
        </w:tc>
      </w:tr>
      <w:tr w:rsidR="00632376" w:rsidRPr="00EF7BD9" w:rsidTr="006E3D35">
        <w:trPr>
          <w:trHeight w:val="225"/>
          <w:jc w:val="center"/>
        </w:trPr>
        <w:tc>
          <w:tcPr>
            <w:tcW w:w="10282" w:type="dxa"/>
            <w:gridSpan w:val="5"/>
            <w:shd w:val="clear" w:color="auto" w:fill="CCFFCC"/>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Fields derived from merge to LVM4</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DEERS Sponsor Service Aggregate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dsponsvc</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i/>
                <w:iCs/>
                <w:color w:val="000000"/>
                <w:sz w:val="18"/>
                <w:szCs w:val="18"/>
              </w:rPr>
            </w:pPr>
            <w:r w:rsidRPr="00EF7BD9">
              <w:rPr>
                <w:rFonts w:ascii="Verdana" w:hAnsi="Verdana" w:cs="Arial"/>
                <w:iCs/>
                <w:color w:val="000000"/>
                <w:sz w:val="18"/>
                <w:szCs w:val="18"/>
              </w:rPr>
              <w:t xml:space="preserve">Fill with DEERS sponsor service (aggregate) from LVM-4, if the last encounter date is between </w:t>
            </w:r>
            <w:proofErr w:type="gramStart"/>
            <w:r w:rsidRPr="00EF7BD9">
              <w:rPr>
                <w:rFonts w:ascii="Verdana" w:hAnsi="Verdana" w:cs="Arial"/>
                <w:iCs/>
                <w:color w:val="000000"/>
                <w:sz w:val="18"/>
                <w:szCs w:val="18"/>
              </w:rPr>
              <w:t>the begin</w:t>
            </w:r>
            <w:proofErr w:type="gramEnd"/>
            <w:r w:rsidRPr="00EF7BD9">
              <w:rPr>
                <w:rFonts w:ascii="Verdana" w:hAnsi="Verdana" w:cs="Arial"/>
                <w:iCs/>
                <w:color w:val="000000"/>
                <w:sz w:val="18"/>
                <w:szCs w:val="18"/>
              </w:rPr>
              <w:t xml:space="preserve"> and end date associated with the DEERS sponsor service (aggregate).</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DEERS Enrollment Site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denrsite</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iCs/>
                <w:color w:val="000000"/>
                <w:sz w:val="18"/>
                <w:szCs w:val="18"/>
              </w:rPr>
              <w:t xml:space="preserve">Fill with enrollment DMISID from LVM-4, if the last encounter date is between </w:t>
            </w:r>
            <w:proofErr w:type="gramStart"/>
            <w:r w:rsidRPr="00EF7BD9">
              <w:rPr>
                <w:rFonts w:ascii="Verdana" w:hAnsi="Verdana" w:cs="Arial"/>
                <w:iCs/>
                <w:color w:val="000000"/>
                <w:sz w:val="18"/>
                <w:szCs w:val="18"/>
              </w:rPr>
              <w:t>the begin</w:t>
            </w:r>
            <w:proofErr w:type="gramEnd"/>
            <w:r w:rsidRPr="00EF7BD9">
              <w:rPr>
                <w:rFonts w:ascii="Verdana" w:hAnsi="Verdana" w:cs="Arial"/>
                <w:iCs/>
                <w:color w:val="000000"/>
                <w:sz w:val="18"/>
                <w:szCs w:val="18"/>
              </w:rPr>
              <w:t xml:space="preserve"> and end date associated with the enrollment site.</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DEERS Alternate Care Value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acv</w:t>
            </w:r>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iCs/>
                <w:color w:val="000000"/>
                <w:sz w:val="18"/>
                <w:szCs w:val="18"/>
              </w:rPr>
              <w:t>Fill with ACV from LVM-4, if the last encounter date is between the begin and end date associated with the ACV</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DEERS Beneficiary Category</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$3</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bencat</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iCs/>
                <w:color w:val="000000"/>
                <w:sz w:val="18"/>
                <w:szCs w:val="18"/>
              </w:rPr>
              <w:t xml:space="preserve">Fill with DEERS beneficiary category from LVM-4, if the last encounter date is between </w:t>
            </w:r>
            <w:proofErr w:type="gramStart"/>
            <w:r w:rsidRPr="00EF7BD9">
              <w:rPr>
                <w:rFonts w:ascii="Verdana" w:hAnsi="Verdana" w:cs="Arial"/>
                <w:iCs/>
                <w:color w:val="000000"/>
                <w:sz w:val="18"/>
                <w:szCs w:val="18"/>
              </w:rPr>
              <w:t>the begin</w:t>
            </w:r>
            <w:proofErr w:type="gramEnd"/>
            <w:r w:rsidRPr="00EF7BD9">
              <w:rPr>
                <w:rFonts w:ascii="Verdana" w:hAnsi="Verdana" w:cs="Arial"/>
                <w:iCs/>
                <w:color w:val="000000"/>
                <w:sz w:val="18"/>
                <w:szCs w:val="18"/>
              </w:rPr>
              <w:t xml:space="preserve"> and end date associated with the DEERS beneficiary category.</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DEERS Privilege Code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privcode</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iCs/>
                <w:color w:val="000000"/>
                <w:sz w:val="18"/>
                <w:szCs w:val="18"/>
              </w:rPr>
              <w:t xml:space="preserve">Fill with DEERS privilege code from LVM-4, if the last encounter date is between </w:t>
            </w:r>
            <w:proofErr w:type="gramStart"/>
            <w:r w:rsidRPr="00EF7BD9">
              <w:rPr>
                <w:rFonts w:ascii="Verdana" w:hAnsi="Verdana" w:cs="Arial"/>
                <w:iCs/>
                <w:color w:val="000000"/>
                <w:sz w:val="18"/>
                <w:szCs w:val="18"/>
              </w:rPr>
              <w:t>the begin</w:t>
            </w:r>
            <w:proofErr w:type="gramEnd"/>
            <w:r w:rsidRPr="00EF7BD9">
              <w:rPr>
                <w:rFonts w:ascii="Verdana" w:hAnsi="Verdana" w:cs="Arial"/>
                <w:iCs/>
                <w:color w:val="000000"/>
                <w:sz w:val="18"/>
                <w:szCs w:val="18"/>
              </w:rPr>
              <w:t xml:space="preserve"> and end date associated with the DEERS privilege code.</w:t>
            </w:r>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DEERS Zip Code</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deerszip</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iCs/>
                <w:color w:val="000000"/>
                <w:sz w:val="18"/>
                <w:szCs w:val="18"/>
              </w:rPr>
              <w:t xml:space="preserve">Fill with DEERS zip code from LVM-4, if the last encounter date is between </w:t>
            </w:r>
            <w:proofErr w:type="gramStart"/>
            <w:r w:rsidRPr="00EF7BD9">
              <w:rPr>
                <w:rFonts w:ascii="Verdana" w:hAnsi="Verdana" w:cs="Arial"/>
                <w:iCs/>
                <w:color w:val="000000"/>
                <w:sz w:val="18"/>
                <w:szCs w:val="18"/>
              </w:rPr>
              <w:t>the begin</w:t>
            </w:r>
            <w:proofErr w:type="gramEnd"/>
            <w:r w:rsidRPr="00EF7BD9">
              <w:rPr>
                <w:rFonts w:ascii="Verdana" w:hAnsi="Verdana" w:cs="Arial"/>
                <w:iCs/>
                <w:color w:val="000000"/>
                <w:sz w:val="18"/>
                <w:szCs w:val="18"/>
              </w:rPr>
              <w:t xml:space="preserve"> and end date associated with the DEERS zip code.</w:t>
            </w:r>
          </w:p>
        </w:tc>
      </w:tr>
      <w:tr w:rsidR="00632376" w:rsidRPr="00EF7BD9" w:rsidTr="006E3D35">
        <w:trPr>
          <w:trHeight w:val="225"/>
          <w:jc w:val="center"/>
        </w:trPr>
        <w:tc>
          <w:tcPr>
            <w:tcW w:w="10282" w:type="dxa"/>
            <w:gridSpan w:val="5"/>
            <w:shd w:val="clear" w:color="auto" w:fill="CCFFCC"/>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Fields derived from merge to DMISID Table</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Enrollment Site Service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enrsvc</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UBU_SVC</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Enrollment Site MSMA</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$3</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enrmsma</w:t>
            </w:r>
            <w:proofErr w:type="spellEnd"/>
          </w:p>
        </w:tc>
        <w:tc>
          <w:tcPr>
            <w:tcW w:w="1788"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Enrollment HSSC Region</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$2</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enrhssc</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HSSCREG</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Catchment Area Service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catchsvc</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UBU_SVC</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PRISM Area Service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prismsvc</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UBU_SVC</w:t>
            </w:r>
          </w:p>
        </w:tc>
      </w:tr>
      <w:tr w:rsidR="00632376" w:rsidRPr="00EF7BD9" w:rsidTr="006E3D35">
        <w:trPr>
          <w:cantSplit/>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MTF Service Area Service</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svcareasvc</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UBU_SVC</w:t>
            </w:r>
          </w:p>
        </w:tc>
      </w:tr>
      <w:tr w:rsidR="00632376" w:rsidRPr="00EF7BD9" w:rsidTr="006E3D35">
        <w:trPr>
          <w:trHeight w:val="225"/>
          <w:jc w:val="center"/>
        </w:trPr>
        <w:tc>
          <w:tcPr>
            <w:tcW w:w="10282" w:type="dxa"/>
            <w:gridSpan w:val="5"/>
            <w:shd w:val="clear" w:color="auto" w:fill="CCFFCC"/>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Fields derived from merge to Omni-CAD</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Catchment Area ID</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329" w:type="dxa"/>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catch</w:t>
            </w:r>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color w:val="000000"/>
                <w:sz w:val="18"/>
                <w:szCs w:val="18"/>
              </w:rPr>
              <w:t xml:space="preserve">Based on matching FY, FM and </w:t>
            </w:r>
            <w:proofErr w:type="spellStart"/>
            <w:r w:rsidRPr="00EF7BD9">
              <w:rPr>
                <w:rFonts w:ascii="Verdana" w:hAnsi="Verdana" w:cs="Arial"/>
                <w:color w:val="000000"/>
                <w:sz w:val="18"/>
                <w:szCs w:val="18"/>
              </w:rPr>
              <w:t>deerszip</w:t>
            </w:r>
            <w:proofErr w:type="spellEnd"/>
            <w:r w:rsidRPr="00EF7BD9">
              <w:rPr>
                <w:rFonts w:ascii="Verdana" w:hAnsi="Verdana" w:cs="Arial"/>
                <w:color w:val="000000"/>
                <w:sz w:val="18"/>
                <w:szCs w:val="18"/>
              </w:rPr>
              <w:t xml:space="preserve">;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=A then set equal to ACATCH,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 = F then set equal to FCATCH;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 in (M, N, V) then set equal to NCATCH, otherwise set equal to OCATCH.  If zip code not found in MDR Omni-CAD, set equal to ‘0999’</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PRISM Area ID</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329" w:type="dxa"/>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prism</w:t>
            </w:r>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color w:val="000000"/>
                <w:sz w:val="18"/>
                <w:szCs w:val="18"/>
              </w:rPr>
              <w:t xml:space="preserve">Based on matching FY, FM and </w:t>
            </w:r>
            <w:proofErr w:type="spellStart"/>
            <w:r w:rsidRPr="00EF7BD9">
              <w:rPr>
                <w:rFonts w:ascii="Verdana" w:hAnsi="Verdana" w:cs="Arial"/>
                <w:color w:val="000000"/>
                <w:sz w:val="18"/>
                <w:szCs w:val="18"/>
              </w:rPr>
              <w:lastRenderedPageBreak/>
              <w:t>deerszip</w:t>
            </w:r>
            <w:proofErr w:type="spellEnd"/>
            <w:r w:rsidRPr="00EF7BD9">
              <w:rPr>
                <w:rFonts w:ascii="Verdana" w:hAnsi="Verdana" w:cs="Arial"/>
                <w:color w:val="000000"/>
                <w:sz w:val="18"/>
                <w:szCs w:val="18"/>
              </w:rPr>
              <w:t xml:space="preserve">;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=A then set equal to APRISM,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 = F then set equal to FPRISM;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 in (M, N, V) then set equal to NPRISM, otherwise set equal to OPRISM.  If zip code not found in MDR Omni-CAD, set equal to ‘0999’</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lastRenderedPageBreak/>
              <w:t>MTF Service Area</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mtfsvcarea</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color w:val="000000"/>
                <w:sz w:val="18"/>
                <w:szCs w:val="18"/>
              </w:rPr>
              <w:t xml:space="preserve">Based on matching FY, FM and </w:t>
            </w:r>
            <w:proofErr w:type="spellStart"/>
            <w:r w:rsidRPr="00EF7BD9">
              <w:rPr>
                <w:rFonts w:ascii="Verdana" w:hAnsi="Verdana" w:cs="Arial"/>
                <w:color w:val="000000"/>
                <w:sz w:val="18"/>
                <w:szCs w:val="18"/>
              </w:rPr>
              <w:t>deerszip</w:t>
            </w:r>
            <w:proofErr w:type="spellEnd"/>
            <w:r w:rsidRPr="00EF7BD9">
              <w:rPr>
                <w:rFonts w:ascii="Verdana" w:hAnsi="Verdana" w:cs="Arial"/>
                <w:color w:val="000000"/>
                <w:sz w:val="18"/>
                <w:szCs w:val="18"/>
              </w:rPr>
              <w:t xml:space="preserve">;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=A then set equal to ACATCH,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 = F then set equal to FCATCH; if </w:t>
            </w:r>
            <w:proofErr w:type="spellStart"/>
            <w:r w:rsidRPr="00EF7BD9">
              <w:rPr>
                <w:rFonts w:ascii="Verdana" w:hAnsi="Verdana" w:cs="Arial"/>
                <w:color w:val="000000"/>
                <w:sz w:val="18"/>
                <w:szCs w:val="18"/>
              </w:rPr>
              <w:t>dsponsvc</w:t>
            </w:r>
            <w:proofErr w:type="spellEnd"/>
            <w:r w:rsidRPr="00EF7BD9">
              <w:rPr>
                <w:rFonts w:ascii="Verdana" w:hAnsi="Verdana" w:cs="Arial"/>
                <w:color w:val="000000"/>
                <w:sz w:val="18"/>
                <w:szCs w:val="18"/>
              </w:rPr>
              <w:t xml:space="preserve"> in (M, N, V) then set equal to NCATCH, otherwise set equal to OCATCH.  If zip code not found in MDR Omni-CAD, set equal to ‘0999’</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TNEX Region</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tnexreg</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HSSCREG, based on matching FY, FM and </w:t>
            </w:r>
            <w:proofErr w:type="spellStart"/>
            <w:r w:rsidRPr="00EF7BD9">
              <w:rPr>
                <w:rFonts w:ascii="Verdana" w:hAnsi="Verdana" w:cs="Arial"/>
                <w:sz w:val="18"/>
                <w:szCs w:val="18"/>
              </w:rPr>
              <w:t>deerszip</w:t>
            </w:r>
            <w:proofErr w:type="spellEnd"/>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Traditional Region</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$2</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reg</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tcBorders>
              <w:bottom w:val="single" w:sz="4" w:space="0" w:color="auto"/>
            </w:tcBorders>
            <w:shd w:val="clear" w:color="auto" w:fill="auto"/>
            <w:vAlign w:val="bottom"/>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 xml:space="preserve">REGION, based on matching FY, FM, and </w:t>
            </w:r>
            <w:proofErr w:type="spellStart"/>
            <w:r w:rsidRPr="00EF7BD9">
              <w:rPr>
                <w:rFonts w:ascii="Verdana" w:hAnsi="Verdana" w:cs="Arial"/>
                <w:color w:val="000000"/>
                <w:sz w:val="18"/>
                <w:szCs w:val="18"/>
              </w:rPr>
              <w:t>deerszip</w:t>
            </w:r>
            <w:proofErr w:type="spellEnd"/>
          </w:p>
        </w:tc>
      </w:tr>
      <w:tr w:rsidR="00632376" w:rsidRPr="00EF7BD9" w:rsidTr="006E3D35">
        <w:trPr>
          <w:trHeight w:val="225"/>
          <w:jc w:val="center"/>
        </w:trPr>
        <w:tc>
          <w:tcPr>
            <w:tcW w:w="2728" w:type="dxa"/>
            <w:tcBorders>
              <w:bottom w:val="single" w:sz="4" w:space="0" w:color="auto"/>
            </w:tcBorders>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TPR Flag</w:t>
            </w:r>
          </w:p>
        </w:tc>
        <w:tc>
          <w:tcPr>
            <w:tcW w:w="1372"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Borders>
              <w:bottom w:val="single" w:sz="4" w:space="0" w:color="auto"/>
            </w:tcBorders>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tprflag</w:t>
            </w:r>
            <w:proofErr w:type="spellEnd"/>
          </w:p>
        </w:tc>
        <w:tc>
          <w:tcPr>
            <w:tcW w:w="1788" w:type="dxa"/>
            <w:tcBorders>
              <w:bottom w:val="single" w:sz="4" w:space="0" w:color="auto"/>
            </w:tcBorders>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tcBorders>
              <w:bottom w:val="single" w:sz="4" w:space="0" w:color="auto"/>
            </w:tcBorders>
            <w:shd w:val="clear" w:color="auto" w:fill="auto"/>
            <w:vAlign w:val="bottom"/>
          </w:tcPr>
          <w:p w:rsidR="00632376" w:rsidRPr="00EF7BD9" w:rsidRDefault="00632376" w:rsidP="006E3D35">
            <w:pPr>
              <w:rPr>
                <w:rFonts w:ascii="Verdana" w:hAnsi="Verdana" w:cs="Arial"/>
                <w:color w:val="000000"/>
                <w:sz w:val="18"/>
                <w:szCs w:val="18"/>
              </w:rPr>
            </w:pPr>
            <w:r w:rsidRPr="00EF7BD9">
              <w:rPr>
                <w:rFonts w:ascii="Verdana" w:hAnsi="Verdana" w:cs="Arial"/>
                <w:color w:val="000000"/>
                <w:sz w:val="18"/>
                <w:szCs w:val="18"/>
              </w:rPr>
              <w:t xml:space="preserve">TPRFLAG, based on matching FY, FM and </w:t>
            </w:r>
            <w:proofErr w:type="spellStart"/>
            <w:r w:rsidRPr="00EF7BD9">
              <w:rPr>
                <w:rFonts w:ascii="Verdana" w:hAnsi="Verdana" w:cs="Arial"/>
                <w:color w:val="000000"/>
                <w:sz w:val="18"/>
                <w:szCs w:val="18"/>
              </w:rPr>
              <w:t>deerszip</w:t>
            </w:r>
            <w:proofErr w:type="spellEnd"/>
          </w:p>
        </w:tc>
      </w:tr>
      <w:tr w:rsidR="00632376" w:rsidRPr="00EF7BD9" w:rsidTr="006E3D35">
        <w:trPr>
          <w:trHeight w:val="225"/>
          <w:jc w:val="center"/>
        </w:trPr>
        <w:tc>
          <w:tcPr>
            <w:tcW w:w="10282" w:type="dxa"/>
            <w:gridSpan w:val="5"/>
            <w:shd w:val="clear" w:color="auto" w:fill="CCFFCC"/>
          </w:tcPr>
          <w:p w:rsidR="00632376" w:rsidRPr="00EF7BD9" w:rsidRDefault="00632376" w:rsidP="006E3D35">
            <w:pPr>
              <w:jc w:val="center"/>
              <w:rPr>
                <w:rFonts w:ascii="Verdana" w:hAnsi="Verdana" w:cs="Arial"/>
                <w:b/>
                <w:sz w:val="18"/>
                <w:szCs w:val="18"/>
              </w:rPr>
            </w:pPr>
            <w:r w:rsidRPr="00EF7BD9">
              <w:rPr>
                <w:rFonts w:ascii="Verdana" w:hAnsi="Verdana" w:cs="Arial"/>
                <w:b/>
                <w:sz w:val="18"/>
                <w:szCs w:val="18"/>
              </w:rPr>
              <w:t>Fields derived from merge to Death File</w:t>
            </w: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Death Code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dthcode</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p>
        </w:tc>
      </w:tr>
      <w:tr w:rsidR="00632376" w:rsidRPr="00EF7BD9" w:rsidTr="006E3D35">
        <w:trPr>
          <w:trHeight w:val="225"/>
          <w:jc w:val="center"/>
        </w:trPr>
        <w:tc>
          <w:tcPr>
            <w:tcW w:w="2728"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Death Date</w:t>
            </w:r>
          </w:p>
        </w:tc>
        <w:tc>
          <w:tcPr>
            <w:tcW w:w="137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$8</w:t>
            </w:r>
          </w:p>
        </w:tc>
        <w:tc>
          <w:tcPr>
            <w:tcW w:w="1329" w:type="dxa"/>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dthdate</w:t>
            </w:r>
            <w:proofErr w:type="spellEnd"/>
          </w:p>
        </w:tc>
        <w:tc>
          <w:tcPr>
            <w:tcW w:w="1788"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bCs/>
                <w:sz w:val="18"/>
                <w:szCs w:val="18"/>
              </w:rPr>
              <w:t>N/A</w:t>
            </w:r>
          </w:p>
        </w:tc>
        <w:tc>
          <w:tcPr>
            <w:tcW w:w="3065" w:type="dxa"/>
            <w:shd w:val="clear" w:color="auto" w:fill="auto"/>
          </w:tcPr>
          <w:p w:rsidR="00632376" w:rsidRPr="00EF7BD9" w:rsidRDefault="00632376" w:rsidP="006E3D35">
            <w:pPr>
              <w:rPr>
                <w:rFonts w:ascii="Verdana" w:hAnsi="Verdana" w:cs="Arial"/>
                <w:sz w:val="18"/>
                <w:szCs w:val="18"/>
              </w:rPr>
            </w:pPr>
          </w:p>
        </w:tc>
      </w:tr>
    </w:tbl>
    <w:p w:rsidR="00632376" w:rsidRPr="00EF7BD9" w:rsidRDefault="00632376" w:rsidP="00632376">
      <w:pPr>
        <w:rPr>
          <w:rFonts w:ascii="Verdana" w:hAnsi="Verdana" w:cs="Arial"/>
          <w:sz w:val="20"/>
        </w:rPr>
      </w:pPr>
    </w:p>
    <w:p w:rsidR="00632376" w:rsidRPr="00EF7BD9" w:rsidRDefault="00632376" w:rsidP="00632376">
      <w:pPr>
        <w:jc w:val="center"/>
        <w:rPr>
          <w:rFonts w:ascii="Verdana" w:hAnsi="Verdana" w:cs="Arial"/>
          <w:b/>
          <w:sz w:val="20"/>
        </w:rPr>
      </w:pPr>
      <w:r w:rsidRPr="00EF7BD9">
        <w:rPr>
          <w:rFonts w:ascii="Verdana" w:hAnsi="Verdana" w:cs="Arial"/>
          <w:b/>
          <w:sz w:val="20"/>
        </w:rPr>
        <w:br w:type="page"/>
      </w:r>
      <w:r w:rsidRPr="00EF7BD9">
        <w:rPr>
          <w:rFonts w:ascii="Verdana" w:hAnsi="Verdana" w:cs="Arial"/>
          <w:b/>
          <w:sz w:val="20"/>
        </w:rPr>
        <w:lastRenderedPageBreak/>
        <w:t xml:space="preserve">Appendix A:  Description of CM </w:t>
      </w:r>
      <w:r>
        <w:rPr>
          <w:rFonts w:ascii="Verdana" w:hAnsi="Verdana" w:cs="Arial"/>
          <w:b/>
          <w:sz w:val="20"/>
        </w:rPr>
        <w:t>I</w:t>
      </w:r>
      <w:r w:rsidRPr="00EF7BD9">
        <w:rPr>
          <w:rFonts w:ascii="Verdana" w:hAnsi="Verdana" w:cs="Arial"/>
          <w:b/>
          <w:sz w:val="20"/>
        </w:rPr>
        <w:t xml:space="preserve">nterim </w:t>
      </w:r>
      <w:r>
        <w:rPr>
          <w:rFonts w:ascii="Verdana" w:hAnsi="Verdana" w:cs="Arial"/>
          <w:b/>
          <w:sz w:val="20"/>
        </w:rPr>
        <w:t>CAPER</w:t>
      </w:r>
      <w:r w:rsidRPr="00EF7BD9">
        <w:rPr>
          <w:rFonts w:ascii="Verdana" w:hAnsi="Verdana" w:cs="Arial"/>
          <w:b/>
          <w:sz w:val="20"/>
        </w:rPr>
        <w:t xml:space="preserve"> </w:t>
      </w:r>
      <w:r>
        <w:rPr>
          <w:rFonts w:ascii="Verdana" w:hAnsi="Verdana" w:cs="Arial"/>
          <w:b/>
          <w:sz w:val="20"/>
        </w:rPr>
        <w:t>F</w:t>
      </w:r>
      <w:r w:rsidRPr="00EF7BD9">
        <w:rPr>
          <w:rFonts w:ascii="Verdana" w:hAnsi="Verdana" w:cs="Arial"/>
          <w:b/>
          <w:sz w:val="20"/>
        </w:rPr>
        <w:t>ile</w:t>
      </w:r>
    </w:p>
    <w:p w:rsidR="00632376" w:rsidRPr="00EF7BD9" w:rsidRDefault="00632376" w:rsidP="00632376">
      <w:pPr>
        <w:rPr>
          <w:rFonts w:ascii="Verdana" w:hAnsi="Verdana" w:cs="Arial"/>
          <w:sz w:val="20"/>
        </w:rPr>
      </w:pPr>
    </w:p>
    <w:p w:rsidR="00632376" w:rsidRPr="00EF7BD9" w:rsidRDefault="00632376" w:rsidP="00632376">
      <w:pPr>
        <w:jc w:val="both"/>
        <w:rPr>
          <w:rFonts w:ascii="Verdana" w:hAnsi="Verdana" w:cs="Arial"/>
          <w:sz w:val="20"/>
        </w:rPr>
      </w:pPr>
      <w:r w:rsidRPr="00EF7BD9">
        <w:rPr>
          <w:rFonts w:ascii="Verdana" w:hAnsi="Verdana" w:cs="Arial"/>
          <w:sz w:val="20"/>
        </w:rPr>
        <w:t xml:space="preserve">The CM Interim </w:t>
      </w:r>
      <w:r>
        <w:rPr>
          <w:rFonts w:ascii="Verdana" w:hAnsi="Verdana" w:cs="Arial"/>
          <w:sz w:val="20"/>
        </w:rPr>
        <w:t>CAPER</w:t>
      </w:r>
      <w:r w:rsidRPr="00EF7BD9">
        <w:rPr>
          <w:rFonts w:ascii="Verdana" w:hAnsi="Verdana" w:cs="Arial"/>
          <w:sz w:val="20"/>
        </w:rPr>
        <w:t xml:space="preserve"> file is prepared after the update process has completed at the end of </w:t>
      </w:r>
      <w:r>
        <w:rPr>
          <w:rFonts w:ascii="Verdana" w:hAnsi="Verdana" w:cs="Arial"/>
          <w:sz w:val="20"/>
        </w:rPr>
        <w:t>CAPER</w:t>
      </w:r>
      <w:r w:rsidRPr="00EF7BD9">
        <w:rPr>
          <w:rFonts w:ascii="Verdana" w:hAnsi="Verdana" w:cs="Arial"/>
          <w:sz w:val="20"/>
        </w:rPr>
        <w:t xml:space="preserve"> processing. The processor reads in the current MDR </w:t>
      </w:r>
      <w:r>
        <w:rPr>
          <w:rFonts w:ascii="Verdana" w:hAnsi="Verdana" w:cs="Arial"/>
          <w:sz w:val="20"/>
        </w:rPr>
        <w:t>CAPER file</w:t>
      </w:r>
      <w:r w:rsidRPr="00EF7BD9">
        <w:rPr>
          <w:rFonts w:ascii="Verdana" w:hAnsi="Verdana" w:cs="Arial"/>
          <w:sz w:val="20"/>
        </w:rPr>
        <w:t xml:space="preserve">, extracting the required records and data elements, and writes out to a separate file. It would likely be more efficient for the preparation of this file to occur as a part of routine </w:t>
      </w:r>
      <w:r>
        <w:rPr>
          <w:rFonts w:ascii="Verdana" w:hAnsi="Verdana" w:cs="Arial"/>
          <w:sz w:val="20"/>
        </w:rPr>
        <w:t>CAPER</w:t>
      </w:r>
      <w:r w:rsidRPr="00EF7BD9">
        <w:rPr>
          <w:rFonts w:ascii="Verdana" w:hAnsi="Verdana" w:cs="Arial"/>
          <w:sz w:val="20"/>
        </w:rPr>
        <w:t xml:space="preserve"> processing, while the final MDR PUB </w:t>
      </w:r>
      <w:r>
        <w:rPr>
          <w:rFonts w:ascii="Verdana" w:hAnsi="Verdana" w:cs="Arial"/>
          <w:sz w:val="20"/>
        </w:rPr>
        <w:t>CAPER</w:t>
      </w:r>
      <w:r w:rsidRPr="00EF7BD9">
        <w:rPr>
          <w:rFonts w:ascii="Verdana" w:hAnsi="Verdana" w:cs="Arial"/>
          <w:sz w:val="20"/>
        </w:rPr>
        <w:t xml:space="preserve"> is still in memory. </w:t>
      </w:r>
      <w:r>
        <w:rPr>
          <w:rFonts w:ascii="Verdana" w:hAnsi="Verdana" w:cs="Arial"/>
          <w:sz w:val="20"/>
        </w:rPr>
        <w:t>Each interim file contains records for a fiscal year.  CM Interim files span FY08 to the current fiscal year.</w:t>
      </w:r>
    </w:p>
    <w:p w:rsidR="00632376" w:rsidRPr="00EF7BD9" w:rsidRDefault="00632376" w:rsidP="00632376">
      <w:pPr>
        <w:rPr>
          <w:rFonts w:ascii="Verdana" w:hAnsi="Verdana" w:cs="Arial"/>
          <w:sz w:val="20"/>
        </w:rPr>
      </w:pPr>
    </w:p>
    <w:p w:rsidR="00632376" w:rsidRPr="00EF7BD9" w:rsidRDefault="00632376" w:rsidP="00632376">
      <w:pPr>
        <w:jc w:val="both"/>
        <w:rPr>
          <w:rFonts w:ascii="Verdana" w:hAnsi="Verdana" w:cs="Arial"/>
          <w:sz w:val="20"/>
        </w:rPr>
      </w:pPr>
      <w:r w:rsidRPr="00EF7BD9">
        <w:rPr>
          <w:rFonts w:ascii="Verdana" w:hAnsi="Verdana" w:cs="Arial"/>
          <w:sz w:val="20"/>
        </w:rPr>
        <w:t xml:space="preserve">Records to include in the CM Interim </w:t>
      </w:r>
      <w:r>
        <w:rPr>
          <w:rFonts w:ascii="Verdana" w:hAnsi="Verdana" w:cs="Arial"/>
          <w:sz w:val="20"/>
        </w:rPr>
        <w:t>CAPER</w:t>
      </w:r>
      <w:r w:rsidRPr="00EF7BD9">
        <w:rPr>
          <w:rFonts w:ascii="Verdana" w:hAnsi="Verdana" w:cs="Arial"/>
          <w:sz w:val="20"/>
        </w:rPr>
        <w:t xml:space="preserve"> file are described in section IV. The CM Interim File is stored in a SAS dataset, according to Table 3.</w:t>
      </w:r>
    </w:p>
    <w:p w:rsidR="00632376" w:rsidRPr="00EF7BD9" w:rsidRDefault="00632376" w:rsidP="00632376">
      <w:pPr>
        <w:rPr>
          <w:rFonts w:ascii="Verdana" w:hAnsi="Verdana" w:cs="Arial"/>
          <w:sz w:val="20"/>
        </w:rPr>
      </w:pPr>
    </w:p>
    <w:p w:rsidR="00632376" w:rsidRPr="00EF7BD9" w:rsidRDefault="00632376" w:rsidP="00632376">
      <w:pPr>
        <w:ind w:firstLine="720"/>
        <w:jc w:val="center"/>
        <w:rPr>
          <w:rFonts w:ascii="Verdana" w:hAnsi="Verdana" w:cs="Arial"/>
          <w:b/>
          <w:sz w:val="20"/>
        </w:rPr>
      </w:pPr>
      <w:r w:rsidRPr="00EF7BD9">
        <w:rPr>
          <w:rFonts w:ascii="Verdana" w:hAnsi="Verdana" w:cs="Arial"/>
          <w:b/>
          <w:sz w:val="20"/>
        </w:rPr>
        <w:t>Table 3:  Data Elements in CM Interim File</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370"/>
        <w:gridCol w:w="1852"/>
        <w:gridCol w:w="3040"/>
      </w:tblGrid>
      <w:tr w:rsidR="00632376" w:rsidRPr="00EF7BD9" w:rsidTr="006E3D35">
        <w:trPr>
          <w:trHeight w:val="225"/>
          <w:tblHeader/>
          <w:jc w:val="center"/>
        </w:trPr>
        <w:tc>
          <w:tcPr>
            <w:tcW w:w="2684" w:type="dxa"/>
            <w:shd w:val="clear" w:color="auto" w:fill="C0C0C0"/>
            <w:vAlign w:val="center"/>
          </w:tcPr>
          <w:p w:rsidR="00632376" w:rsidRPr="00EF7BD9" w:rsidRDefault="00632376" w:rsidP="006E3D35">
            <w:pPr>
              <w:jc w:val="center"/>
              <w:rPr>
                <w:rFonts w:ascii="Verdana" w:hAnsi="Verdana" w:cs="Arial"/>
                <w:b/>
                <w:bCs/>
                <w:sz w:val="18"/>
                <w:szCs w:val="18"/>
              </w:rPr>
            </w:pPr>
            <w:r w:rsidRPr="00EF7BD9">
              <w:rPr>
                <w:rFonts w:ascii="Verdana" w:hAnsi="Verdana" w:cs="Arial"/>
                <w:b/>
                <w:bCs/>
                <w:sz w:val="18"/>
                <w:szCs w:val="18"/>
              </w:rPr>
              <w:t>Data Element Name</w:t>
            </w:r>
          </w:p>
        </w:tc>
        <w:tc>
          <w:tcPr>
            <w:tcW w:w="1370" w:type="dxa"/>
            <w:shd w:val="clear" w:color="auto" w:fill="C0C0C0"/>
            <w:vAlign w:val="center"/>
          </w:tcPr>
          <w:p w:rsidR="00632376" w:rsidRPr="00EF7BD9" w:rsidRDefault="00632376" w:rsidP="006E3D35">
            <w:pPr>
              <w:jc w:val="center"/>
              <w:rPr>
                <w:rFonts w:ascii="Verdana" w:hAnsi="Verdana" w:cs="Arial"/>
                <w:b/>
                <w:bCs/>
                <w:sz w:val="18"/>
                <w:szCs w:val="18"/>
              </w:rPr>
            </w:pPr>
            <w:r w:rsidRPr="00EF7BD9">
              <w:rPr>
                <w:rFonts w:ascii="Verdana" w:hAnsi="Verdana" w:cs="Arial"/>
                <w:b/>
                <w:bCs/>
                <w:sz w:val="18"/>
                <w:szCs w:val="18"/>
              </w:rPr>
              <w:t>Format</w:t>
            </w:r>
          </w:p>
        </w:tc>
        <w:tc>
          <w:tcPr>
            <w:tcW w:w="1852" w:type="dxa"/>
            <w:shd w:val="clear" w:color="auto" w:fill="C0C0C0"/>
            <w:vAlign w:val="center"/>
          </w:tcPr>
          <w:p w:rsidR="00632376" w:rsidRPr="00EF7BD9" w:rsidRDefault="00632376" w:rsidP="006E3D35">
            <w:pPr>
              <w:jc w:val="center"/>
              <w:rPr>
                <w:rFonts w:ascii="Verdana" w:hAnsi="Verdana" w:cs="Arial"/>
                <w:b/>
                <w:bCs/>
                <w:sz w:val="18"/>
                <w:szCs w:val="18"/>
              </w:rPr>
            </w:pPr>
            <w:r>
              <w:rPr>
                <w:rFonts w:ascii="Verdana" w:hAnsi="Verdana" w:cs="Arial"/>
                <w:b/>
                <w:bCs/>
                <w:sz w:val="18"/>
                <w:szCs w:val="18"/>
              </w:rPr>
              <w:t>CAPER</w:t>
            </w:r>
            <w:r w:rsidRPr="00EF7BD9">
              <w:rPr>
                <w:rFonts w:ascii="Verdana" w:hAnsi="Verdana" w:cs="Arial"/>
                <w:b/>
                <w:bCs/>
                <w:sz w:val="18"/>
                <w:szCs w:val="18"/>
              </w:rPr>
              <w:t xml:space="preserve"> Source Data Element</w:t>
            </w:r>
          </w:p>
        </w:tc>
        <w:tc>
          <w:tcPr>
            <w:tcW w:w="3040" w:type="dxa"/>
            <w:shd w:val="clear" w:color="auto" w:fill="C0C0C0"/>
            <w:vAlign w:val="center"/>
          </w:tcPr>
          <w:p w:rsidR="00632376" w:rsidRPr="00EF7BD9" w:rsidRDefault="00632376" w:rsidP="006E3D35">
            <w:pPr>
              <w:jc w:val="center"/>
              <w:rPr>
                <w:rFonts w:ascii="Verdana" w:hAnsi="Verdana" w:cs="Arial"/>
                <w:b/>
                <w:bCs/>
                <w:sz w:val="18"/>
                <w:szCs w:val="18"/>
              </w:rPr>
            </w:pPr>
            <w:r w:rsidRPr="00EF7BD9">
              <w:rPr>
                <w:rFonts w:ascii="Verdana" w:hAnsi="Verdana" w:cs="Arial"/>
                <w:b/>
                <w:bCs/>
                <w:sz w:val="18"/>
                <w:szCs w:val="18"/>
              </w:rPr>
              <w:t>Transformation Rule</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Sponsor SSN </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$9</w:t>
            </w:r>
          </w:p>
        </w:tc>
        <w:tc>
          <w:tcPr>
            <w:tcW w:w="1852" w:type="dxa"/>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sponssn</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Person ID</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$10</w:t>
            </w:r>
          </w:p>
        </w:tc>
        <w:tc>
          <w:tcPr>
            <w:tcW w:w="1852" w:type="dxa"/>
            <w:shd w:val="clear" w:color="auto" w:fill="auto"/>
          </w:tcPr>
          <w:p w:rsidR="00632376" w:rsidRPr="00EF7BD9" w:rsidRDefault="00632376" w:rsidP="006E3D35">
            <w:pPr>
              <w:jc w:val="center"/>
              <w:rPr>
                <w:rFonts w:ascii="Verdana" w:hAnsi="Verdana" w:cs="Arial"/>
                <w:bCs/>
                <w:sz w:val="18"/>
                <w:szCs w:val="18"/>
              </w:rPr>
            </w:pPr>
            <w:proofErr w:type="spellStart"/>
            <w:r>
              <w:rPr>
                <w:rFonts w:ascii="Verdana" w:hAnsi="Verdana" w:cs="Arial"/>
                <w:bCs/>
                <w:sz w:val="18"/>
                <w:szCs w:val="18"/>
              </w:rPr>
              <w:t>edipn</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Patient Date of Birth</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852" w:type="dxa"/>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patdob</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Patient Sex</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pat</w:t>
            </w:r>
            <w:r>
              <w:rPr>
                <w:rFonts w:ascii="Verdana" w:hAnsi="Verdana" w:cs="Arial"/>
                <w:bCs/>
                <w:sz w:val="18"/>
                <w:szCs w:val="18"/>
              </w:rPr>
              <w:t>sex</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Procedure E&amp;M Code</w:t>
            </w:r>
            <w:r>
              <w:rPr>
                <w:rFonts w:ascii="Verdana" w:hAnsi="Verdana" w:cs="Arial"/>
                <w:bCs/>
                <w:sz w:val="18"/>
                <w:szCs w:val="18"/>
              </w:rPr>
              <w:t xml:space="preserve"> 1</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cpt</w:t>
            </w:r>
            <w:r>
              <w:rPr>
                <w:rFonts w:ascii="Verdana" w:hAnsi="Verdana" w:cs="Arial"/>
                <w:bCs/>
                <w:sz w:val="18"/>
                <w:szCs w:val="18"/>
              </w:rPr>
              <w:t>_1</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Pr>
                <w:rFonts w:ascii="Verdana" w:hAnsi="Verdana" w:cs="Arial"/>
                <w:bCs/>
                <w:sz w:val="18"/>
                <w:szCs w:val="18"/>
              </w:rPr>
              <w:t>Procedure E&amp;M Code 2</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cpt_2</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Pr>
                <w:rFonts w:ascii="Verdana" w:hAnsi="Verdana" w:cs="Arial"/>
                <w:bCs/>
                <w:sz w:val="18"/>
                <w:szCs w:val="18"/>
              </w:rPr>
              <w:t>Procedure E&amp;M Code 3</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cpt_3</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 xml:space="preserve">CPT </w:t>
            </w:r>
            <w:r w:rsidRPr="00EF7BD9">
              <w:rPr>
                <w:rFonts w:ascii="Verdana" w:hAnsi="Verdana" w:cs="Arial"/>
                <w:bCs/>
                <w:sz w:val="18"/>
                <w:szCs w:val="18"/>
              </w:rPr>
              <w:t>1</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cpt</w:t>
            </w:r>
            <w:r>
              <w:rPr>
                <w:rFonts w:ascii="Verdana" w:hAnsi="Verdana" w:cs="Arial"/>
                <w:bCs/>
                <w:sz w:val="18"/>
                <w:szCs w:val="18"/>
              </w:rPr>
              <w:t>_4</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 xml:space="preserve">CPT </w:t>
            </w:r>
            <w:r w:rsidRPr="00EF7BD9">
              <w:rPr>
                <w:rFonts w:ascii="Verdana" w:hAnsi="Verdana" w:cs="Arial"/>
                <w:bCs/>
                <w:sz w:val="18"/>
                <w:szCs w:val="18"/>
              </w:rPr>
              <w:t>2</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cpt</w:t>
            </w:r>
            <w:r>
              <w:rPr>
                <w:rFonts w:ascii="Verdana" w:hAnsi="Verdana" w:cs="Arial"/>
                <w:bCs/>
                <w:sz w:val="18"/>
                <w:szCs w:val="18"/>
              </w:rPr>
              <w:t>_5</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 xml:space="preserve">CPT </w:t>
            </w:r>
            <w:r w:rsidRPr="00EF7BD9">
              <w:rPr>
                <w:rFonts w:ascii="Verdana" w:hAnsi="Verdana" w:cs="Arial"/>
                <w:bCs/>
                <w:sz w:val="18"/>
                <w:szCs w:val="18"/>
              </w:rPr>
              <w:t>3</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w:t>
            </w:r>
            <w:r w:rsidRPr="00EF7BD9">
              <w:rPr>
                <w:rFonts w:ascii="Verdana" w:hAnsi="Verdana" w:cs="Arial"/>
                <w:bCs/>
                <w:sz w:val="18"/>
                <w:szCs w:val="18"/>
              </w:rPr>
              <w:t>pt</w:t>
            </w:r>
            <w:r>
              <w:rPr>
                <w:rFonts w:ascii="Verdana" w:hAnsi="Verdana" w:cs="Arial"/>
                <w:bCs/>
                <w:sz w:val="18"/>
                <w:szCs w:val="18"/>
              </w:rPr>
              <w:t>_6</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CPT 4</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cpt_7</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CPT 5</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cpt_8</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CPT 6</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cpt_9</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CPT 7</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cpt_10</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CPT 8</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cpt_11</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CPT 9</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cpt_12</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bCs/>
                <w:sz w:val="18"/>
                <w:szCs w:val="18"/>
              </w:rPr>
            </w:pPr>
            <w:r w:rsidRPr="00EF7BD9">
              <w:rPr>
                <w:rFonts w:ascii="Verdana" w:hAnsi="Verdana" w:cs="Arial"/>
                <w:bCs/>
                <w:sz w:val="18"/>
                <w:szCs w:val="18"/>
              </w:rPr>
              <w:t xml:space="preserve">Procedure </w:t>
            </w:r>
            <w:r>
              <w:rPr>
                <w:rFonts w:ascii="Verdana" w:hAnsi="Verdana" w:cs="Arial"/>
                <w:bCs/>
                <w:sz w:val="18"/>
                <w:szCs w:val="18"/>
              </w:rPr>
              <w:t>CPT 10</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$5</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cpt</w:t>
            </w:r>
            <w:r>
              <w:rPr>
                <w:rFonts w:ascii="Verdana" w:hAnsi="Verdana" w:cs="Arial"/>
                <w:bCs/>
                <w:sz w:val="18"/>
                <w:szCs w:val="18"/>
              </w:rPr>
              <w:t>_13</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Encounter Date</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852" w:type="dxa"/>
            <w:shd w:val="clear" w:color="auto" w:fill="auto"/>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encdate</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Disposition Code</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sz w:val="18"/>
                <w:szCs w:val="18"/>
              </w:rPr>
            </w:pPr>
            <w:proofErr w:type="spellStart"/>
            <w:r>
              <w:rPr>
                <w:rFonts w:ascii="Verdana" w:hAnsi="Verdana" w:cs="Arial"/>
                <w:sz w:val="18"/>
                <w:szCs w:val="18"/>
              </w:rPr>
              <w:t>dispcode</w:t>
            </w:r>
            <w:proofErr w:type="spellEnd"/>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Treatment DMISID</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852" w:type="dxa"/>
            <w:shd w:val="clear" w:color="auto" w:fill="auto"/>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dmisid</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Treatment DMISID Service</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sz w:val="18"/>
                <w:szCs w:val="18"/>
              </w:rPr>
            </w:pPr>
            <w:proofErr w:type="spellStart"/>
            <w:r w:rsidRPr="00EF7BD9">
              <w:rPr>
                <w:rFonts w:ascii="Verdana" w:hAnsi="Verdana" w:cs="Arial"/>
                <w:sz w:val="18"/>
                <w:szCs w:val="18"/>
              </w:rPr>
              <w:t>txsvc</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Provider ID 1</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$9</w:t>
            </w:r>
          </w:p>
        </w:tc>
        <w:tc>
          <w:tcPr>
            <w:tcW w:w="185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provid</w:t>
            </w:r>
            <w:r>
              <w:rPr>
                <w:rFonts w:ascii="Verdana" w:hAnsi="Verdana" w:cs="Arial"/>
                <w:sz w:val="18"/>
                <w:szCs w:val="18"/>
              </w:rPr>
              <w:t>1</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Provider ID 2</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w:t>
            </w:r>
            <w:r>
              <w:rPr>
                <w:rFonts w:ascii="Verdana" w:hAnsi="Verdana" w:cs="Arial"/>
                <w:sz w:val="18"/>
                <w:szCs w:val="18"/>
              </w:rPr>
              <w:t>10</w:t>
            </w:r>
          </w:p>
        </w:tc>
        <w:tc>
          <w:tcPr>
            <w:tcW w:w="185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prov</w:t>
            </w:r>
            <w:r>
              <w:rPr>
                <w:rFonts w:ascii="Verdana" w:hAnsi="Verdana" w:cs="Arial"/>
                <w:sz w:val="18"/>
                <w:szCs w:val="18"/>
              </w:rPr>
              <w:t>id2</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Provider ID 3</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w:t>
            </w:r>
            <w:r>
              <w:rPr>
                <w:rFonts w:ascii="Verdana" w:hAnsi="Verdana" w:cs="Arial"/>
                <w:sz w:val="18"/>
                <w:szCs w:val="18"/>
              </w:rPr>
              <w:t>10</w:t>
            </w:r>
          </w:p>
        </w:tc>
        <w:tc>
          <w:tcPr>
            <w:tcW w:w="1852"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prov</w:t>
            </w:r>
            <w:r>
              <w:rPr>
                <w:rFonts w:ascii="Verdana" w:hAnsi="Verdana" w:cs="Arial"/>
                <w:sz w:val="18"/>
                <w:szCs w:val="18"/>
              </w:rPr>
              <w:t>id3</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Last Activity Date</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YYYYMMDD</w:t>
            </w:r>
          </w:p>
        </w:tc>
        <w:tc>
          <w:tcPr>
            <w:tcW w:w="1852" w:type="dxa"/>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extrdate</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Diagnosis 1</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w:t>
            </w:r>
            <w:r>
              <w:rPr>
                <w:rFonts w:ascii="Verdana" w:hAnsi="Verdana" w:cs="Arial"/>
                <w:sz w:val="18"/>
                <w:szCs w:val="18"/>
              </w:rPr>
              <w:t>7</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w:t>
            </w:r>
            <w:r w:rsidRPr="00EF7BD9">
              <w:rPr>
                <w:rFonts w:ascii="Verdana" w:hAnsi="Verdana" w:cs="Arial"/>
                <w:bCs/>
                <w:sz w:val="18"/>
                <w:szCs w:val="18"/>
              </w:rPr>
              <w:t>1</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Diagnosis 2</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w:t>
            </w:r>
            <w:r>
              <w:rPr>
                <w:rFonts w:ascii="Verdana" w:hAnsi="Verdana" w:cs="Arial"/>
                <w:sz w:val="18"/>
                <w:szCs w:val="18"/>
              </w:rPr>
              <w:t>7</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w:t>
            </w:r>
            <w:r w:rsidRPr="00EF7BD9">
              <w:rPr>
                <w:rFonts w:ascii="Verdana" w:hAnsi="Verdana" w:cs="Arial"/>
                <w:bCs/>
                <w:sz w:val="18"/>
                <w:szCs w:val="18"/>
              </w:rPr>
              <w:t>2</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Diagnosis 3</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w:t>
            </w:r>
            <w:r>
              <w:rPr>
                <w:rFonts w:ascii="Verdana" w:hAnsi="Verdana" w:cs="Arial"/>
                <w:sz w:val="18"/>
                <w:szCs w:val="18"/>
              </w:rPr>
              <w:t>7</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w:t>
            </w:r>
            <w:r w:rsidRPr="00EF7BD9">
              <w:rPr>
                <w:rFonts w:ascii="Verdana" w:hAnsi="Verdana" w:cs="Arial"/>
                <w:bCs/>
                <w:sz w:val="18"/>
                <w:szCs w:val="18"/>
              </w:rPr>
              <w:t>3</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Diagnosis 4</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w:t>
            </w:r>
            <w:r>
              <w:rPr>
                <w:rFonts w:ascii="Verdana" w:hAnsi="Verdana" w:cs="Arial"/>
                <w:sz w:val="18"/>
                <w:szCs w:val="18"/>
              </w:rPr>
              <w:t>7</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w:t>
            </w:r>
            <w:r w:rsidRPr="00EF7BD9">
              <w:rPr>
                <w:rFonts w:ascii="Verdana" w:hAnsi="Verdana" w:cs="Arial"/>
                <w:bCs/>
                <w:sz w:val="18"/>
                <w:szCs w:val="18"/>
              </w:rPr>
              <w:t>4</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 xml:space="preserve">Diagnosis </w:t>
            </w:r>
            <w:r>
              <w:rPr>
                <w:rFonts w:ascii="Verdana" w:hAnsi="Verdana" w:cs="Arial"/>
                <w:sz w:val="18"/>
                <w:szCs w:val="18"/>
              </w:rPr>
              <w:t>5</w:t>
            </w:r>
          </w:p>
        </w:tc>
        <w:tc>
          <w:tcPr>
            <w:tcW w:w="1370" w:type="dxa"/>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$7</w:t>
            </w:r>
          </w:p>
        </w:tc>
        <w:tc>
          <w:tcPr>
            <w:tcW w:w="1852" w:type="dxa"/>
            <w:shd w:val="clear" w:color="auto" w:fill="auto"/>
          </w:tcPr>
          <w:p w:rsidR="00632376"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x5</w:t>
            </w:r>
          </w:p>
        </w:tc>
        <w:tc>
          <w:tcPr>
            <w:tcW w:w="3040"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 xml:space="preserve">Diagnosis </w:t>
            </w:r>
            <w:r>
              <w:rPr>
                <w:rFonts w:ascii="Verdana" w:hAnsi="Verdana" w:cs="Arial"/>
                <w:sz w:val="18"/>
                <w:szCs w:val="18"/>
              </w:rPr>
              <w:t>6</w:t>
            </w:r>
          </w:p>
        </w:tc>
        <w:tc>
          <w:tcPr>
            <w:tcW w:w="1370" w:type="dxa"/>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$7</w:t>
            </w:r>
          </w:p>
        </w:tc>
        <w:tc>
          <w:tcPr>
            <w:tcW w:w="1852" w:type="dxa"/>
            <w:shd w:val="clear" w:color="auto" w:fill="auto"/>
          </w:tcPr>
          <w:p w:rsidR="00632376"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x6</w:t>
            </w:r>
          </w:p>
        </w:tc>
        <w:tc>
          <w:tcPr>
            <w:tcW w:w="3040"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Default="00632376" w:rsidP="006E3D35">
            <w:pPr>
              <w:rPr>
                <w:rFonts w:ascii="Verdana" w:hAnsi="Verdana" w:cs="Arial"/>
                <w:sz w:val="18"/>
                <w:szCs w:val="18"/>
              </w:rPr>
            </w:pPr>
            <w:r>
              <w:rPr>
                <w:rFonts w:ascii="Verdana" w:hAnsi="Verdana" w:cs="Arial"/>
                <w:sz w:val="18"/>
                <w:szCs w:val="18"/>
              </w:rPr>
              <w:t>Diagnosis 7</w:t>
            </w:r>
          </w:p>
        </w:tc>
        <w:tc>
          <w:tcPr>
            <w:tcW w:w="1370" w:type="dxa"/>
            <w:shd w:val="clear" w:color="auto" w:fill="auto"/>
          </w:tcPr>
          <w:p w:rsidR="00632376" w:rsidRDefault="00632376" w:rsidP="006E3D35">
            <w:pPr>
              <w:jc w:val="center"/>
              <w:rPr>
                <w:rFonts w:ascii="Verdana" w:hAnsi="Verdana" w:cs="Arial"/>
                <w:sz w:val="18"/>
                <w:szCs w:val="18"/>
              </w:rPr>
            </w:pPr>
            <w:r w:rsidRPr="00EF7BD9">
              <w:rPr>
                <w:rFonts w:ascii="Verdana" w:hAnsi="Verdana" w:cs="Arial"/>
                <w:sz w:val="18"/>
                <w:szCs w:val="18"/>
              </w:rPr>
              <w:t>$</w:t>
            </w:r>
            <w:r>
              <w:rPr>
                <w:rFonts w:ascii="Verdana" w:hAnsi="Verdana" w:cs="Arial"/>
                <w:sz w:val="18"/>
                <w:szCs w:val="18"/>
              </w:rPr>
              <w:t>7</w:t>
            </w:r>
          </w:p>
        </w:tc>
        <w:tc>
          <w:tcPr>
            <w:tcW w:w="1852" w:type="dxa"/>
            <w:shd w:val="clear" w:color="auto" w:fill="auto"/>
          </w:tcPr>
          <w:p w:rsidR="00632376"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x7</w:t>
            </w:r>
          </w:p>
        </w:tc>
        <w:tc>
          <w:tcPr>
            <w:tcW w:w="3040"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 xml:space="preserve">Diagnosis </w:t>
            </w:r>
            <w:r>
              <w:rPr>
                <w:rFonts w:ascii="Verdana" w:hAnsi="Verdana" w:cs="Arial"/>
                <w:sz w:val="18"/>
                <w:szCs w:val="18"/>
              </w:rPr>
              <w:t>8</w:t>
            </w:r>
          </w:p>
        </w:tc>
        <w:tc>
          <w:tcPr>
            <w:tcW w:w="1370" w:type="dxa"/>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$7</w:t>
            </w:r>
          </w:p>
        </w:tc>
        <w:tc>
          <w:tcPr>
            <w:tcW w:w="1852" w:type="dxa"/>
            <w:shd w:val="clear" w:color="auto" w:fill="auto"/>
          </w:tcPr>
          <w:p w:rsidR="00632376"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x8</w:t>
            </w:r>
          </w:p>
        </w:tc>
        <w:tc>
          <w:tcPr>
            <w:tcW w:w="3040"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 xml:space="preserve">Diagnosis </w:t>
            </w:r>
            <w:r>
              <w:rPr>
                <w:rFonts w:ascii="Verdana" w:hAnsi="Verdana" w:cs="Arial"/>
                <w:sz w:val="18"/>
                <w:szCs w:val="18"/>
              </w:rPr>
              <w:t>9</w:t>
            </w:r>
          </w:p>
        </w:tc>
        <w:tc>
          <w:tcPr>
            <w:tcW w:w="1370" w:type="dxa"/>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$7</w:t>
            </w:r>
          </w:p>
        </w:tc>
        <w:tc>
          <w:tcPr>
            <w:tcW w:w="1852" w:type="dxa"/>
            <w:shd w:val="clear" w:color="auto" w:fill="auto"/>
          </w:tcPr>
          <w:p w:rsidR="00632376"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x9</w:t>
            </w:r>
          </w:p>
        </w:tc>
        <w:tc>
          <w:tcPr>
            <w:tcW w:w="3040"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 xml:space="preserve">Diagnosis </w:t>
            </w:r>
            <w:r>
              <w:rPr>
                <w:rFonts w:ascii="Verdana" w:hAnsi="Verdana" w:cs="Arial"/>
                <w:sz w:val="18"/>
                <w:szCs w:val="18"/>
              </w:rPr>
              <w:t>10</w:t>
            </w:r>
          </w:p>
        </w:tc>
        <w:tc>
          <w:tcPr>
            <w:tcW w:w="1370" w:type="dxa"/>
            <w:shd w:val="clear" w:color="auto" w:fill="auto"/>
          </w:tcPr>
          <w:p w:rsidR="00632376" w:rsidRDefault="00632376" w:rsidP="006E3D35">
            <w:pPr>
              <w:jc w:val="center"/>
              <w:rPr>
                <w:rFonts w:ascii="Verdana" w:hAnsi="Verdana" w:cs="Arial"/>
                <w:sz w:val="18"/>
                <w:szCs w:val="18"/>
              </w:rPr>
            </w:pPr>
            <w:r>
              <w:rPr>
                <w:rFonts w:ascii="Verdana" w:hAnsi="Verdana" w:cs="Arial"/>
                <w:sz w:val="18"/>
                <w:szCs w:val="18"/>
              </w:rPr>
              <w:t>$7</w:t>
            </w:r>
          </w:p>
        </w:tc>
        <w:tc>
          <w:tcPr>
            <w:tcW w:w="1852" w:type="dxa"/>
            <w:shd w:val="clear" w:color="auto" w:fill="auto"/>
          </w:tcPr>
          <w:p w:rsidR="00632376" w:rsidRDefault="00632376" w:rsidP="006E3D35">
            <w:pPr>
              <w:jc w:val="center"/>
              <w:rPr>
                <w:rFonts w:ascii="Verdana" w:hAnsi="Verdana" w:cs="Arial"/>
                <w:bCs/>
                <w:sz w:val="18"/>
                <w:szCs w:val="18"/>
              </w:rPr>
            </w:pPr>
            <w:r w:rsidRPr="00EF7BD9">
              <w:rPr>
                <w:rFonts w:ascii="Verdana" w:hAnsi="Verdana" w:cs="Arial"/>
                <w:bCs/>
                <w:sz w:val="18"/>
                <w:szCs w:val="18"/>
              </w:rPr>
              <w:t>d</w:t>
            </w:r>
            <w:r>
              <w:rPr>
                <w:rFonts w:ascii="Verdana" w:hAnsi="Verdana" w:cs="Arial"/>
                <w:bCs/>
                <w:sz w:val="18"/>
                <w:szCs w:val="18"/>
              </w:rPr>
              <w:t>x10</w:t>
            </w:r>
          </w:p>
        </w:tc>
        <w:tc>
          <w:tcPr>
            <w:tcW w:w="3040" w:type="dxa"/>
            <w:shd w:val="clear" w:color="auto" w:fill="auto"/>
          </w:tcPr>
          <w:p w:rsidR="00632376"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DX1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dxext1</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DX2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dxext2</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DX3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dxext3</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DX4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dxext4</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lastRenderedPageBreak/>
              <w:t>DX5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dxext5</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DX6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dxext6</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DX7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dxext7</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DX8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dxext8</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DX9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dxext9</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DX10 DoD Extender</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$1</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dxext10</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ICD1</w:t>
            </w:r>
          </w:p>
        </w:tc>
        <w:tc>
          <w:tcPr>
            <w:tcW w:w="1370" w:type="dxa"/>
            <w:shd w:val="clear" w:color="auto" w:fill="auto"/>
          </w:tcPr>
          <w:p w:rsidR="00632376" w:rsidRPr="00EF7BD9" w:rsidRDefault="00632376" w:rsidP="006E3D35">
            <w:pPr>
              <w:jc w:val="center"/>
              <w:rPr>
                <w:rFonts w:ascii="Verdana" w:hAnsi="Verdana" w:cs="Arial"/>
                <w:sz w:val="18"/>
                <w:szCs w:val="18"/>
              </w:rPr>
            </w:pPr>
            <w:r>
              <w:rPr>
                <w:rFonts w:ascii="Verdana" w:hAnsi="Verdana" w:cs="Arial"/>
                <w:sz w:val="18"/>
                <w:szCs w:val="18"/>
              </w:rPr>
              <w:t>$7</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Derived; see transformation rule</w:t>
            </w:r>
          </w:p>
        </w:tc>
        <w:tc>
          <w:tcPr>
            <w:tcW w:w="3040" w:type="dxa"/>
            <w:shd w:val="clear" w:color="auto" w:fill="auto"/>
          </w:tcPr>
          <w:p w:rsidR="00632376" w:rsidRPr="00EF7BD9" w:rsidRDefault="00632376" w:rsidP="006E3D35">
            <w:pPr>
              <w:rPr>
                <w:rFonts w:ascii="Verdana" w:hAnsi="Verdana" w:cs="Arial"/>
                <w:sz w:val="18"/>
                <w:szCs w:val="18"/>
              </w:rPr>
            </w:pPr>
            <w:r>
              <w:rPr>
                <w:rFonts w:ascii="Verdana" w:hAnsi="Verdana" w:cs="Arial"/>
                <w:sz w:val="18"/>
                <w:szCs w:val="18"/>
              </w:rPr>
              <w:t>For extractions prior to July 2011, concatenate dx1 and dxext1 (prepend a space to dxext1, and remove decimal from dx1); else set equal to dx1</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MEPRS4 Code</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852" w:type="dxa"/>
            <w:shd w:val="clear" w:color="auto" w:fill="auto"/>
          </w:tcPr>
          <w:p w:rsidR="00632376" w:rsidRPr="00EF7BD9" w:rsidRDefault="00632376" w:rsidP="006E3D35">
            <w:pPr>
              <w:jc w:val="center"/>
              <w:rPr>
                <w:rFonts w:ascii="Verdana" w:hAnsi="Verdana" w:cs="Arial"/>
                <w:bCs/>
                <w:sz w:val="18"/>
                <w:szCs w:val="18"/>
              </w:rPr>
            </w:pPr>
            <w:proofErr w:type="spellStart"/>
            <w:r w:rsidRPr="00EF7BD9">
              <w:rPr>
                <w:rFonts w:ascii="Verdana" w:hAnsi="Verdana" w:cs="Arial"/>
                <w:bCs/>
                <w:sz w:val="18"/>
                <w:szCs w:val="18"/>
              </w:rPr>
              <w:t>meprscd</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Provider Specialty Code</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$3</w:t>
            </w:r>
          </w:p>
        </w:tc>
        <w:tc>
          <w:tcPr>
            <w:tcW w:w="1852" w:type="dxa"/>
            <w:shd w:val="clear" w:color="auto" w:fill="auto"/>
          </w:tcPr>
          <w:p w:rsidR="00632376" w:rsidRPr="00EF7BD9" w:rsidRDefault="00632376" w:rsidP="006E3D35">
            <w:pPr>
              <w:jc w:val="center"/>
              <w:rPr>
                <w:rFonts w:ascii="Verdana" w:hAnsi="Verdana" w:cs="Arial"/>
                <w:bCs/>
                <w:sz w:val="18"/>
                <w:szCs w:val="18"/>
              </w:rPr>
            </w:pPr>
            <w:r w:rsidRPr="00EF7BD9">
              <w:rPr>
                <w:rFonts w:ascii="Verdana" w:hAnsi="Verdana" w:cs="Arial"/>
                <w:bCs/>
                <w:sz w:val="18"/>
                <w:szCs w:val="18"/>
              </w:rPr>
              <w:t>provspec</w:t>
            </w:r>
            <w:r>
              <w:rPr>
                <w:rFonts w:ascii="Verdana" w:hAnsi="Verdana" w:cs="Arial"/>
                <w:bCs/>
                <w:sz w:val="18"/>
                <w:szCs w:val="18"/>
              </w:rPr>
              <w:t>1</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Secondary Provider Specialty 1</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$3</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provspec2</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Secondary Provider Specialty 2</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$3</w:t>
            </w:r>
          </w:p>
        </w:tc>
        <w:tc>
          <w:tcPr>
            <w:tcW w:w="1852" w:type="dxa"/>
            <w:shd w:val="clear" w:color="auto" w:fill="auto"/>
          </w:tcPr>
          <w:p w:rsidR="00632376" w:rsidRPr="00EF7BD9" w:rsidRDefault="00632376" w:rsidP="006E3D35">
            <w:pPr>
              <w:jc w:val="center"/>
              <w:rPr>
                <w:rFonts w:ascii="Verdana" w:hAnsi="Verdana" w:cs="Arial"/>
                <w:bCs/>
                <w:sz w:val="18"/>
                <w:szCs w:val="18"/>
              </w:rPr>
            </w:pPr>
            <w:r>
              <w:rPr>
                <w:rFonts w:ascii="Verdana" w:hAnsi="Verdana" w:cs="Arial"/>
                <w:bCs/>
                <w:sz w:val="18"/>
                <w:szCs w:val="18"/>
              </w:rPr>
              <w:t>provspec3</w:t>
            </w:r>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r w:rsidR="00632376" w:rsidRPr="00EF7BD9" w:rsidTr="006E3D35">
        <w:trPr>
          <w:trHeight w:val="225"/>
          <w:jc w:val="center"/>
        </w:trPr>
        <w:tc>
          <w:tcPr>
            <w:tcW w:w="2684"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FY</w:t>
            </w:r>
          </w:p>
        </w:tc>
        <w:tc>
          <w:tcPr>
            <w:tcW w:w="1370" w:type="dxa"/>
            <w:shd w:val="clear" w:color="auto" w:fill="auto"/>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1852" w:type="dxa"/>
            <w:shd w:val="clear" w:color="auto" w:fill="auto"/>
          </w:tcPr>
          <w:p w:rsidR="00632376" w:rsidRPr="00EF7BD9" w:rsidRDefault="00632376" w:rsidP="006E3D35">
            <w:pPr>
              <w:jc w:val="center"/>
              <w:rPr>
                <w:rFonts w:ascii="Verdana" w:hAnsi="Verdana" w:cs="Arial"/>
                <w:bCs/>
                <w:sz w:val="18"/>
                <w:szCs w:val="18"/>
              </w:rPr>
            </w:pPr>
            <w:proofErr w:type="spellStart"/>
            <w:r>
              <w:rPr>
                <w:rFonts w:ascii="Verdana" w:hAnsi="Verdana" w:cs="Arial"/>
                <w:bCs/>
                <w:sz w:val="18"/>
                <w:szCs w:val="18"/>
              </w:rPr>
              <w:t>f</w:t>
            </w:r>
            <w:r w:rsidRPr="00EF7BD9">
              <w:rPr>
                <w:rFonts w:ascii="Verdana" w:hAnsi="Verdana" w:cs="Arial"/>
                <w:bCs/>
                <w:sz w:val="18"/>
                <w:szCs w:val="18"/>
              </w:rPr>
              <w:t>y</w:t>
            </w:r>
            <w:proofErr w:type="spellEnd"/>
          </w:p>
        </w:tc>
        <w:tc>
          <w:tcPr>
            <w:tcW w:w="3040" w:type="dxa"/>
            <w:shd w:val="clear" w:color="auto" w:fill="auto"/>
          </w:tcPr>
          <w:p w:rsidR="00632376" w:rsidRPr="00EF7BD9" w:rsidRDefault="00632376" w:rsidP="006E3D35">
            <w:pPr>
              <w:rPr>
                <w:rFonts w:ascii="Verdana" w:hAnsi="Verdana" w:cs="Arial"/>
                <w:sz w:val="18"/>
                <w:szCs w:val="18"/>
              </w:rPr>
            </w:pPr>
            <w:r w:rsidRPr="00EF7BD9">
              <w:rPr>
                <w:rFonts w:ascii="Verdana" w:hAnsi="Verdana" w:cs="Arial"/>
                <w:sz w:val="18"/>
                <w:szCs w:val="18"/>
              </w:rPr>
              <w:t>No transformation</w:t>
            </w:r>
          </w:p>
        </w:tc>
      </w:tr>
    </w:tbl>
    <w:p w:rsidR="00632376" w:rsidRPr="00EF7BD9" w:rsidRDefault="00632376" w:rsidP="00632376">
      <w:pPr>
        <w:rPr>
          <w:rFonts w:ascii="Verdana" w:hAnsi="Verdana" w:cs="Arial"/>
          <w:sz w:val="20"/>
        </w:rPr>
      </w:pPr>
    </w:p>
    <w:p w:rsidR="00632376" w:rsidRPr="00EF7BD9" w:rsidRDefault="00632376" w:rsidP="00632376">
      <w:pPr>
        <w:jc w:val="center"/>
        <w:rPr>
          <w:rFonts w:ascii="Verdana" w:hAnsi="Verdana" w:cs="Arial"/>
          <w:b/>
          <w:sz w:val="20"/>
        </w:rPr>
      </w:pPr>
      <w:r w:rsidRPr="00EF7BD9">
        <w:rPr>
          <w:rFonts w:ascii="Verdana" w:hAnsi="Verdana" w:cs="Arial"/>
          <w:b/>
          <w:sz w:val="20"/>
        </w:rPr>
        <w:br w:type="page"/>
      </w:r>
      <w:r w:rsidRPr="00EF7BD9">
        <w:rPr>
          <w:rFonts w:ascii="Verdana" w:hAnsi="Verdana" w:cs="Arial"/>
          <w:b/>
          <w:sz w:val="20"/>
        </w:rPr>
        <w:lastRenderedPageBreak/>
        <w:t>Appendix B:  Processing Logic to Create Cases</w:t>
      </w:r>
    </w:p>
    <w:p w:rsidR="00632376" w:rsidRPr="00EF7BD9" w:rsidRDefault="00632376" w:rsidP="00632376">
      <w:pPr>
        <w:rPr>
          <w:rFonts w:ascii="Verdana" w:hAnsi="Verdana" w:cs="Arial"/>
          <w:sz w:val="20"/>
        </w:rPr>
      </w:pPr>
    </w:p>
    <w:p w:rsidR="00632376" w:rsidRPr="00EF7BD9" w:rsidRDefault="00632376" w:rsidP="00632376">
      <w:pPr>
        <w:jc w:val="both"/>
        <w:rPr>
          <w:rFonts w:ascii="Verdana" w:hAnsi="Verdana" w:cs="Arial"/>
          <w:sz w:val="20"/>
        </w:rPr>
      </w:pPr>
      <w:r w:rsidRPr="00EF7BD9">
        <w:rPr>
          <w:rFonts w:ascii="Verdana" w:hAnsi="Verdana" w:cs="Arial"/>
          <w:sz w:val="20"/>
        </w:rPr>
        <w:t>The CM interim file is used as the input to the processing logic.</w:t>
      </w:r>
    </w:p>
    <w:p w:rsidR="00632376" w:rsidRPr="00EF7BD9" w:rsidRDefault="00632376" w:rsidP="00632376">
      <w:pPr>
        <w:jc w:val="both"/>
        <w:rPr>
          <w:rFonts w:ascii="Verdana" w:hAnsi="Verdana" w:cs="Arial"/>
          <w:sz w:val="20"/>
        </w:rPr>
      </w:pPr>
    </w:p>
    <w:p w:rsidR="00632376" w:rsidRPr="00EF7BD9" w:rsidRDefault="00632376" w:rsidP="00632376">
      <w:pPr>
        <w:spacing w:after="120"/>
        <w:jc w:val="both"/>
        <w:rPr>
          <w:rFonts w:ascii="Verdana" w:hAnsi="Verdana" w:cs="Arial"/>
          <w:sz w:val="20"/>
        </w:rPr>
      </w:pPr>
      <w:r w:rsidRPr="00EF7BD9">
        <w:rPr>
          <w:rFonts w:ascii="Verdana" w:hAnsi="Verdana" w:cs="Arial"/>
          <w:sz w:val="20"/>
        </w:rPr>
        <w:t>The following is a summary of the case episode building rules and definitions, to be used in conjunction with Table 4 below:</w:t>
      </w:r>
    </w:p>
    <w:p w:rsidR="00632376" w:rsidRPr="00EF7BD9" w:rsidRDefault="00632376" w:rsidP="00632376">
      <w:pPr>
        <w:numPr>
          <w:ilvl w:val="0"/>
          <w:numId w:val="5"/>
        </w:numPr>
        <w:spacing w:after="60"/>
        <w:jc w:val="both"/>
        <w:rPr>
          <w:rFonts w:ascii="Verdana" w:hAnsi="Verdana" w:cs="Arial"/>
          <w:sz w:val="20"/>
        </w:rPr>
      </w:pPr>
      <w:r w:rsidRPr="00EF7BD9">
        <w:rPr>
          <w:rFonts w:ascii="Verdana" w:hAnsi="Verdana" w:cs="Arial"/>
          <w:sz w:val="20"/>
        </w:rPr>
        <w:t xml:space="preserve">Terminology: “w/o follow-on” means no </w:t>
      </w:r>
      <w:r>
        <w:rPr>
          <w:rFonts w:ascii="Verdana" w:hAnsi="Verdana" w:cs="Arial"/>
          <w:sz w:val="20"/>
        </w:rPr>
        <w:t>CAPER</w:t>
      </w:r>
      <w:r w:rsidRPr="00EF7BD9">
        <w:rPr>
          <w:rFonts w:ascii="Verdana" w:hAnsi="Verdana" w:cs="Arial"/>
          <w:sz w:val="20"/>
        </w:rPr>
        <w:t xml:space="preserve"> in the next two calendar months after the calendar month of the last </w:t>
      </w:r>
      <w:r>
        <w:rPr>
          <w:rFonts w:ascii="Verdana" w:hAnsi="Verdana" w:cs="Arial"/>
          <w:sz w:val="20"/>
        </w:rPr>
        <w:t>CAPER</w:t>
      </w:r>
      <w:r w:rsidRPr="00EF7BD9">
        <w:rPr>
          <w:rFonts w:ascii="Verdana" w:hAnsi="Verdana" w:cs="Arial"/>
          <w:sz w:val="20"/>
        </w:rPr>
        <w:t xml:space="preserve"> described in the rule.</w:t>
      </w:r>
    </w:p>
    <w:p w:rsidR="00632376" w:rsidRPr="00EF7BD9" w:rsidRDefault="00632376" w:rsidP="00632376">
      <w:pPr>
        <w:numPr>
          <w:ilvl w:val="0"/>
          <w:numId w:val="5"/>
        </w:numPr>
        <w:spacing w:after="120"/>
        <w:jc w:val="both"/>
        <w:rPr>
          <w:rFonts w:ascii="Verdana" w:hAnsi="Verdana" w:cs="Arial"/>
          <w:sz w:val="20"/>
        </w:rPr>
      </w:pPr>
      <w:r w:rsidRPr="00EF7BD9">
        <w:rPr>
          <w:rFonts w:ascii="Verdana" w:hAnsi="Verdana" w:cs="Arial"/>
          <w:sz w:val="20"/>
        </w:rPr>
        <w:t xml:space="preserve">“First” means the earliest </w:t>
      </w:r>
      <w:r>
        <w:rPr>
          <w:rFonts w:ascii="Verdana" w:hAnsi="Verdana" w:cs="Arial"/>
          <w:sz w:val="20"/>
        </w:rPr>
        <w:t>CAPER</w:t>
      </w:r>
      <w:r w:rsidRPr="00EF7BD9">
        <w:rPr>
          <w:rFonts w:ascii="Verdana" w:hAnsi="Verdana" w:cs="Arial"/>
          <w:sz w:val="20"/>
        </w:rPr>
        <w:t xml:space="preserve"> in the person-MTF-episode group being built.</w:t>
      </w:r>
    </w:p>
    <w:p w:rsidR="00632376" w:rsidRPr="00EF7BD9" w:rsidRDefault="00632376" w:rsidP="00632376">
      <w:pPr>
        <w:numPr>
          <w:ilvl w:val="0"/>
          <w:numId w:val="5"/>
        </w:numPr>
        <w:spacing w:after="120"/>
        <w:jc w:val="both"/>
        <w:rPr>
          <w:rFonts w:ascii="Verdana" w:hAnsi="Verdana" w:cs="Arial"/>
          <w:sz w:val="20"/>
        </w:rPr>
      </w:pPr>
      <w:r w:rsidRPr="00EF7BD9">
        <w:rPr>
          <w:rFonts w:ascii="Verdana" w:hAnsi="Verdana" w:cs="Arial"/>
          <w:sz w:val="20"/>
        </w:rPr>
        <w:t>“Person-MTF-episode” is the end product, an episode of CM for a specific individual at a specific MTF. (In the MDR file, a person may have overlapping episodes if two different MTFs are reporting episodes for them. In the extract for M2, a person cannot have any overlap days between episodes, regardless of MTF.)</w:t>
      </w:r>
    </w:p>
    <w:p w:rsidR="00632376" w:rsidRPr="00EF7BD9" w:rsidRDefault="00632376" w:rsidP="00632376">
      <w:pPr>
        <w:numPr>
          <w:ilvl w:val="0"/>
          <w:numId w:val="5"/>
        </w:numPr>
        <w:spacing w:after="120"/>
        <w:jc w:val="both"/>
        <w:rPr>
          <w:rFonts w:ascii="Verdana" w:hAnsi="Verdana" w:cs="Arial"/>
          <w:sz w:val="20"/>
        </w:rPr>
      </w:pPr>
      <w:r w:rsidRPr="00EF7BD9">
        <w:rPr>
          <w:rFonts w:ascii="Verdana" w:hAnsi="Verdana" w:cs="Arial"/>
          <w:sz w:val="20"/>
        </w:rPr>
        <w:t xml:space="preserve">Prior to the rules below, </w:t>
      </w:r>
      <w:r>
        <w:rPr>
          <w:rFonts w:ascii="Verdana" w:hAnsi="Verdana" w:cs="Arial"/>
          <w:sz w:val="20"/>
        </w:rPr>
        <w:t>CAPER</w:t>
      </w:r>
      <w:r w:rsidRPr="00EF7BD9">
        <w:rPr>
          <w:rFonts w:ascii="Verdana" w:hAnsi="Verdana" w:cs="Arial"/>
          <w:sz w:val="20"/>
        </w:rPr>
        <w:t>s that are harvested (that is, that fulfill the conditions of the filter</w:t>
      </w:r>
      <w:r w:rsidRPr="00EF7BD9">
        <w:rPr>
          <w:rStyle w:val="FootnoteReference"/>
          <w:rFonts w:ascii="Verdana" w:hAnsi="Verdana" w:cs="Arial"/>
          <w:sz w:val="20"/>
        </w:rPr>
        <w:footnoteReference w:id="2"/>
      </w:r>
      <w:r w:rsidRPr="00EF7BD9">
        <w:rPr>
          <w:rFonts w:ascii="Verdana" w:hAnsi="Verdana" w:cs="Arial"/>
          <w:sz w:val="20"/>
        </w:rPr>
        <w:t>) are sorted into one group for each Person ID (EDI-PN) – MTF (child DMIS ID) combination, and within the group are sorted in ascending order of encounter date, with ties broken first by “initial” before “maintenance”, with ties broken second by earliest transaction date, and with remaining ties broken using “first record read”.</w:t>
      </w:r>
    </w:p>
    <w:p w:rsidR="00632376" w:rsidRPr="00EF7BD9" w:rsidRDefault="00632376" w:rsidP="00632376">
      <w:pPr>
        <w:numPr>
          <w:ilvl w:val="0"/>
          <w:numId w:val="5"/>
        </w:numPr>
        <w:spacing w:after="120"/>
        <w:jc w:val="both"/>
        <w:rPr>
          <w:rFonts w:ascii="Verdana" w:hAnsi="Verdana" w:cs="Arial"/>
          <w:sz w:val="20"/>
        </w:rPr>
      </w:pPr>
      <w:r w:rsidRPr="00EF7BD9">
        <w:rPr>
          <w:rFonts w:ascii="Verdana" w:hAnsi="Verdana" w:cs="Arial"/>
          <w:sz w:val="20"/>
        </w:rPr>
        <w:t>All “G” procedure codes that pass the filter are treated alike, and are ignored for the episode-building. They simply indicate case acuity.</w:t>
      </w:r>
    </w:p>
    <w:p w:rsidR="00632376" w:rsidRPr="00EF7BD9" w:rsidRDefault="00632376" w:rsidP="00632376">
      <w:pPr>
        <w:numPr>
          <w:ilvl w:val="0"/>
          <w:numId w:val="5"/>
        </w:numPr>
        <w:spacing w:after="120"/>
        <w:jc w:val="both"/>
        <w:rPr>
          <w:rFonts w:ascii="Verdana" w:hAnsi="Verdana" w:cs="Arial"/>
          <w:sz w:val="20"/>
        </w:rPr>
      </w:pPr>
      <w:r w:rsidRPr="00EF7BD9">
        <w:rPr>
          <w:rFonts w:ascii="Verdana" w:hAnsi="Verdana" w:cs="Arial"/>
          <w:sz w:val="20"/>
        </w:rPr>
        <w:t xml:space="preserve">The qualifying V codes classify each </w:t>
      </w:r>
      <w:r>
        <w:rPr>
          <w:rFonts w:ascii="Verdana" w:hAnsi="Verdana" w:cs="Arial"/>
          <w:sz w:val="20"/>
        </w:rPr>
        <w:t>CAPER</w:t>
      </w:r>
      <w:r w:rsidRPr="00EF7BD9">
        <w:rPr>
          <w:rFonts w:ascii="Verdana" w:hAnsi="Verdana" w:cs="Arial"/>
          <w:sz w:val="20"/>
        </w:rPr>
        <w:t xml:space="preserve"> as one of “initial” (initiating CM), “maintenance” (continuing CM), or “termination” (ending CM).</w:t>
      </w:r>
    </w:p>
    <w:p w:rsidR="00632376" w:rsidRPr="00EF7BD9" w:rsidRDefault="00632376" w:rsidP="00632376">
      <w:pPr>
        <w:numPr>
          <w:ilvl w:val="0"/>
          <w:numId w:val="5"/>
        </w:numPr>
        <w:spacing w:after="120"/>
        <w:jc w:val="both"/>
        <w:rPr>
          <w:rFonts w:ascii="Verdana" w:hAnsi="Verdana" w:cs="Arial"/>
          <w:sz w:val="20"/>
        </w:rPr>
      </w:pPr>
      <w:r w:rsidRPr="00EF7BD9">
        <w:rPr>
          <w:rFonts w:ascii="Verdana" w:hAnsi="Verdana" w:cs="Arial"/>
          <w:sz w:val="20"/>
        </w:rPr>
        <w:t xml:space="preserve">“Episode status” is “good” if the last </w:t>
      </w:r>
      <w:r>
        <w:rPr>
          <w:rFonts w:ascii="Verdana" w:hAnsi="Verdana" w:cs="Arial"/>
          <w:sz w:val="20"/>
        </w:rPr>
        <w:t>CAPER</w:t>
      </w:r>
      <w:r w:rsidRPr="00EF7BD9">
        <w:rPr>
          <w:rFonts w:ascii="Verdana" w:hAnsi="Verdana" w:cs="Arial"/>
          <w:sz w:val="20"/>
        </w:rPr>
        <w:t xml:space="preserve"> was either termination, or was in the most recent month processed. Episode status is set each time the end-date is set. See Appendix C for more details on the derivation of the Good Standing Flag.</w:t>
      </w:r>
    </w:p>
    <w:p w:rsidR="00632376" w:rsidRPr="00EF7BD9" w:rsidRDefault="00632376" w:rsidP="00632376">
      <w:pPr>
        <w:numPr>
          <w:ilvl w:val="0"/>
          <w:numId w:val="5"/>
        </w:numPr>
        <w:jc w:val="both"/>
        <w:rPr>
          <w:rFonts w:ascii="Verdana" w:hAnsi="Verdana" w:cs="Arial"/>
          <w:sz w:val="20"/>
        </w:rPr>
      </w:pPr>
      <w:r w:rsidRPr="00EF7BD9">
        <w:rPr>
          <w:rFonts w:ascii="Verdana" w:hAnsi="Verdana" w:cs="Arial"/>
          <w:sz w:val="20"/>
        </w:rPr>
        <w:t xml:space="preserve">“Close episode” means that no further </w:t>
      </w:r>
      <w:r>
        <w:rPr>
          <w:rFonts w:ascii="Verdana" w:hAnsi="Verdana" w:cs="Arial"/>
          <w:sz w:val="20"/>
        </w:rPr>
        <w:t>CAPER</w:t>
      </w:r>
      <w:r w:rsidRPr="00EF7BD9">
        <w:rPr>
          <w:rFonts w:ascii="Verdana" w:hAnsi="Verdana" w:cs="Arial"/>
          <w:sz w:val="20"/>
        </w:rPr>
        <w:t xml:space="preserve">s are read and no further rules applied from the table that come later, and any remaining </w:t>
      </w:r>
      <w:r>
        <w:rPr>
          <w:rFonts w:ascii="Verdana" w:hAnsi="Verdana" w:cs="Arial"/>
          <w:sz w:val="20"/>
        </w:rPr>
        <w:t>CAPER</w:t>
      </w:r>
      <w:r w:rsidRPr="00EF7BD9">
        <w:rPr>
          <w:rFonts w:ascii="Verdana" w:hAnsi="Verdana" w:cs="Arial"/>
          <w:sz w:val="20"/>
        </w:rPr>
        <w:t>s for the Person-MTF combination are treated as a new episode, beginning at the first rule below.</w:t>
      </w:r>
    </w:p>
    <w:p w:rsidR="00632376" w:rsidRPr="00EF7BD9" w:rsidRDefault="00632376" w:rsidP="00632376">
      <w:pPr>
        <w:ind w:left="360"/>
        <w:rPr>
          <w:rFonts w:ascii="Verdana" w:hAnsi="Verdana" w:cs="Arial"/>
          <w:sz w:val="20"/>
        </w:rPr>
      </w:pPr>
    </w:p>
    <w:p w:rsidR="00632376" w:rsidRPr="00EF7BD9" w:rsidRDefault="00632376" w:rsidP="00632376">
      <w:pPr>
        <w:spacing w:after="120"/>
        <w:jc w:val="center"/>
        <w:rPr>
          <w:rFonts w:ascii="Verdana" w:hAnsi="Verdana" w:cs="Arial"/>
          <w:b/>
          <w:sz w:val="20"/>
        </w:rPr>
      </w:pPr>
      <w:r w:rsidRPr="00EF7BD9">
        <w:rPr>
          <w:rFonts w:ascii="Verdana" w:hAnsi="Verdana" w:cs="Arial"/>
          <w:b/>
          <w:sz w:val="20"/>
        </w:rPr>
        <w:t xml:space="preserve">Table 4:  Logic Used to Create Case Records from </w:t>
      </w:r>
      <w:r>
        <w:rPr>
          <w:rFonts w:ascii="Verdana" w:hAnsi="Verdana" w:cs="Arial"/>
          <w:b/>
          <w:sz w:val="20"/>
        </w:rPr>
        <w:t>CAPER</w:t>
      </w:r>
      <w:r w:rsidRPr="00EF7BD9">
        <w:rPr>
          <w:rFonts w:ascii="Verdana" w:hAnsi="Verdana" w:cs="Arial"/>
          <w:b/>
          <w:sz w:val="20"/>
        </w:rPr>
        <w:t>s</w:t>
      </w:r>
    </w:p>
    <w:tbl>
      <w:tblPr>
        <w:tblW w:w="10265" w:type="dxa"/>
        <w:jc w:val="center"/>
        <w:tblLook w:val="0000" w:firstRow="0" w:lastRow="0" w:firstColumn="0" w:lastColumn="0" w:noHBand="0" w:noVBand="0"/>
      </w:tblPr>
      <w:tblGrid>
        <w:gridCol w:w="1000"/>
        <w:gridCol w:w="2771"/>
        <w:gridCol w:w="6494"/>
      </w:tblGrid>
      <w:tr w:rsidR="00632376" w:rsidRPr="00EF7BD9" w:rsidTr="006E3D35">
        <w:trPr>
          <w:trHeight w:val="62"/>
          <w:tblHeader/>
          <w:jc w:val="center"/>
        </w:trPr>
        <w:tc>
          <w:tcPr>
            <w:tcW w:w="1000" w:type="dxa"/>
            <w:tcBorders>
              <w:top w:val="single" w:sz="4" w:space="0" w:color="auto"/>
              <w:left w:val="single" w:sz="4" w:space="0" w:color="auto"/>
              <w:bottom w:val="single" w:sz="4" w:space="0" w:color="auto"/>
              <w:right w:val="single" w:sz="4" w:space="0" w:color="auto"/>
            </w:tcBorders>
            <w:shd w:val="clear" w:color="auto" w:fill="E6E6E6"/>
            <w:vAlign w:val="center"/>
          </w:tcPr>
          <w:p w:rsidR="00632376" w:rsidRPr="00EF7BD9" w:rsidRDefault="00632376" w:rsidP="006E3D35">
            <w:pPr>
              <w:rPr>
                <w:rFonts w:ascii="Verdana" w:hAnsi="Verdana" w:cs="Arial"/>
                <w:b/>
                <w:sz w:val="18"/>
                <w:szCs w:val="18"/>
              </w:rPr>
            </w:pPr>
            <w:r w:rsidRPr="00EF7BD9">
              <w:rPr>
                <w:rFonts w:ascii="Verdana" w:hAnsi="Verdana" w:cs="Arial"/>
                <w:b/>
                <w:sz w:val="18"/>
                <w:szCs w:val="18"/>
              </w:rPr>
              <w:t>Rule No.</w:t>
            </w:r>
          </w:p>
        </w:tc>
        <w:tc>
          <w:tcPr>
            <w:tcW w:w="2771" w:type="dxa"/>
            <w:tcBorders>
              <w:top w:val="single" w:sz="4" w:space="0" w:color="auto"/>
              <w:left w:val="single" w:sz="4" w:space="0" w:color="auto"/>
              <w:bottom w:val="single" w:sz="4" w:space="0" w:color="auto"/>
              <w:right w:val="single" w:sz="4" w:space="0" w:color="auto"/>
            </w:tcBorders>
            <w:shd w:val="clear" w:color="auto" w:fill="E6E6E6"/>
            <w:vAlign w:val="center"/>
          </w:tcPr>
          <w:p w:rsidR="00632376" w:rsidRPr="00EF7BD9" w:rsidRDefault="00632376" w:rsidP="006E3D35">
            <w:pPr>
              <w:rPr>
                <w:rFonts w:ascii="Verdana" w:hAnsi="Verdana" w:cs="Arial"/>
                <w:b/>
                <w:sz w:val="18"/>
                <w:szCs w:val="18"/>
              </w:rPr>
            </w:pPr>
            <w:r w:rsidRPr="00EF7BD9">
              <w:rPr>
                <w:rFonts w:ascii="Verdana" w:hAnsi="Verdana" w:cs="Arial"/>
                <w:b/>
                <w:sz w:val="18"/>
                <w:szCs w:val="18"/>
              </w:rPr>
              <w:t>Scenario</w:t>
            </w:r>
          </w:p>
        </w:tc>
        <w:tc>
          <w:tcPr>
            <w:tcW w:w="6494" w:type="dxa"/>
            <w:tcBorders>
              <w:top w:val="single" w:sz="4" w:space="0" w:color="auto"/>
              <w:left w:val="nil"/>
              <w:bottom w:val="single" w:sz="4" w:space="0" w:color="auto"/>
              <w:right w:val="single" w:sz="4" w:space="0" w:color="auto"/>
            </w:tcBorders>
            <w:shd w:val="clear" w:color="auto" w:fill="E6E6E6"/>
            <w:vAlign w:val="center"/>
          </w:tcPr>
          <w:p w:rsidR="00632376" w:rsidRPr="00EF7BD9" w:rsidRDefault="00632376" w:rsidP="006E3D35">
            <w:pPr>
              <w:rPr>
                <w:rFonts w:ascii="Verdana" w:hAnsi="Verdana" w:cs="Arial"/>
                <w:b/>
                <w:sz w:val="18"/>
                <w:szCs w:val="18"/>
              </w:rPr>
            </w:pPr>
            <w:r w:rsidRPr="00EF7BD9">
              <w:rPr>
                <w:rFonts w:ascii="Verdana" w:hAnsi="Verdana" w:cs="Arial"/>
                <w:b/>
                <w:sz w:val="18"/>
                <w:szCs w:val="18"/>
              </w:rPr>
              <w:t>Logic Description</w:t>
            </w:r>
          </w:p>
        </w:tc>
      </w:tr>
      <w:tr w:rsidR="00632376" w:rsidRPr="00EF7BD9" w:rsidTr="006E3D35">
        <w:trPr>
          <w:trHeight w:val="494"/>
          <w:jc w:val="center"/>
        </w:trPr>
        <w:tc>
          <w:tcPr>
            <w:tcW w:w="1000" w:type="dxa"/>
            <w:tcBorders>
              <w:top w:val="nil"/>
              <w:left w:val="single" w:sz="4" w:space="0" w:color="auto"/>
              <w:bottom w:val="single" w:sz="4" w:space="0" w:color="auto"/>
              <w:right w:val="single" w:sz="4" w:space="0" w:color="auto"/>
            </w:tcBorders>
            <w:vAlign w:val="center"/>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1</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First </w:t>
            </w:r>
            <w:r>
              <w:rPr>
                <w:rFonts w:ascii="Verdana" w:hAnsi="Verdana" w:cs="Arial"/>
                <w:sz w:val="18"/>
                <w:szCs w:val="18"/>
              </w:rPr>
              <w:t>CAPER</w:t>
            </w:r>
            <w:r w:rsidRPr="00EF7BD9">
              <w:rPr>
                <w:rFonts w:ascii="Verdana" w:hAnsi="Verdana" w:cs="Arial"/>
                <w:sz w:val="18"/>
                <w:szCs w:val="18"/>
              </w:rPr>
              <w:t xml:space="preserve"> is either “initial” or “maintenance”</w:t>
            </w:r>
          </w:p>
        </w:tc>
        <w:tc>
          <w:tcPr>
            <w:tcW w:w="6494" w:type="dxa"/>
            <w:tcBorders>
              <w:top w:val="nil"/>
              <w:left w:val="nil"/>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A new episode is started with begin date of the </w:t>
            </w:r>
            <w:r>
              <w:rPr>
                <w:rFonts w:ascii="Verdana" w:hAnsi="Verdana" w:cs="Arial"/>
                <w:sz w:val="18"/>
                <w:szCs w:val="18"/>
              </w:rPr>
              <w:t>CAPER</w:t>
            </w:r>
            <w:r w:rsidRPr="00EF7BD9">
              <w:rPr>
                <w:rFonts w:ascii="Verdana" w:hAnsi="Verdana" w:cs="Arial"/>
                <w:sz w:val="18"/>
                <w:szCs w:val="18"/>
              </w:rPr>
              <w:t xml:space="preserve">’s encounter date, and end-date at the end of the second following month after the encounter month. </w:t>
            </w:r>
          </w:p>
        </w:tc>
      </w:tr>
      <w:tr w:rsidR="00632376" w:rsidRPr="00EF7BD9" w:rsidTr="006E3D35">
        <w:trPr>
          <w:trHeight w:val="386"/>
          <w:jc w:val="center"/>
        </w:trPr>
        <w:tc>
          <w:tcPr>
            <w:tcW w:w="1000" w:type="dxa"/>
            <w:tcBorders>
              <w:top w:val="nil"/>
              <w:left w:val="single" w:sz="4" w:space="0" w:color="auto"/>
              <w:bottom w:val="single" w:sz="4" w:space="0" w:color="auto"/>
              <w:right w:val="single" w:sz="4" w:space="0" w:color="auto"/>
            </w:tcBorders>
            <w:vAlign w:val="center"/>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2</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First </w:t>
            </w:r>
            <w:r>
              <w:rPr>
                <w:rFonts w:ascii="Verdana" w:hAnsi="Verdana" w:cs="Arial"/>
                <w:sz w:val="18"/>
                <w:szCs w:val="18"/>
              </w:rPr>
              <w:t>CAPER</w:t>
            </w:r>
            <w:r w:rsidRPr="00EF7BD9">
              <w:rPr>
                <w:rFonts w:ascii="Verdana" w:hAnsi="Verdana" w:cs="Arial"/>
                <w:sz w:val="18"/>
                <w:szCs w:val="18"/>
              </w:rPr>
              <w:t xml:space="preserve"> is “termination”.</w:t>
            </w:r>
          </w:p>
        </w:tc>
        <w:tc>
          <w:tcPr>
            <w:tcW w:w="6494" w:type="dxa"/>
            <w:tcBorders>
              <w:top w:val="nil"/>
              <w:left w:val="nil"/>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Record is ignored.</w:t>
            </w:r>
          </w:p>
        </w:tc>
      </w:tr>
      <w:tr w:rsidR="00632376" w:rsidRPr="00EF7BD9" w:rsidTr="006E3D35">
        <w:trPr>
          <w:trHeight w:val="854"/>
          <w:jc w:val="center"/>
        </w:trPr>
        <w:tc>
          <w:tcPr>
            <w:tcW w:w="1000" w:type="dxa"/>
            <w:tcBorders>
              <w:top w:val="nil"/>
              <w:left w:val="single" w:sz="4" w:space="0" w:color="auto"/>
              <w:bottom w:val="single" w:sz="4" w:space="0" w:color="auto"/>
              <w:right w:val="single" w:sz="4" w:space="0" w:color="auto"/>
            </w:tcBorders>
            <w:vAlign w:val="center"/>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3</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Next </w:t>
            </w:r>
            <w:r>
              <w:rPr>
                <w:rFonts w:ascii="Verdana" w:hAnsi="Verdana" w:cs="Arial"/>
                <w:sz w:val="18"/>
                <w:szCs w:val="18"/>
              </w:rPr>
              <w:t>CAPER</w:t>
            </w:r>
            <w:r w:rsidRPr="00EF7BD9">
              <w:rPr>
                <w:rFonts w:ascii="Verdana" w:hAnsi="Verdana" w:cs="Arial"/>
                <w:sz w:val="18"/>
                <w:szCs w:val="18"/>
              </w:rPr>
              <w:t xml:space="preserve"> has date within same or next two calendar months as previous </w:t>
            </w:r>
            <w:r>
              <w:rPr>
                <w:rFonts w:ascii="Verdana" w:hAnsi="Verdana" w:cs="Arial"/>
                <w:sz w:val="18"/>
                <w:szCs w:val="18"/>
              </w:rPr>
              <w:t>CAPER</w:t>
            </w:r>
            <w:r w:rsidRPr="00EF7BD9">
              <w:rPr>
                <w:rFonts w:ascii="Verdana" w:hAnsi="Verdana" w:cs="Arial"/>
                <w:sz w:val="18"/>
                <w:szCs w:val="18"/>
              </w:rPr>
              <w:t>, is “initial” or “maintenance”</w:t>
            </w:r>
          </w:p>
        </w:tc>
        <w:tc>
          <w:tcPr>
            <w:tcW w:w="6494" w:type="dxa"/>
            <w:tcBorders>
              <w:top w:val="nil"/>
              <w:left w:val="nil"/>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Replace PCM IDs with this </w:t>
            </w:r>
            <w:r>
              <w:rPr>
                <w:rFonts w:ascii="Verdana" w:hAnsi="Verdana" w:cs="Arial"/>
                <w:sz w:val="18"/>
                <w:szCs w:val="18"/>
              </w:rPr>
              <w:t>CAPER</w:t>
            </w:r>
            <w:r w:rsidRPr="00EF7BD9">
              <w:rPr>
                <w:rFonts w:ascii="Verdana" w:hAnsi="Verdana" w:cs="Arial"/>
                <w:sz w:val="18"/>
                <w:szCs w:val="18"/>
              </w:rPr>
              <w:t xml:space="preserve">; make end-date at the end of the second following month after the encounter month. Continue this rule with next </w:t>
            </w:r>
            <w:r>
              <w:rPr>
                <w:rFonts w:ascii="Verdana" w:hAnsi="Verdana" w:cs="Arial"/>
                <w:sz w:val="18"/>
                <w:szCs w:val="18"/>
              </w:rPr>
              <w:t>CAPER</w:t>
            </w:r>
            <w:r w:rsidRPr="00EF7BD9">
              <w:rPr>
                <w:rFonts w:ascii="Verdana" w:hAnsi="Verdana" w:cs="Arial"/>
                <w:sz w:val="18"/>
                <w:szCs w:val="18"/>
              </w:rPr>
              <w:t>.</w:t>
            </w:r>
          </w:p>
        </w:tc>
      </w:tr>
      <w:tr w:rsidR="00632376" w:rsidRPr="00EF7BD9" w:rsidTr="006E3D35">
        <w:trPr>
          <w:trHeight w:val="890"/>
          <w:jc w:val="center"/>
        </w:trPr>
        <w:tc>
          <w:tcPr>
            <w:tcW w:w="1000" w:type="dxa"/>
            <w:tcBorders>
              <w:top w:val="nil"/>
              <w:left w:val="single" w:sz="4" w:space="0" w:color="auto"/>
              <w:bottom w:val="single" w:sz="4" w:space="0" w:color="auto"/>
              <w:right w:val="single" w:sz="4" w:space="0" w:color="auto"/>
            </w:tcBorders>
            <w:vAlign w:val="center"/>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t>4</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Next </w:t>
            </w:r>
            <w:r>
              <w:rPr>
                <w:rFonts w:ascii="Verdana" w:hAnsi="Verdana" w:cs="Arial"/>
                <w:sz w:val="18"/>
                <w:szCs w:val="18"/>
              </w:rPr>
              <w:t>CAPER</w:t>
            </w:r>
            <w:r w:rsidRPr="00EF7BD9">
              <w:rPr>
                <w:rFonts w:ascii="Verdana" w:hAnsi="Verdana" w:cs="Arial"/>
                <w:sz w:val="18"/>
                <w:szCs w:val="18"/>
              </w:rPr>
              <w:t xml:space="preserve"> has date within same or next two calendar months as previous </w:t>
            </w:r>
            <w:r>
              <w:rPr>
                <w:rFonts w:ascii="Verdana" w:hAnsi="Verdana" w:cs="Arial"/>
                <w:sz w:val="18"/>
                <w:szCs w:val="18"/>
              </w:rPr>
              <w:t>CAPER</w:t>
            </w:r>
            <w:r w:rsidRPr="00EF7BD9">
              <w:rPr>
                <w:rFonts w:ascii="Verdana" w:hAnsi="Verdana" w:cs="Arial"/>
                <w:sz w:val="18"/>
                <w:szCs w:val="18"/>
              </w:rPr>
              <w:t>, is “termination”.</w:t>
            </w:r>
          </w:p>
        </w:tc>
        <w:tc>
          <w:tcPr>
            <w:tcW w:w="6494" w:type="dxa"/>
            <w:tcBorders>
              <w:top w:val="nil"/>
              <w:left w:val="nil"/>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u w:val="single"/>
              </w:rPr>
              <w:t>Close episode.</w:t>
            </w:r>
            <w:r w:rsidRPr="00EF7BD9">
              <w:rPr>
                <w:rFonts w:ascii="Verdana" w:hAnsi="Verdana" w:cs="Arial"/>
                <w:sz w:val="18"/>
                <w:szCs w:val="18"/>
              </w:rPr>
              <w:t xml:space="preserve"> Replace end-date with encounter date of </w:t>
            </w:r>
            <w:r>
              <w:rPr>
                <w:rFonts w:ascii="Verdana" w:hAnsi="Verdana" w:cs="Arial"/>
                <w:sz w:val="18"/>
                <w:szCs w:val="18"/>
              </w:rPr>
              <w:t>CAPER</w:t>
            </w:r>
            <w:r w:rsidRPr="00EF7BD9">
              <w:rPr>
                <w:rFonts w:ascii="Verdana" w:hAnsi="Verdana" w:cs="Arial"/>
                <w:sz w:val="18"/>
                <w:szCs w:val="18"/>
              </w:rPr>
              <w:t xml:space="preserve"> and change status to “Good”. Replace PCM IDs with this </w:t>
            </w:r>
            <w:r>
              <w:rPr>
                <w:rFonts w:ascii="Verdana" w:hAnsi="Verdana" w:cs="Arial"/>
                <w:sz w:val="18"/>
                <w:szCs w:val="18"/>
              </w:rPr>
              <w:t>CAPER</w:t>
            </w:r>
            <w:r w:rsidRPr="00EF7BD9">
              <w:rPr>
                <w:rFonts w:ascii="Verdana" w:hAnsi="Verdana" w:cs="Arial"/>
                <w:sz w:val="18"/>
                <w:szCs w:val="18"/>
              </w:rPr>
              <w:t>.</w:t>
            </w:r>
          </w:p>
        </w:tc>
      </w:tr>
      <w:tr w:rsidR="00632376" w:rsidRPr="00EF7BD9" w:rsidTr="006E3D35">
        <w:trPr>
          <w:trHeight w:val="1070"/>
          <w:jc w:val="center"/>
        </w:trPr>
        <w:tc>
          <w:tcPr>
            <w:tcW w:w="1000" w:type="dxa"/>
            <w:tcBorders>
              <w:top w:val="nil"/>
              <w:left w:val="single" w:sz="4" w:space="0" w:color="auto"/>
              <w:bottom w:val="single" w:sz="4" w:space="0" w:color="auto"/>
              <w:right w:val="single" w:sz="4" w:space="0" w:color="auto"/>
            </w:tcBorders>
            <w:vAlign w:val="center"/>
          </w:tcPr>
          <w:p w:rsidR="00632376" w:rsidRPr="00EF7BD9" w:rsidRDefault="00632376" w:rsidP="006E3D35">
            <w:pPr>
              <w:jc w:val="center"/>
              <w:rPr>
                <w:rFonts w:ascii="Verdana" w:hAnsi="Verdana" w:cs="Arial"/>
                <w:sz w:val="18"/>
                <w:szCs w:val="18"/>
              </w:rPr>
            </w:pPr>
            <w:r w:rsidRPr="00EF7BD9">
              <w:rPr>
                <w:rFonts w:ascii="Verdana" w:hAnsi="Verdana" w:cs="Arial"/>
                <w:sz w:val="18"/>
                <w:szCs w:val="18"/>
              </w:rPr>
              <w:lastRenderedPageBreak/>
              <w:t>5</w:t>
            </w:r>
          </w:p>
        </w:tc>
        <w:tc>
          <w:tcPr>
            <w:tcW w:w="2771" w:type="dxa"/>
            <w:tcBorders>
              <w:top w:val="nil"/>
              <w:left w:val="single" w:sz="4" w:space="0" w:color="auto"/>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rPr>
              <w:t xml:space="preserve">There is no next </w:t>
            </w:r>
            <w:r>
              <w:rPr>
                <w:rFonts w:ascii="Verdana" w:hAnsi="Verdana" w:cs="Arial"/>
                <w:sz w:val="18"/>
                <w:szCs w:val="18"/>
              </w:rPr>
              <w:t>CAPER</w:t>
            </w:r>
            <w:r w:rsidRPr="00EF7BD9">
              <w:rPr>
                <w:rFonts w:ascii="Verdana" w:hAnsi="Verdana" w:cs="Arial"/>
                <w:sz w:val="18"/>
                <w:szCs w:val="18"/>
              </w:rPr>
              <w:t xml:space="preserve"> and current processing month is beyond episode’s end-date, or next </w:t>
            </w:r>
            <w:r>
              <w:rPr>
                <w:rFonts w:ascii="Verdana" w:hAnsi="Verdana" w:cs="Arial"/>
                <w:sz w:val="18"/>
                <w:szCs w:val="18"/>
              </w:rPr>
              <w:t>CAPER</w:t>
            </w:r>
            <w:r w:rsidRPr="00EF7BD9">
              <w:rPr>
                <w:rFonts w:ascii="Verdana" w:hAnsi="Verdana" w:cs="Arial"/>
                <w:sz w:val="18"/>
                <w:szCs w:val="18"/>
              </w:rPr>
              <w:t xml:space="preserve"> has encounter date beyond episode’s end-date.</w:t>
            </w:r>
          </w:p>
        </w:tc>
        <w:tc>
          <w:tcPr>
            <w:tcW w:w="6494" w:type="dxa"/>
            <w:tcBorders>
              <w:top w:val="nil"/>
              <w:left w:val="nil"/>
              <w:bottom w:val="single" w:sz="4" w:space="0" w:color="auto"/>
              <w:right w:val="single" w:sz="4" w:space="0" w:color="auto"/>
            </w:tcBorders>
            <w:shd w:val="clear" w:color="auto" w:fill="auto"/>
            <w:vAlign w:val="center"/>
          </w:tcPr>
          <w:p w:rsidR="00632376" w:rsidRPr="00EF7BD9" w:rsidRDefault="00632376" w:rsidP="006E3D35">
            <w:pPr>
              <w:rPr>
                <w:rFonts w:ascii="Verdana" w:hAnsi="Verdana" w:cs="Arial"/>
                <w:sz w:val="18"/>
                <w:szCs w:val="18"/>
              </w:rPr>
            </w:pPr>
            <w:r w:rsidRPr="00EF7BD9">
              <w:rPr>
                <w:rFonts w:ascii="Verdana" w:hAnsi="Verdana" w:cs="Arial"/>
                <w:sz w:val="18"/>
                <w:szCs w:val="18"/>
                <w:u w:val="single"/>
              </w:rPr>
              <w:t>Close episode</w:t>
            </w:r>
            <w:r w:rsidRPr="00EF7BD9">
              <w:rPr>
                <w:rFonts w:ascii="Verdana" w:hAnsi="Verdana" w:cs="Arial"/>
                <w:sz w:val="18"/>
                <w:szCs w:val="18"/>
              </w:rPr>
              <w:t xml:space="preserve">, with end date as last day of month of previous </w:t>
            </w:r>
            <w:r>
              <w:rPr>
                <w:rFonts w:ascii="Verdana" w:hAnsi="Verdana" w:cs="Arial"/>
                <w:sz w:val="18"/>
                <w:szCs w:val="18"/>
              </w:rPr>
              <w:t>CAPER</w:t>
            </w:r>
            <w:r w:rsidRPr="00EF7BD9">
              <w:rPr>
                <w:rFonts w:ascii="Verdana" w:hAnsi="Verdana" w:cs="Arial"/>
                <w:sz w:val="18"/>
                <w:szCs w:val="18"/>
              </w:rPr>
              <w:t xml:space="preserve"> (if “maintenance”) or as encounter date of previous </w:t>
            </w:r>
            <w:r>
              <w:rPr>
                <w:rFonts w:ascii="Verdana" w:hAnsi="Verdana" w:cs="Arial"/>
                <w:sz w:val="18"/>
                <w:szCs w:val="18"/>
              </w:rPr>
              <w:t>CAPER</w:t>
            </w:r>
            <w:r w:rsidRPr="00EF7BD9">
              <w:rPr>
                <w:rFonts w:ascii="Verdana" w:hAnsi="Verdana" w:cs="Arial"/>
                <w:sz w:val="18"/>
                <w:szCs w:val="18"/>
              </w:rPr>
              <w:t xml:space="preserve"> (if “initiation”).</w:t>
            </w:r>
          </w:p>
        </w:tc>
      </w:tr>
    </w:tbl>
    <w:p w:rsidR="00632376" w:rsidRPr="00EF7BD9" w:rsidRDefault="00632376" w:rsidP="00632376">
      <w:pPr>
        <w:rPr>
          <w:rFonts w:ascii="Verdana" w:hAnsi="Verdana" w:cs="Arial"/>
          <w:sz w:val="20"/>
        </w:rPr>
      </w:pPr>
    </w:p>
    <w:p w:rsidR="00632376" w:rsidRPr="00EF7BD9" w:rsidRDefault="00632376" w:rsidP="00632376">
      <w:pPr>
        <w:jc w:val="center"/>
        <w:rPr>
          <w:rFonts w:ascii="Verdana" w:hAnsi="Verdana" w:cs="Arial"/>
          <w:sz w:val="20"/>
        </w:rPr>
      </w:pPr>
      <w:r w:rsidRPr="00EF7BD9">
        <w:rPr>
          <w:rFonts w:ascii="Verdana" w:hAnsi="Verdana" w:cs="Arial"/>
          <w:b/>
          <w:sz w:val="20"/>
        </w:rPr>
        <w:br w:type="page"/>
      </w:r>
      <w:r w:rsidRPr="00EF7BD9">
        <w:rPr>
          <w:rFonts w:ascii="Verdana" w:hAnsi="Verdana" w:cs="Arial"/>
          <w:b/>
          <w:sz w:val="20"/>
        </w:rPr>
        <w:lastRenderedPageBreak/>
        <w:t>Appendix C:  Decision Logic to Derive the Good Standing Flag</w:t>
      </w:r>
    </w:p>
    <w:p w:rsidR="00632376" w:rsidRPr="00EF7BD9" w:rsidRDefault="00632376" w:rsidP="00632376">
      <w:pPr>
        <w:rPr>
          <w:rFonts w:ascii="Verdana" w:hAnsi="Verdana" w:cs="Arial"/>
          <w:sz w:val="20"/>
        </w:rPr>
      </w:pPr>
    </w:p>
    <w:p w:rsidR="00632376" w:rsidRPr="00EF7BD9" w:rsidRDefault="00632376" w:rsidP="00632376">
      <w:pPr>
        <w:jc w:val="both"/>
        <w:rPr>
          <w:rFonts w:ascii="Verdana" w:hAnsi="Verdana" w:cs="Arial"/>
          <w:sz w:val="20"/>
        </w:rPr>
      </w:pPr>
      <w:r w:rsidRPr="00EF7BD9">
        <w:rPr>
          <w:rFonts w:ascii="Verdana" w:hAnsi="Verdana" w:cs="Arial"/>
          <w:sz w:val="20"/>
        </w:rPr>
        <w:t xml:space="preserve">The MDR CM processor attempts to represent the coding accuracy of the raw CM </w:t>
      </w:r>
      <w:r>
        <w:rPr>
          <w:rFonts w:ascii="Verdana" w:hAnsi="Verdana" w:cs="Arial"/>
          <w:sz w:val="20"/>
        </w:rPr>
        <w:t>CAPER</w:t>
      </w:r>
      <w:r w:rsidRPr="00EF7BD9">
        <w:rPr>
          <w:rFonts w:ascii="Verdana" w:hAnsi="Verdana" w:cs="Arial"/>
          <w:sz w:val="20"/>
        </w:rPr>
        <w:t xml:space="preserve">s with the derivation of the “Good Standing Flag”. If the </w:t>
      </w:r>
      <w:r>
        <w:rPr>
          <w:rFonts w:ascii="Verdana" w:hAnsi="Verdana" w:cs="Arial"/>
          <w:sz w:val="20"/>
        </w:rPr>
        <w:t>CAPER</w:t>
      </w:r>
      <w:r w:rsidRPr="00EF7BD9">
        <w:rPr>
          <w:rFonts w:ascii="Verdana" w:hAnsi="Verdana" w:cs="Arial"/>
          <w:sz w:val="20"/>
        </w:rPr>
        <w:t>s for a given case have been coded in a way that completely fulfills the requirements set by the UBU coding guidelines, the case record has its Good Standing Flag is set to “Y” (yes). The data will not always arrive as expected, however. Records may be received with pieces of case episodes missing (i.e., no beginning, multiple beginning, etc.). The Good Standing Flag will provide the MDR user with an indication of whether or not a given case record has met the coding guidelines, according to the following logic:</w:t>
      </w:r>
    </w:p>
    <w:p w:rsidR="00632376" w:rsidRPr="00EF7BD9" w:rsidRDefault="00632376" w:rsidP="00632376">
      <w:pPr>
        <w:jc w:val="both"/>
        <w:rPr>
          <w:rFonts w:ascii="Verdana" w:hAnsi="Verdana" w:cs="Arial"/>
          <w:sz w:val="20"/>
        </w:rPr>
      </w:pPr>
    </w:p>
    <w:p w:rsidR="00632376" w:rsidRPr="00EF7BD9" w:rsidRDefault="00632376" w:rsidP="00632376">
      <w:pPr>
        <w:numPr>
          <w:ilvl w:val="0"/>
          <w:numId w:val="6"/>
        </w:numPr>
        <w:spacing w:after="120"/>
        <w:jc w:val="both"/>
        <w:rPr>
          <w:rFonts w:ascii="Verdana" w:hAnsi="Verdana" w:cs="Arial"/>
          <w:sz w:val="20"/>
        </w:rPr>
      </w:pPr>
      <w:r w:rsidRPr="00EF7BD9">
        <w:rPr>
          <w:rFonts w:ascii="Verdana" w:hAnsi="Verdana" w:cs="Arial"/>
          <w:sz w:val="20"/>
        </w:rPr>
        <w:t>A temporary field is defined called the cycle month. The cycle month is set to equal the current month that the processor is being run if the day-of-month of the processing is &gt;= 19</w:t>
      </w:r>
      <w:r w:rsidRPr="00EF7BD9">
        <w:rPr>
          <w:rFonts w:ascii="Verdana" w:hAnsi="Verdana" w:cs="Arial"/>
          <w:sz w:val="20"/>
          <w:vertAlign w:val="superscript"/>
        </w:rPr>
        <w:t>th</w:t>
      </w:r>
      <w:r w:rsidRPr="00EF7BD9">
        <w:rPr>
          <w:rFonts w:ascii="Verdana" w:hAnsi="Verdana" w:cs="Arial"/>
          <w:sz w:val="20"/>
        </w:rPr>
        <w:t>; otherwise the cycle month is set to the month prior to the month of processing.</w:t>
      </w:r>
    </w:p>
    <w:p w:rsidR="00632376" w:rsidRPr="00EF7BD9" w:rsidRDefault="00632376" w:rsidP="00632376">
      <w:pPr>
        <w:numPr>
          <w:ilvl w:val="0"/>
          <w:numId w:val="6"/>
        </w:numPr>
        <w:spacing w:after="120"/>
        <w:jc w:val="both"/>
        <w:rPr>
          <w:rFonts w:ascii="Verdana" w:hAnsi="Verdana" w:cs="Arial"/>
          <w:sz w:val="20"/>
        </w:rPr>
      </w:pPr>
      <w:r w:rsidRPr="00EF7BD9">
        <w:rPr>
          <w:rFonts w:ascii="Verdana" w:hAnsi="Verdana" w:cs="Arial"/>
          <w:sz w:val="20"/>
        </w:rPr>
        <w:t>The Good Standing Flag is set to “Y” if any of the following conditions are met:</w:t>
      </w:r>
    </w:p>
    <w:p w:rsidR="00632376" w:rsidRPr="00EF7BD9" w:rsidRDefault="00632376" w:rsidP="00632376">
      <w:pPr>
        <w:numPr>
          <w:ilvl w:val="1"/>
          <w:numId w:val="6"/>
        </w:numPr>
        <w:jc w:val="both"/>
        <w:rPr>
          <w:rFonts w:ascii="Verdana" w:hAnsi="Verdana" w:cs="Arial"/>
          <w:sz w:val="20"/>
        </w:rPr>
      </w:pPr>
      <w:r w:rsidRPr="00EF7BD9">
        <w:rPr>
          <w:rFonts w:ascii="Verdana" w:hAnsi="Verdana" w:cs="Arial"/>
          <w:sz w:val="20"/>
        </w:rPr>
        <w:t xml:space="preserve">Termination </w:t>
      </w:r>
      <w:r>
        <w:rPr>
          <w:rFonts w:ascii="Verdana" w:hAnsi="Verdana" w:cs="Arial"/>
          <w:sz w:val="20"/>
        </w:rPr>
        <w:t>CAPER</w:t>
      </w:r>
      <w:r w:rsidRPr="00EF7BD9">
        <w:rPr>
          <w:rFonts w:ascii="Verdana" w:hAnsi="Verdana" w:cs="Arial"/>
          <w:sz w:val="20"/>
        </w:rPr>
        <w:t xml:space="preserve"> was in same calendar month as last maintenance or initiation </w:t>
      </w:r>
      <w:r>
        <w:rPr>
          <w:rFonts w:ascii="Verdana" w:hAnsi="Verdana" w:cs="Arial"/>
          <w:sz w:val="20"/>
        </w:rPr>
        <w:t>CAPER</w:t>
      </w:r>
    </w:p>
    <w:p w:rsidR="00632376" w:rsidRPr="00EF7BD9" w:rsidRDefault="00632376" w:rsidP="00632376">
      <w:pPr>
        <w:numPr>
          <w:ilvl w:val="1"/>
          <w:numId w:val="6"/>
        </w:numPr>
        <w:jc w:val="both"/>
        <w:rPr>
          <w:rFonts w:ascii="Verdana" w:hAnsi="Verdana" w:cs="Arial"/>
          <w:sz w:val="20"/>
        </w:rPr>
      </w:pPr>
      <w:r w:rsidRPr="00EF7BD9">
        <w:rPr>
          <w:rFonts w:ascii="Verdana" w:hAnsi="Verdana" w:cs="Arial"/>
          <w:sz w:val="20"/>
        </w:rPr>
        <w:t xml:space="preserve">Termination </w:t>
      </w:r>
      <w:r>
        <w:rPr>
          <w:rFonts w:ascii="Verdana" w:hAnsi="Verdana" w:cs="Arial"/>
          <w:sz w:val="20"/>
        </w:rPr>
        <w:t>CAPER</w:t>
      </w:r>
      <w:r w:rsidRPr="00EF7BD9">
        <w:rPr>
          <w:rFonts w:ascii="Verdana" w:hAnsi="Verdana" w:cs="Arial"/>
          <w:sz w:val="20"/>
        </w:rPr>
        <w:t xml:space="preserve"> was &lt;=19</w:t>
      </w:r>
      <w:r w:rsidRPr="00EF7BD9">
        <w:rPr>
          <w:rFonts w:ascii="Verdana" w:hAnsi="Verdana" w:cs="Arial"/>
          <w:sz w:val="20"/>
          <w:vertAlign w:val="superscript"/>
        </w:rPr>
        <w:t>th</w:t>
      </w:r>
      <w:r w:rsidRPr="00EF7BD9">
        <w:rPr>
          <w:rFonts w:ascii="Verdana" w:hAnsi="Verdana" w:cs="Arial"/>
          <w:sz w:val="20"/>
        </w:rPr>
        <w:t xml:space="preserve"> of first month following last maintenance or initiation </w:t>
      </w:r>
      <w:r>
        <w:rPr>
          <w:rFonts w:ascii="Verdana" w:hAnsi="Verdana" w:cs="Arial"/>
          <w:sz w:val="20"/>
        </w:rPr>
        <w:t>CAPER</w:t>
      </w:r>
    </w:p>
    <w:p w:rsidR="00632376" w:rsidRPr="00EF7BD9" w:rsidRDefault="00632376" w:rsidP="00632376">
      <w:pPr>
        <w:numPr>
          <w:ilvl w:val="1"/>
          <w:numId w:val="6"/>
        </w:numPr>
        <w:spacing w:after="120"/>
        <w:jc w:val="both"/>
        <w:rPr>
          <w:rFonts w:ascii="Verdana" w:hAnsi="Verdana" w:cs="Arial"/>
          <w:sz w:val="20"/>
        </w:rPr>
      </w:pPr>
      <w:r w:rsidRPr="00EF7BD9">
        <w:rPr>
          <w:rFonts w:ascii="Verdana" w:hAnsi="Verdana" w:cs="Arial"/>
          <w:sz w:val="20"/>
        </w:rPr>
        <w:t xml:space="preserve">The case episode end-date is beyond the current cycle month AND the last </w:t>
      </w:r>
      <w:r>
        <w:rPr>
          <w:rFonts w:ascii="Verdana" w:hAnsi="Verdana" w:cs="Arial"/>
          <w:sz w:val="20"/>
        </w:rPr>
        <w:t>CAPER</w:t>
      </w:r>
      <w:r w:rsidRPr="00EF7BD9">
        <w:rPr>
          <w:rFonts w:ascii="Verdana" w:hAnsi="Verdana" w:cs="Arial"/>
          <w:sz w:val="20"/>
        </w:rPr>
        <w:t xml:space="preserve"> encounter month is &gt;= to the current cycle month.</w:t>
      </w:r>
    </w:p>
    <w:p w:rsidR="00632376" w:rsidRPr="00EF7BD9" w:rsidRDefault="00632376" w:rsidP="00632376">
      <w:pPr>
        <w:numPr>
          <w:ilvl w:val="0"/>
          <w:numId w:val="6"/>
        </w:numPr>
        <w:jc w:val="both"/>
        <w:rPr>
          <w:rFonts w:ascii="Verdana" w:hAnsi="Verdana" w:cs="Arial"/>
          <w:sz w:val="20"/>
        </w:rPr>
      </w:pPr>
      <w:r w:rsidRPr="00EF7BD9">
        <w:rPr>
          <w:rFonts w:ascii="Verdana" w:hAnsi="Verdana" w:cs="Arial"/>
          <w:sz w:val="20"/>
        </w:rPr>
        <w:t xml:space="preserve">The Good Standing Flag is automatically set to “N” if the episode did not start with an initiation </w:t>
      </w:r>
      <w:r>
        <w:rPr>
          <w:rFonts w:ascii="Verdana" w:hAnsi="Verdana" w:cs="Arial"/>
          <w:sz w:val="20"/>
        </w:rPr>
        <w:t>CAPER</w:t>
      </w:r>
      <w:r w:rsidRPr="00EF7BD9">
        <w:rPr>
          <w:rFonts w:ascii="Verdana" w:hAnsi="Verdana" w:cs="Arial"/>
          <w:sz w:val="20"/>
        </w:rPr>
        <w:t>.</w:t>
      </w:r>
    </w:p>
    <w:p w:rsidR="00632376" w:rsidRPr="00EF7BD9" w:rsidRDefault="00632376" w:rsidP="00632376">
      <w:pPr>
        <w:numPr>
          <w:ilvl w:val="1"/>
          <w:numId w:val="6"/>
        </w:numPr>
        <w:jc w:val="both"/>
        <w:rPr>
          <w:rFonts w:ascii="Verdana" w:hAnsi="Verdana" w:cs="Arial"/>
          <w:sz w:val="20"/>
        </w:rPr>
      </w:pPr>
      <w:r w:rsidRPr="00EF7BD9">
        <w:rPr>
          <w:rFonts w:ascii="Verdana" w:hAnsi="Verdana" w:cs="Arial"/>
          <w:sz w:val="20"/>
        </w:rPr>
        <w:t xml:space="preserve">If a second </w:t>
      </w:r>
      <w:r>
        <w:rPr>
          <w:rFonts w:ascii="Verdana" w:hAnsi="Verdana" w:cs="Arial"/>
          <w:sz w:val="20"/>
        </w:rPr>
        <w:t>CAPER</w:t>
      </w:r>
      <w:r w:rsidRPr="00EF7BD9">
        <w:rPr>
          <w:rFonts w:ascii="Verdana" w:hAnsi="Verdana" w:cs="Arial"/>
          <w:sz w:val="20"/>
        </w:rPr>
        <w:t xml:space="preserve"> is received for the case, the lack of an initiation </w:t>
      </w:r>
      <w:r>
        <w:rPr>
          <w:rFonts w:ascii="Verdana" w:hAnsi="Verdana" w:cs="Arial"/>
          <w:sz w:val="20"/>
        </w:rPr>
        <w:t>CAPER</w:t>
      </w:r>
      <w:r w:rsidRPr="00EF7BD9">
        <w:rPr>
          <w:rFonts w:ascii="Verdana" w:hAnsi="Verdana" w:cs="Arial"/>
          <w:sz w:val="20"/>
        </w:rPr>
        <w:t xml:space="preserve"> is excused and the Good Standing field will be reset to “Y”.</w:t>
      </w:r>
    </w:p>
    <w:p w:rsidR="00632376" w:rsidRPr="00EF7BD9" w:rsidRDefault="00632376" w:rsidP="00632376">
      <w:pPr>
        <w:ind w:left="720" w:hanging="720"/>
        <w:rPr>
          <w:rFonts w:ascii="Verdana" w:hAnsi="Verdana" w:cs="Arial"/>
          <w:sz w:val="20"/>
        </w:rPr>
      </w:pPr>
    </w:p>
    <w:p w:rsidR="00632376" w:rsidRPr="00EF7BD9" w:rsidRDefault="00632376" w:rsidP="00632376">
      <w:pPr>
        <w:jc w:val="center"/>
        <w:rPr>
          <w:rFonts w:ascii="Verdana" w:hAnsi="Verdana" w:cs="Arial"/>
          <w:sz w:val="20"/>
        </w:rPr>
      </w:pPr>
      <w:r w:rsidRPr="00EF7BD9">
        <w:rPr>
          <w:rFonts w:ascii="Verdana" w:hAnsi="Verdana" w:cs="Arial"/>
          <w:b/>
          <w:sz w:val="20"/>
        </w:rPr>
        <w:br w:type="page"/>
      </w:r>
      <w:r w:rsidRPr="00EF7BD9">
        <w:rPr>
          <w:rFonts w:ascii="Verdana" w:hAnsi="Verdana" w:cs="Arial"/>
          <w:b/>
          <w:sz w:val="20"/>
        </w:rPr>
        <w:lastRenderedPageBreak/>
        <w:t>Appendix D:  M2 Extraction Rules</w:t>
      </w:r>
    </w:p>
    <w:p w:rsidR="00632376" w:rsidRPr="00EF7BD9" w:rsidRDefault="00632376" w:rsidP="00632376">
      <w:pPr>
        <w:ind w:left="720" w:hanging="720"/>
        <w:rPr>
          <w:rFonts w:ascii="Verdana" w:hAnsi="Verdana" w:cs="Arial"/>
          <w:sz w:val="20"/>
        </w:rPr>
      </w:pPr>
    </w:p>
    <w:p w:rsidR="00632376" w:rsidRPr="00EF7BD9" w:rsidRDefault="00632376" w:rsidP="00632376">
      <w:pPr>
        <w:jc w:val="both"/>
        <w:rPr>
          <w:rFonts w:ascii="Verdana" w:hAnsi="Verdana" w:cs="Arial"/>
          <w:sz w:val="20"/>
        </w:rPr>
      </w:pPr>
      <w:r w:rsidRPr="00EF7BD9">
        <w:rPr>
          <w:rFonts w:ascii="Verdana" w:hAnsi="Verdana" w:cs="Arial"/>
          <w:sz w:val="20"/>
        </w:rPr>
        <w:t xml:space="preserve">An additional constraint that M2 enforces on its CM file is that M2 will not accept multiple case records for the same patient with overlapping timeframes. The only scenario where this can occur in the MDR CM file is when CM </w:t>
      </w:r>
      <w:r>
        <w:rPr>
          <w:rFonts w:ascii="Verdana" w:hAnsi="Verdana" w:cs="Arial"/>
          <w:sz w:val="20"/>
        </w:rPr>
        <w:t>CAPER</w:t>
      </w:r>
      <w:r w:rsidRPr="00EF7BD9">
        <w:rPr>
          <w:rFonts w:ascii="Verdana" w:hAnsi="Verdana" w:cs="Arial"/>
          <w:sz w:val="20"/>
        </w:rPr>
        <w:t>s from different MTFs for the same patient are extracted and have overlapping date ranges. The MDR processor would split this type of scenario into 2 separate case records, maintaining the overlap in the case date ranges.</w:t>
      </w:r>
    </w:p>
    <w:p w:rsidR="00632376" w:rsidRPr="00EF7BD9" w:rsidRDefault="00632376" w:rsidP="00632376">
      <w:pPr>
        <w:jc w:val="both"/>
        <w:rPr>
          <w:rFonts w:ascii="Verdana" w:hAnsi="Verdana" w:cs="Arial"/>
          <w:sz w:val="20"/>
        </w:rPr>
      </w:pPr>
    </w:p>
    <w:p w:rsidR="00632376" w:rsidRPr="00EF7BD9" w:rsidRDefault="00632376" w:rsidP="00632376">
      <w:pPr>
        <w:jc w:val="both"/>
        <w:rPr>
          <w:rFonts w:ascii="Verdana" w:hAnsi="Verdana" w:cs="Arial"/>
          <w:sz w:val="20"/>
        </w:rPr>
      </w:pPr>
      <w:r w:rsidRPr="00EF7BD9">
        <w:rPr>
          <w:rFonts w:ascii="Verdana" w:hAnsi="Verdana" w:cs="Arial"/>
          <w:sz w:val="20"/>
        </w:rPr>
        <w:t>Once the MDR CM file has been created, the processor runs an additional step according to the following logic to create an extract to be sent to M2:</w:t>
      </w:r>
    </w:p>
    <w:p w:rsidR="00632376" w:rsidRPr="00EF7BD9" w:rsidRDefault="00632376" w:rsidP="00632376">
      <w:pPr>
        <w:jc w:val="both"/>
        <w:rPr>
          <w:rFonts w:ascii="Verdana" w:hAnsi="Verdana" w:cs="Arial"/>
          <w:sz w:val="20"/>
        </w:rPr>
      </w:pPr>
    </w:p>
    <w:p w:rsidR="00632376" w:rsidRPr="00EF7BD9" w:rsidRDefault="00632376" w:rsidP="00632376">
      <w:pPr>
        <w:numPr>
          <w:ilvl w:val="0"/>
          <w:numId w:val="7"/>
        </w:numPr>
        <w:spacing w:after="120"/>
        <w:jc w:val="both"/>
        <w:rPr>
          <w:rFonts w:ascii="Verdana" w:hAnsi="Verdana" w:cs="Arial"/>
          <w:sz w:val="20"/>
        </w:rPr>
      </w:pPr>
      <w:r w:rsidRPr="00EF7BD9">
        <w:rPr>
          <w:rFonts w:ascii="Verdana" w:hAnsi="Verdana" w:cs="Arial"/>
          <w:sz w:val="20"/>
        </w:rPr>
        <w:t>All MDR case records without overlapping date ranges for the same patient are extracted to M2 as is.</w:t>
      </w:r>
    </w:p>
    <w:p w:rsidR="00632376" w:rsidRPr="00EF7BD9" w:rsidRDefault="00632376" w:rsidP="00632376">
      <w:pPr>
        <w:numPr>
          <w:ilvl w:val="0"/>
          <w:numId w:val="7"/>
        </w:numPr>
        <w:spacing w:after="120"/>
        <w:jc w:val="both"/>
        <w:rPr>
          <w:rFonts w:ascii="Verdana" w:hAnsi="Verdana" w:cs="Arial"/>
          <w:sz w:val="20"/>
        </w:rPr>
      </w:pPr>
      <w:r w:rsidRPr="00EF7BD9">
        <w:rPr>
          <w:rFonts w:ascii="Verdana" w:hAnsi="Verdana" w:cs="Arial"/>
          <w:sz w:val="20"/>
        </w:rPr>
        <w:t>For MDR case records with overlapping date ranges for the same patient:</w:t>
      </w:r>
    </w:p>
    <w:p w:rsidR="00632376" w:rsidRPr="00EF7BD9" w:rsidRDefault="00632376" w:rsidP="00632376">
      <w:pPr>
        <w:numPr>
          <w:ilvl w:val="1"/>
          <w:numId w:val="7"/>
        </w:numPr>
        <w:spacing w:after="120"/>
        <w:jc w:val="both"/>
        <w:rPr>
          <w:rFonts w:ascii="Verdana" w:hAnsi="Verdana" w:cs="Arial"/>
          <w:sz w:val="20"/>
        </w:rPr>
      </w:pPr>
      <w:r w:rsidRPr="00EF7BD9">
        <w:rPr>
          <w:rFonts w:ascii="Verdana" w:hAnsi="Verdana" w:cs="Arial"/>
          <w:sz w:val="20"/>
        </w:rPr>
        <w:t>Any non-overlapping days are sent as part of their episode.</w:t>
      </w:r>
    </w:p>
    <w:p w:rsidR="00632376" w:rsidRPr="00EF7BD9" w:rsidRDefault="00632376" w:rsidP="00632376">
      <w:pPr>
        <w:numPr>
          <w:ilvl w:val="1"/>
          <w:numId w:val="7"/>
        </w:numPr>
        <w:spacing w:after="120"/>
        <w:jc w:val="both"/>
        <w:rPr>
          <w:rFonts w:ascii="Verdana" w:hAnsi="Verdana" w:cs="Arial"/>
          <w:sz w:val="20"/>
        </w:rPr>
      </w:pPr>
      <w:r w:rsidRPr="00EF7BD9">
        <w:rPr>
          <w:rFonts w:ascii="Verdana" w:hAnsi="Verdana" w:cs="Arial"/>
          <w:sz w:val="20"/>
        </w:rPr>
        <w:t>Any overlapping days go with the Good Standing = “Y” episode if there is only one.</w:t>
      </w:r>
    </w:p>
    <w:p w:rsidR="00632376" w:rsidRPr="00EF7BD9" w:rsidRDefault="00632376" w:rsidP="00632376">
      <w:pPr>
        <w:numPr>
          <w:ilvl w:val="1"/>
          <w:numId w:val="7"/>
        </w:numPr>
        <w:jc w:val="both"/>
        <w:rPr>
          <w:rFonts w:ascii="Verdana" w:hAnsi="Verdana" w:cs="Arial"/>
          <w:sz w:val="20"/>
        </w:rPr>
      </w:pPr>
      <w:r w:rsidRPr="00EF7BD9">
        <w:rPr>
          <w:rFonts w:ascii="Verdana" w:hAnsi="Verdana" w:cs="Arial"/>
          <w:sz w:val="20"/>
        </w:rPr>
        <w:t>If more than one episode has Good Standing = “Y” (or none do), tie-breaker between them is latest episode starting date wins. If that too ties, then lowest DMIS ID wins.</w:t>
      </w:r>
    </w:p>
    <w:p w:rsidR="009F7C91" w:rsidRDefault="00966582"/>
    <w:sectPr w:rsidR="009F7C91" w:rsidSect="002F787E">
      <w:footerReference w:type="even" r:id="rId9"/>
      <w:footerReference w:type="default" r:id="rId10"/>
      <w:pgSz w:w="12240" w:h="15840" w:code="1"/>
      <w:pgMar w:top="1440" w:right="1440" w:bottom="144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76" w:rsidRDefault="00632376" w:rsidP="00632376">
      <w:r>
        <w:separator/>
      </w:r>
    </w:p>
  </w:endnote>
  <w:endnote w:type="continuationSeparator" w:id="0">
    <w:p w:rsidR="00632376" w:rsidRDefault="00632376" w:rsidP="006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8" w:rsidRDefault="009665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5D38" w:rsidRDefault="00966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8" w:rsidRPr="00EF7BD9" w:rsidRDefault="00966582" w:rsidP="002F787E">
    <w:pPr>
      <w:pStyle w:val="Footer"/>
      <w:tabs>
        <w:tab w:val="clear" w:pos="8640"/>
        <w:tab w:val="right" w:pos="9360"/>
      </w:tabs>
      <w:jc w:val="center"/>
      <w:rPr>
        <w:rFonts w:ascii="Verdana" w:hAnsi="Verdana" w:cs="Arial"/>
        <w:sz w:val="20"/>
      </w:rPr>
    </w:pPr>
    <w:r w:rsidRPr="00EF7BD9">
      <w:rPr>
        <w:rFonts w:ascii="Verdana" w:hAnsi="Verdana" w:cs="Arial"/>
        <w:sz w:val="20"/>
      </w:rPr>
      <w:t xml:space="preserve">Version </w:t>
    </w:r>
    <w:r>
      <w:rPr>
        <w:rFonts w:ascii="Verdana" w:hAnsi="Verdana" w:cs="Arial"/>
        <w:sz w:val="20"/>
      </w:rPr>
      <w:t>2.0</w:t>
    </w:r>
    <w:r>
      <w:rPr>
        <w:rFonts w:ascii="Verdana" w:hAnsi="Verdana" w:cs="Arial"/>
        <w:sz w:val="20"/>
      </w:rPr>
      <w:t>0</w:t>
    </w:r>
    <w:r>
      <w:rPr>
        <w:rFonts w:ascii="Verdana" w:hAnsi="Verdana" w:cs="Arial"/>
        <w:sz w:val="20"/>
      </w:rPr>
      <w:t>.0</w:t>
    </w:r>
    <w:r>
      <w:rPr>
        <w:rFonts w:ascii="Verdana" w:hAnsi="Verdana" w:cs="Arial"/>
        <w:sz w:val="20"/>
      </w:rPr>
      <w:t>3</w:t>
    </w:r>
    <w:r w:rsidRPr="00EF7BD9">
      <w:rPr>
        <w:rFonts w:ascii="Verdana" w:hAnsi="Verdana" w:cs="Arial"/>
        <w:sz w:val="20"/>
      </w:rPr>
      <w:tab/>
      <w:t xml:space="preserve">Case Management - </w:t>
    </w:r>
    <w:r w:rsidRPr="00EF7BD9">
      <w:rPr>
        <w:rStyle w:val="PageNumber"/>
        <w:rFonts w:ascii="Verdana" w:hAnsi="Verdana" w:cs="Arial"/>
        <w:sz w:val="20"/>
      </w:rPr>
      <w:fldChar w:fldCharType="begin"/>
    </w:r>
    <w:r w:rsidRPr="00EF7BD9">
      <w:rPr>
        <w:rStyle w:val="PageNumber"/>
        <w:rFonts w:ascii="Verdana" w:hAnsi="Verdana" w:cs="Arial"/>
        <w:sz w:val="20"/>
      </w:rPr>
      <w:instrText xml:space="preserve"> PAGE </w:instrText>
    </w:r>
    <w:r w:rsidRPr="00EF7BD9">
      <w:rPr>
        <w:rStyle w:val="PageNumber"/>
        <w:rFonts w:ascii="Verdana" w:hAnsi="Verdana" w:cs="Arial"/>
        <w:sz w:val="20"/>
      </w:rPr>
      <w:fldChar w:fldCharType="separate"/>
    </w:r>
    <w:r>
      <w:rPr>
        <w:rStyle w:val="PageNumber"/>
        <w:rFonts w:ascii="Verdana" w:hAnsi="Verdana" w:cs="Arial"/>
        <w:noProof/>
        <w:sz w:val="20"/>
      </w:rPr>
      <w:t>3</w:t>
    </w:r>
    <w:r w:rsidRPr="00EF7BD9">
      <w:rPr>
        <w:rStyle w:val="PageNumber"/>
        <w:rFonts w:ascii="Verdana" w:hAnsi="Verdana" w:cs="Arial"/>
        <w:sz w:val="20"/>
      </w:rPr>
      <w:fldChar w:fldCharType="end"/>
    </w:r>
    <w:r w:rsidRPr="00EF7BD9">
      <w:rPr>
        <w:rStyle w:val="PageNumber"/>
        <w:rFonts w:ascii="Verdana" w:hAnsi="Verdana" w:cs="Arial"/>
        <w:sz w:val="20"/>
      </w:rPr>
      <w:tab/>
    </w:r>
    <w:r>
      <w:rPr>
        <w:rStyle w:val="PageNumber"/>
        <w:rFonts w:ascii="Verdana" w:hAnsi="Verdana" w:cs="Arial"/>
        <w:sz w:val="20"/>
      </w:rPr>
      <w:t xml:space="preserve">4 </w:t>
    </w:r>
    <w:r>
      <w:rPr>
        <w:rStyle w:val="PageNumber"/>
        <w:rFonts w:ascii="Verdana" w:hAnsi="Verdana" w:cs="Arial"/>
        <w:sz w:val="20"/>
      </w:rPr>
      <w:t>February</w:t>
    </w:r>
    <w:r>
      <w:rPr>
        <w:rStyle w:val="PageNumber"/>
        <w:rFonts w:ascii="Verdana" w:hAnsi="Verdana" w:cs="Arial"/>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76" w:rsidRDefault="00632376" w:rsidP="00632376">
      <w:r>
        <w:separator/>
      </w:r>
    </w:p>
  </w:footnote>
  <w:footnote w:type="continuationSeparator" w:id="0">
    <w:p w:rsidR="00632376" w:rsidRDefault="00632376" w:rsidP="00632376">
      <w:r>
        <w:continuationSeparator/>
      </w:r>
    </w:p>
  </w:footnote>
  <w:footnote w:id="1">
    <w:p w:rsidR="00632376" w:rsidRDefault="00632376" w:rsidP="00632376">
      <w:pPr>
        <w:pStyle w:val="FootnoteText"/>
      </w:pPr>
      <w:r>
        <w:rPr>
          <w:rStyle w:val="FootnoteReference"/>
        </w:rPr>
        <w:footnoteRef/>
      </w:r>
      <w:r>
        <w:t xml:space="preserve"> </w:t>
      </w:r>
      <w:r w:rsidRPr="004113E3">
        <w:rPr>
          <w:rFonts w:ascii="Arial" w:hAnsi="Arial" w:cs="Arial"/>
          <w:sz w:val="16"/>
          <w:szCs w:val="16"/>
        </w:rPr>
        <w:t xml:space="preserve">CAPER </w:t>
      </w:r>
      <w:proofErr w:type="spellStart"/>
      <w:r w:rsidRPr="004113E3">
        <w:rPr>
          <w:rFonts w:ascii="Arial" w:hAnsi="Arial" w:cs="Arial"/>
          <w:sz w:val="16"/>
          <w:szCs w:val="16"/>
        </w:rPr>
        <w:t>apub</w:t>
      </w:r>
      <w:proofErr w:type="spellEnd"/>
      <w:r w:rsidRPr="004113E3">
        <w:rPr>
          <w:rFonts w:ascii="Arial" w:hAnsi="Arial" w:cs="Arial"/>
          <w:sz w:val="16"/>
          <w:szCs w:val="16"/>
        </w:rPr>
        <w:t xml:space="preserve"> data </w:t>
      </w:r>
      <w:r>
        <w:rPr>
          <w:rFonts w:ascii="Arial" w:hAnsi="Arial" w:cs="Arial"/>
          <w:sz w:val="16"/>
          <w:szCs w:val="16"/>
        </w:rPr>
        <w:t>extractions prior to July, 2011 include</w:t>
      </w:r>
      <w:r w:rsidRPr="004113E3">
        <w:rPr>
          <w:rFonts w:ascii="Arial" w:hAnsi="Arial" w:cs="Arial"/>
          <w:sz w:val="16"/>
          <w:szCs w:val="16"/>
        </w:rPr>
        <w:t xml:space="preserve"> the Diagnosis Extender field</w:t>
      </w:r>
      <w:r>
        <w:rPr>
          <w:rFonts w:ascii="Arial" w:hAnsi="Arial" w:cs="Arial"/>
          <w:sz w:val="16"/>
          <w:szCs w:val="16"/>
        </w:rPr>
        <w:t>.</w:t>
      </w:r>
      <w:r w:rsidRPr="004113E3">
        <w:rPr>
          <w:rFonts w:ascii="Arial" w:hAnsi="Arial" w:cs="Arial"/>
          <w:sz w:val="16"/>
          <w:szCs w:val="16"/>
        </w:rPr>
        <w:t xml:space="preserve"> </w:t>
      </w:r>
      <w:r>
        <w:rPr>
          <w:rFonts w:ascii="Arial" w:hAnsi="Arial" w:cs="Arial"/>
          <w:sz w:val="16"/>
          <w:szCs w:val="16"/>
        </w:rPr>
        <w:t xml:space="preserve">It is expected that extractions subsequent to July, </w:t>
      </w:r>
      <w:r w:rsidRPr="004113E3">
        <w:rPr>
          <w:rFonts w:ascii="Arial" w:hAnsi="Arial" w:cs="Arial"/>
          <w:sz w:val="16"/>
          <w:szCs w:val="16"/>
        </w:rPr>
        <w:t>2011</w:t>
      </w:r>
      <w:r>
        <w:rPr>
          <w:rFonts w:ascii="Arial" w:hAnsi="Arial" w:cs="Arial"/>
          <w:sz w:val="16"/>
          <w:szCs w:val="16"/>
        </w:rPr>
        <w:t xml:space="preserve"> (for all Fiscal Years) will</w:t>
      </w:r>
      <w:r w:rsidRPr="004113E3">
        <w:rPr>
          <w:rFonts w:ascii="Arial" w:hAnsi="Arial" w:cs="Arial"/>
          <w:sz w:val="16"/>
          <w:szCs w:val="16"/>
        </w:rPr>
        <w:t xml:space="preserve"> not</w:t>
      </w:r>
      <w:r>
        <w:rPr>
          <w:rFonts w:ascii="Arial" w:hAnsi="Arial" w:cs="Arial"/>
          <w:sz w:val="16"/>
          <w:szCs w:val="16"/>
        </w:rPr>
        <w:t xml:space="preserve">.  For subsequent extractions, the </w:t>
      </w:r>
      <w:r w:rsidRPr="004113E3">
        <w:rPr>
          <w:rFonts w:ascii="Arial" w:hAnsi="Arial" w:cs="Arial"/>
          <w:sz w:val="16"/>
          <w:szCs w:val="16"/>
        </w:rPr>
        <w:t>Diagnosis Extender is appended to the end of the Diagnosis field, preceded by a space.</w:t>
      </w:r>
    </w:p>
  </w:footnote>
  <w:footnote w:id="2">
    <w:p w:rsidR="00632376" w:rsidRPr="00910570" w:rsidRDefault="00632376" w:rsidP="00632376">
      <w:pPr>
        <w:pStyle w:val="FootnoteText"/>
        <w:jc w:val="both"/>
        <w:rPr>
          <w:rFonts w:ascii="Arial" w:hAnsi="Arial" w:cs="Arial"/>
          <w:sz w:val="16"/>
          <w:szCs w:val="16"/>
        </w:rPr>
      </w:pPr>
      <w:r w:rsidRPr="00910570">
        <w:rPr>
          <w:rStyle w:val="FootnoteReference"/>
          <w:rFonts w:ascii="Arial" w:hAnsi="Arial" w:cs="Arial"/>
          <w:sz w:val="16"/>
          <w:szCs w:val="16"/>
        </w:rPr>
        <w:footnoteRef/>
      </w:r>
      <w:r w:rsidRPr="00910570">
        <w:rPr>
          <w:rFonts w:ascii="Arial" w:hAnsi="Arial" w:cs="Arial"/>
          <w:sz w:val="16"/>
          <w:szCs w:val="16"/>
        </w:rPr>
        <w:t xml:space="preserve"> These conditions include a valid person ID, valid “G” HCPCS for case management, and valid “V” diagnosis for classifying stage of case management. (There are other filters that have no effect on episode building, such as provider specialty codes and E&amp;M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192DB2"/>
    <w:multiLevelType w:val="hybridMultilevel"/>
    <w:tmpl w:val="627ED2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E5D60"/>
    <w:multiLevelType w:val="hybridMultilevel"/>
    <w:tmpl w:val="66EA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0EB3"/>
    <w:multiLevelType w:val="hybridMultilevel"/>
    <w:tmpl w:val="3362C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A2F0F"/>
    <w:multiLevelType w:val="hybridMultilevel"/>
    <w:tmpl w:val="B3D6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A3B1E"/>
    <w:multiLevelType w:val="hybridMultilevel"/>
    <w:tmpl w:val="6270C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97C5C"/>
    <w:multiLevelType w:val="hybridMultilevel"/>
    <w:tmpl w:val="5A68D586"/>
    <w:lvl w:ilvl="0" w:tplc="40A0CB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822DBB"/>
    <w:multiLevelType w:val="hybridMultilevel"/>
    <w:tmpl w:val="9806C102"/>
    <w:lvl w:ilvl="0" w:tplc="2F6A528E">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293EB2"/>
    <w:multiLevelType w:val="hybridMultilevel"/>
    <w:tmpl w:val="B0A40B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2E7822"/>
    <w:multiLevelType w:val="hybridMultilevel"/>
    <w:tmpl w:val="3202CE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lvlOverride w:ilvl="0">
      <w:startOverride w:val="1"/>
    </w:lvlOverride>
  </w:num>
  <w:num w:numId="3">
    <w:abstractNumId w:val="6"/>
  </w:num>
  <w:num w:numId="4">
    <w:abstractNumId w:val="7"/>
  </w:num>
  <w:num w:numId="5">
    <w:abstractNumId w:val="8"/>
  </w:num>
  <w:num w:numId="6">
    <w:abstractNumId w:val="1"/>
  </w:num>
  <w:num w:numId="7">
    <w:abstractNumId w:val="11"/>
  </w:num>
  <w:num w:numId="8">
    <w:abstractNumId w:val="0"/>
  </w:num>
  <w:num w:numId="9">
    <w:abstractNumId w:val="10"/>
  </w:num>
  <w:num w:numId="10">
    <w:abstractNumId w:val="12"/>
  </w:num>
  <w:num w:numId="11">
    <w:abstractNumId w:val="3"/>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76"/>
    <w:rsid w:val="00422BCE"/>
    <w:rsid w:val="00534949"/>
    <w:rsid w:val="00632376"/>
    <w:rsid w:val="0096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6"/>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63237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32376"/>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37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32376"/>
    <w:rPr>
      <w:rFonts w:ascii="Times New Roman" w:eastAsia="Times New Roman" w:hAnsi="Times New Roman" w:cs="Times New Roman"/>
      <w:i/>
      <w:sz w:val="24"/>
      <w:szCs w:val="20"/>
    </w:rPr>
  </w:style>
  <w:style w:type="paragraph" w:customStyle="1" w:styleId="Sub-Header">
    <w:name w:val="Sub-Header"/>
    <w:basedOn w:val="Normal"/>
    <w:rsid w:val="00632376"/>
    <w:pPr>
      <w:numPr>
        <w:numId w:val="1"/>
      </w:numPr>
    </w:pPr>
    <w:rPr>
      <w:b/>
      <w:smallCaps/>
    </w:rPr>
  </w:style>
  <w:style w:type="paragraph" w:styleId="Footer">
    <w:name w:val="footer"/>
    <w:basedOn w:val="Normal"/>
    <w:link w:val="FooterChar"/>
    <w:rsid w:val="00632376"/>
    <w:pPr>
      <w:tabs>
        <w:tab w:val="center" w:pos="4320"/>
        <w:tab w:val="right" w:pos="8640"/>
      </w:tabs>
    </w:pPr>
  </w:style>
  <w:style w:type="character" w:customStyle="1" w:styleId="FooterChar">
    <w:name w:val="Footer Char"/>
    <w:basedOn w:val="DefaultParagraphFont"/>
    <w:link w:val="Footer"/>
    <w:rsid w:val="00632376"/>
    <w:rPr>
      <w:rFonts w:ascii="Times New Roman" w:eastAsia="Times New Roman" w:hAnsi="Times New Roman" w:cs="Times New Roman"/>
      <w:sz w:val="24"/>
      <w:szCs w:val="20"/>
    </w:rPr>
  </w:style>
  <w:style w:type="character" w:styleId="PageNumber">
    <w:name w:val="page number"/>
    <w:basedOn w:val="DefaultParagraphFont"/>
    <w:rsid w:val="00632376"/>
  </w:style>
  <w:style w:type="table" w:styleId="TableGrid">
    <w:name w:val="Table Grid"/>
    <w:basedOn w:val="TableNormal"/>
    <w:rsid w:val="00632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32376"/>
    <w:rPr>
      <w:sz w:val="20"/>
    </w:rPr>
  </w:style>
  <w:style w:type="character" w:customStyle="1" w:styleId="CommentTextChar">
    <w:name w:val="Comment Text Char"/>
    <w:basedOn w:val="DefaultParagraphFont"/>
    <w:link w:val="CommentText"/>
    <w:semiHidden/>
    <w:rsid w:val="00632376"/>
    <w:rPr>
      <w:rFonts w:ascii="Times New Roman" w:eastAsia="Times New Roman" w:hAnsi="Times New Roman" w:cs="Times New Roman"/>
      <w:sz w:val="20"/>
      <w:szCs w:val="20"/>
    </w:rPr>
  </w:style>
  <w:style w:type="character" w:styleId="Hyperlink">
    <w:name w:val="Hyperlink"/>
    <w:basedOn w:val="DefaultParagraphFont"/>
    <w:rsid w:val="00632376"/>
    <w:rPr>
      <w:color w:val="0000FF"/>
      <w:u w:val="single"/>
    </w:rPr>
  </w:style>
  <w:style w:type="paragraph" w:styleId="FootnoteText">
    <w:name w:val="footnote text"/>
    <w:basedOn w:val="Normal"/>
    <w:link w:val="FootnoteTextChar"/>
    <w:semiHidden/>
    <w:rsid w:val="00632376"/>
    <w:rPr>
      <w:sz w:val="20"/>
    </w:rPr>
  </w:style>
  <w:style w:type="character" w:customStyle="1" w:styleId="FootnoteTextChar">
    <w:name w:val="Footnote Text Char"/>
    <w:basedOn w:val="DefaultParagraphFont"/>
    <w:link w:val="FootnoteText"/>
    <w:semiHidden/>
    <w:rsid w:val="00632376"/>
    <w:rPr>
      <w:rFonts w:ascii="Times New Roman" w:eastAsia="Times New Roman" w:hAnsi="Times New Roman" w:cs="Times New Roman"/>
      <w:sz w:val="20"/>
      <w:szCs w:val="20"/>
    </w:rPr>
  </w:style>
  <w:style w:type="character" w:styleId="FootnoteReference">
    <w:name w:val="footnote reference"/>
    <w:basedOn w:val="DefaultParagraphFont"/>
    <w:semiHidden/>
    <w:rsid w:val="00632376"/>
    <w:rPr>
      <w:vertAlign w:val="superscript"/>
    </w:rPr>
  </w:style>
  <w:style w:type="paragraph" w:styleId="Header">
    <w:name w:val="header"/>
    <w:basedOn w:val="Normal"/>
    <w:link w:val="HeaderChar"/>
    <w:rsid w:val="00632376"/>
    <w:pPr>
      <w:tabs>
        <w:tab w:val="center" w:pos="4320"/>
        <w:tab w:val="right" w:pos="8640"/>
      </w:tabs>
    </w:pPr>
  </w:style>
  <w:style w:type="character" w:customStyle="1" w:styleId="HeaderChar">
    <w:name w:val="Header Char"/>
    <w:basedOn w:val="DefaultParagraphFont"/>
    <w:link w:val="Header"/>
    <w:rsid w:val="00632376"/>
    <w:rPr>
      <w:rFonts w:ascii="Times New Roman" w:eastAsia="Times New Roman" w:hAnsi="Times New Roman" w:cs="Times New Roman"/>
      <w:sz w:val="24"/>
      <w:szCs w:val="20"/>
    </w:rPr>
  </w:style>
  <w:style w:type="paragraph" w:styleId="BalloonText">
    <w:name w:val="Balloon Text"/>
    <w:basedOn w:val="Normal"/>
    <w:link w:val="BalloonTextChar"/>
    <w:semiHidden/>
    <w:rsid w:val="00632376"/>
    <w:rPr>
      <w:rFonts w:ascii="Tahoma" w:hAnsi="Tahoma" w:cs="Tahoma"/>
      <w:sz w:val="16"/>
      <w:szCs w:val="16"/>
    </w:rPr>
  </w:style>
  <w:style w:type="character" w:customStyle="1" w:styleId="BalloonTextChar">
    <w:name w:val="Balloon Text Char"/>
    <w:basedOn w:val="DefaultParagraphFont"/>
    <w:link w:val="BalloonText"/>
    <w:semiHidden/>
    <w:rsid w:val="00632376"/>
    <w:rPr>
      <w:rFonts w:ascii="Tahoma" w:eastAsia="Times New Roman" w:hAnsi="Tahoma" w:cs="Tahoma"/>
      <w:sz w:val="16"/>
      <w:szCs w:val="16"/>
    </w:rPr>
  </w:style>
  <w:style w:type="paragraph" w:customStyle="1" w:styleId="CoverSubtitleDocumentName">
    <w:name w:val="Cover Subtitle (Document Name)"/>
    <w:basedOn w:val="Title"/>
    <w:rsid w:val="00632376"/>
    <w:pPr>
      <w:spacing w:before="0" w:after="480"/>
      <w:outlineLvl w:val="9"/>
    </w:pPr>
    <w:rPr>
      <w:rFonts w:ascii="Helvetica" w:hAnsi="Helvetica" w:cs="Times New Roman"/>
      <w:bCs w:val="0"/>
      <w:sz w:val="48"/>
      <w:szCs w:val="20"/>
    </w:rPr>
  </w:style>
  <w:style w:type="paragraph" w:styleId="Title">
    <w:name w:val="Title"/>
    <w:basedOn w:val="Normal"/>
    <w:link w:val="TitleChar"/>
    <w:qFormat/>
    <w:rsid w:val="006323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32376"/>
    <w:rPr>
      <w:rFonts w:ascii="Arial" w:eastAsia="Times New Roman" w:hAnsi="Arial" w:cs="Arial"/>
      <w:b/>
      <w:bCs/>
      <w:kern w:val="28"/>
      <w:sz w:val="32"/>
      <w:szCs w:val="32"/>
    </w:rPr>
  </w:style>
  <w:style w:type="character" w:styleId="CommentReference">
    <w:name w:val="annotation reference"/>
    <w:basedOn w:val="DefaultParagraphFont"/>
    <w:rsid w:val="00632376"/>
    <w:rPr>
      <w:sz w:val="16"/>
      <w:szCs w:val="16"/>
    </w:rPr>
  </w:style>
  <w:style w:type="paragraph" w:styleId="CommentSubject">
    <w:name w:val="annotation subject"/>
    <w:basedOn w:val="CommentText"/>
    <w:next w:val="CommentText"/>
    <w:link w:val="CommentSubjectChar"/>
    <w:rsid w:val="00632376"/>
    <w:rPr>
      <w:b/>
      <w:bCs/>
    </w:rPr>
  </w:style>
  <w:style w:type="character" w:customStyle="1" w:styleId="CommentSubjectChar">
    <w:name w:val="Comment Subject Char"/>
    <w:basedOn w:val="CommentTextChar"/>
    <w:link w:val="CommentSubject"/>
    <w:rsid w:val="0063237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6"/>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63237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32376"/>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37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32376"/>
    <w:rPr>
      <w:rFonts w:ascii="Times New Roman" w:eastAsia="Times New Roman" w:hAnsi="Times New Roman" w:cs="Times New Roman"/>
      <w:i/>
      <w:sz w:val="24"/>
      <w:szCs w:val="20"/>
    </w:rPr>
  </w:style>
  <w:style w:type="paragraph" w:customStyle="1" w:styleId="Sub-Header">
    <w:name w:val="Sub-Header"/>
    <w:basedOn w:val="Normal"/>
    <w:rsid w:val="00632376"/>
    <w:pPr>
      <w:numPr>
        <w:numId w:val="1"/>
      </w:numPr>
    </w:pPr>
    <w:rPr>
      <w:b/>
      <w:smallCaps/>
    </w:rPr>
  </w:style>
  <w:style w:type="paragraph" w:styleId="Footer">
    <w:name w:val="footer"/>
    <w:basedOn w:val="Normal"/>
    <w:link w:val="FooterChar"/>
    <w:rsid w:val="00632376"/>
    <w:pPr>
      <w:tabs>
        <w:tab w:val="center" w:pos="4320"/>
        <w:tab w:val="right" w:pos="8640"/>
      </w:tabs>
    </w:pPr>
  </w:style>
  <w:style w:type="character" w:customStyle="1" w:styleId="FooterChar">
    <w:name w:val="Footer Char"/>
    <w:basedOn w:val="DefaultParagraphFont"/>
    <w:link w:val="Footer"/>
    <w:rsid w:val="00632376"/>
    <w:rPr>
      <w:rFonts w:ascii="Times New Roman" w:eastAsia="Times New Roman" w:hAnsi="Times New Roman" w:cs="Times New Roman"/>
      <w:sz w:val="24"/>
      <w:szCs w:val="20"/>
    </w:rPr>
  </w:style>
  <w:style w:type="character" w:styleId="PageNumber">
    <w:name w:val="page number"/>
    <w:basedOn w:val="DefaultParagraphFont"/>
    <w:rsid w:val="00632376"/>
  </w:style>
  <w:style w:type="table" w:styleId="TableGrid">
    <w:name w:val="Table Grid"/>
    <w:basedOn w:val="TableNormal"/>
    <w:rsid w:val="00632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32376"/>
    <w:rPr>
      <w:sz w:val="20"/>
    </w:rPr>
  </w:style>
  <w:style w:type="character" w:customStyle="1" w:styleId="CommentTextChar">
    <w:name w:val="Comment Text Char"/>
    <w:basedOn w:val="DefaultParagraphFont"/>
    <w:link w:val="CommentText"/>
    <w:semiHidden/>
    <w:rsid w:val="00632376"/>
    <w:rPr>
      <w:rFonts w:ascii="Times New Roman" w:eastAsia="Times New Roman" w:hAnsi="Times New Roman" w:cs="Times New Roman"/>
      <w:sz w:val="20"/>
      <w:szCs w:val="20"/>
    </w:rPr>
  </w:style>
  <w:style w:type="character" w:styleId="Hyperlink">
    <w:name w:val="Hyperlink"/>
    <w:basedOn w:val="DefaultParagraphFont"/>
    <w:rsid w:val="00632376"/>
    <w:rPr>
      <w:color w:val="0000FF"/>
      <w:u w:val="single"/>
    </w:rPr>
  </w:style>
  <w:style w:type="paragraph" w:styleId="FootnoteText">
    <w:name w:val="footnote text"/>
    <w:basedOn w:val="Normal"/>
    <w:link w:val="FootnoteTextChar"/>
    <w:semiHidden/>
    <w:rsid w:val="00632376"/>
    <w:rPr>
      <w:sz w:val="20"/>
    </w:rPr>
  </w:style>
  <w:style w:type="character" w:customStyle="1" w:styleId="FootnoteTextChar">
    <w:name w:val="Footnote Text Char"/>
    <w:basedOn w:val="DefaultParagraphFont"/>
    <w:link w:val="FootnoteText"/>
    <w:semiHidden/>
    <w:rsid w:val="00632376"/>
    <w:rPr>
      <w:rFonts w:ascii="Times New Roman" w:eastAsia="Times New Roman" w:hAnsi="Times New Roman" w:cs="Times New Roman"/>
      <w:sz w:val="20"/>
      <w:szCs w:val="20"/>
    </w:rPr>
  </w:style>
  <w:style w:type="character" w:styleId="FootnoteReference">
    <w:name w:val="footnote reference"/>
    <w:basedOn w:val="DefaultParagraphFont"/>
    <w:semiHidden/>
    <w:rsid w:val="00632376"/>
    <w:rPr>
      <w:vertAlign w:val="superscript"/>
    </w:rPr>
  </w:style>
  <w:style w:type="paragraph" w:styleId="Header">
    <w:name w:val="header"/>
    <w:basedOn w:val="Normal"/>
    <w:link w:val="HeaderChar"/>
    <w:rsid w:val="00632376"/>
    <w:pPr>
      <w:tabs>
        <w:tab w:val="center" w:pos="4320"/>
        <w:tab w:val="right" w:pos="8640"/>
      </w:tabs>
    </w:pPr>
  </w:style>
  <w:style w:type="character" w:customStyle="1" w:styleId="HeaderChar">
    <w:name w:val="Header Char"/>
    <w:basedOn w:val="DefaultParagraphFont"/>
    <w:link w:val="Header"/>
    <w:rsid w:val="00632376"/>
    <w:rPr>
      <w:rFonts w:ascii="Times New Roman" w:eastAsia="Times New Roman" w:hAnsi="Times New Roman" w:cs="Times New Roman"/>
      <w:sz w:val="24"/>
      <w:szCs w:val="20"/>
    </w:rPr>
  </w:style>
  <w:style w:type="paragraph" w:styleId="BalloonText">
    <w:name w:val="Balloon Text"/>
    <w:basedOn w:val="Normal"/>
    <w:link w:val="BalloonTextChar"/>
    <w:semiHidden/>
    <w:rsid w:val="00632376"/>
    <w:rPr>
      <w:rFonts w:ascii="Tahoma" w:hAnsi="Tahoma" w:cs="Tahoma"/>
      <w:sz w:val="16"/>
      <w:szCs w:val="16"/>
    </w:rPr>
  </w:style>
  <w:style w:type="character" w:customStyle="1" w:styleId="BalloonTextChar">
    <w:name w:val="Balloon Text Char"/>
    <w:basedOn w:val="DefaultParagraphFont"/>
    <w:link w:val="BalloonText"/>
    <w:semiHidden/>
    <w:rsid w:val="00632376"/>
    <w:rPr>
      <w:rFonts w:ascii="Tahoma" w:eastAsia="Times New Roman" w:hAnsi="Tahoma" w:cs="Tahoma"/>
      <w:sz w:val="16"/>
      <w:szCs w:val="16"/>
    </w:rPr>
  </w:style>
  <w:style w:type="paragraph" w:customStyle="1" w:styleId="CoverSubtitleDocumentName">
    <w:name w:val="Cover Subtitle (Document Name)"/>
    <w:basedOn w:val="Title"/>
    <w:rsid w:val="00632376"/>
    <w:pPr>
      <w:spacing w:before="0" w:after="480"/>
      <w:outlineLvl w:val="9"/>
    </w:pPr>
    <w:rPr>
      <w:rFonts w:ascii="Helvetica" w:hAnsi="Helvetica" w:cs="Times New Roman"/>
      <w:bCs w:val="0"/>
      <w:sz w:val="48"/>
      <w:szCs w:val="20"/>
    </w:rPr>
  </w:style>
  <w:style w:type="paragraph" w:styleId="Title">
    <w:name w:val="Title"/>
    <w:basedOn w:val="Normal"/>
    <w:link w:val="TitleChar"/>
    <w:qFormat/>
    <w:rsid w:val="006323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32376"/>
    <w:rPr>
      <w:rFonts w:ascii="Arial" w:eastAsia="Times New Roman" w:hAnsi="Arial" w:cs="Arial"/>
      <w:b/>
      <w:bCs/>
      <w:kern w:val="28"/>
      <w:sz w:val="32"/>
      <w:szCs w:val="32"/>
    </w:rPr>
  </w:style>
  <w:style w:type="character" w:styleId="CommentReference">
    <w:name w:val="annotation reference"/>
    <w:basedOn w:val="DefaultParagraphFont"/>
    <w:rsid w:val="00632376"/>
    <w:rPr>
      <w:sz w:val="16"/>
      <w:szCs w:val="16"/>
    </w:rPr>
  </w:style>
  <w:style w:type="paragraph" w:styleId="CommentSubject">
    <w:name w:val="annotation subject"/>
    <w:basedOn w:val="CommentText"/>
    <w:next w:val="CommentText"/>
    <w:link w:val="CommentSubjectChar"/>
    <w:rsid w:val="00632376"/>
    <w:rPr>
      <w:b/>
      <w:bCs/>
    </w:rPr>
  </w:style>
  <w:style w:type="character" w:customStyle="1" w:styleId="CommentSubjectChar">
    <w:name w:val="Comment Subject Char"/>
    <w:basedOn w:val="CommentTextChar"/>
    <w:link w:val="CommentSubject"/>
    <w:rsid w:val="006323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mil/ocfo/bea/ubu/coding_guidelines.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 CIV, DHA</dc:creator>
  <cp:lastModifiedBy>Mercer, Misty, CIV, DHA</cp:lastModifiedBy>
  <cp:revision>2</cp:revision>
  <dcterms:created xsi:type="dcterms:W3CDTF">2016-03-08T22:42:00Z</dcterms:created>
  <dcterms:modified xsi:type="dcterms:W3CDTF">2016-03-08T22:45:00Z</dcterms:modified>
</cp:coreProperties>
</file>