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76" w:rsidRPr="00891549" w:rsidRDefault="002722B9" w:rsidP="00632376">
      <w:pPr>
        <w:spacing w:line="720" w:lineRule="auto"/>
        <w:jc w:val="right"/>
        <w:rPr>
          <w:rFonts w:asciiTheme="minorHAnsi" w:hAnsiTheme="minorHAnsi" w:cstheme="minorHAnsi"/>
          <w:b/>
          <w:sz w:val="32"/>
          <w:szCs w:val="28"/>
        </w:rPr>
      </w:pPr>
      <w:r w:rsidRPr="00891549">
        <w:rPr>
          <w:rFonts w:asciiTheme="minorHAnsi" w:hAnsiTheme="minorHAnsi" w:cstheme="minorHAnsi"/>
          <w:b/>
          <w:sz w:val="32"/>
          <w:szCs w:val="28"/>
        </w:rPr>
        <w:t>2</w:t>
      </w:r>
      <w:r w:rsidR="00891549" w:rsidRPr="00891549">
        <w:rPr>
          <w:rFonts w:asciiTheme="minorHAnsi" w:hAnsiTheme="minorHAnsi" w:cstheme="minorHAnsi"/>
          <w:b/>
          <w:sz w:val="32"/>
          <w:szCs w:val="28"/>
        </w:rPr>
        <w:t>9</w:t>
      </w:r>
      <w:r w:rsidR="00632376" w:rsidRPr="00891549">
        <w:rPr>
          <w:rFonts w:asciiTheme="minorHAnsi" w:hAnsiTheme="minorHAnsi" w:cstheme="minorHAnsi"/>
          <w:b/>
          <w:sz w:val="32"/>
          <w:szCs w:val="28"/>
        </w:rPr>
        <w:t xml:space="preserve"> </w:t>
      </w:r>
      <w:r w:rsidRPr="00891549">
        <w:rPr>
          <w:rFonts w:asciiTheme="minorHAnsi" w:hAnsiTheme="minorHAnsi" w:cstheme="minorHAnsi"/>
          <w:b/>
          <w:sz w:val="32"/>
          <w:szCs w:val="28"/>
        </w:rPr>
        <w:t>September</w:t>
      </w:r>
      <w:r w:rsidR="00632376" w:rsidRPr="00891549">
        <w:rPr>
          <w:rFonts w:asciiTheme="minorHAnsi" w:hAnsiTheme="minorHAnsi" w:cstheme="minorHAnsi"/>
          <w:b/>
          <w:sz w:val="32"/>
          <w:szCs w:val="28"/>
        </w:rPr>
        <w:t xml:space="preserve"> 201</w:t>
      </w:r>
      <w:r w:rsidRPr="00891549">
        <w:rPr>
          <w:rFonts w:asciiTheme="minorHAnsi" w:hAnsiTheme="minorHAnsi" w:cstheme="minorHAnsi"/>
          <w:b/>
          <w:sz w:val="32"/>
          <w:szCs w:val="28"/>
        </w:rPr>
        <w:t>7</w:t>
      </w:r>
    </w:p>
    <w:p w:rsidR="00632376" w:rsidRPr="00891549" w:rsidRDefault="00632376" w:rsidP="00632376">
      <w:pPr>
        <w:pStyle w:val="CoverSubtitleDocumentName"/>
        <w:spacing w:after="60"/>
        <w:rPr>
          <w:rFonts w:asciiTheme="minorHAnsi" w:hAnsiTheme="minorHAnsi" w:cstheme="minorHAnsi"/>
          <w:color w:val="000000"/>
          <w:sz w:val="36"/>
          <w:szCs w:val="32"/>
        </w:rPr>
      </w:pPr>
      <w:r w:rsidRPr="00891549">
        <w:rPr>
          <w:rFonts w:asciiTheme="minorHAnsi" w:hAnsiTheme="minorHAnsi" w:cstheme="minorHAnsi"/>
          <w:color w:val="000000"/>
          <w:sz w:val="36"/>
          <w:szCs w:val="32"/>
        </w:rPr>
        <w:t>Case Management (CM)</w:t>
      </w:r>
    </w:p>
    <w:p w:rsidR="00632376" w:rsidRPr="00891549" w:rsidRDefault="00632376" w:rsidP="00632376">
      <w:pPr>
        <w:pStyle w:val="CoverSubtitleDocumentName"/>
        <w:spacing w:after="60"/>
        <w:rPr>
          <w:rFonts w:asciiTheme="minorHAnsi" w:hAnsiTheme="minorHAnsi" w:cstheme="minorHAnsi"/>
          <w:color w:val="000000"/>
          <w:sz w:val="36"/>
          <w:szCs w:val="32"/>
        </w:rPr>
      </w:pPr>
      <w:r w:rsidRPr="00891549">
        <w:rPr>
          <w:rFonts w:asciiTheme="minorHAnsi" w:hAnsiTheme="minorHAnsi" w:cstheme="minorHAnsi"/>
          <w:color w:val="000000"/>
          <w:sz w:val="36"/>
          <w:szCs w:val="32"/>
        </w:rPr>
        <w:t>for the</w:t>
      </w:r>
    </w:p>
    <w:p w:rsidR="00632376" w:rsidRPr="00891549" w:rsidRDefault="00632376" w:rsidP="00632376">
      <w:pPr>
        <w:pStyle w:val="CoverSubtitleDocumentName"/>
        <w:spacing w:after="60"/>
        <w:rPr>
          <w:rFonts w:asciiTheme="minorHAnsi" w:hAnsiTheme="minorHAnsi" w:cstheme="minorHAnsi"/>
          <w:color w:val="000000"/>
          <w:sz w:val="36"/>
          <w:szCs w:val="32"/>
        </w:rPr>
      </w:pPr>
      <w:r w:rsidRPr="00891549">
        <w:rPr>
          <w:rFonts w:asciiTheme="minorHAnsi" w:hAnsiTheme="minorHAnsi" w:cstheme="minorHAnsi"/>
          <w:color w:val="000000"/>
          <w:sz w:val="36"/>
          <w:szCs w:val="32"/>
        </w:rPr>
        <w:t>MHS Data Repository (MDR)</w:t>
      </w:r>
    </w:p>
    <w:p w:rsidR="00632376" w:rsidRPr="00891549" w:rsidRDefault="00632376" w:rsidP="00632376">
      <w:pPr>
        <w:pStyle w:val="CoverSubtitleDocumentName"/>
        <w:spacing w:after="60" w:line="1680" w:lineRule="auto"/>
        <w:rPr>
          <w:rFonts w:asciiTheme="minorHAnsi" w:hAnsiTheme="minorHAnsi" w:cstheme="minorHAnsi"/>
          <w:color w:val="000000"/>
          <w:sz w:val="36"/>
          <w:szCs w:val="32"/>
        </w:rPr>
      </w:pPr>
      <w:r w:rsidRPr="00891549">
        <w:rPr>
          <w:rFonts w:asciiTheme="minorHAnsi" w:hAnsiTheme="minorHAnsi" w:cstheme="minorHAnsi"/>
          <w:color w:val="000000"/>
          <w:sz w:val="36"/>
          <w:szCs w:val="32"/>
        </w:rPr>
        <w:t>(Version 2.</w:t>
      </w:r>
      <w:r w:rsidR="00966582" w:rsidRPr="00891549">
        <w:rPr>
          <w:rFonts w:asciiTheme="minorHAnsi" w:hAnsiTheme="minorHAnsi" w:cstheme="minorHAnsi"/>
          <w:color w:val="000000"/>
          <w:sz w:val="36"/>
          <w:szCs w:val="32"/>
        </w:rPr>
        <w:t>00</w:t>
      </w:r>
      <w:r w:rsidRPr="00891549">
        <w:rPr>
          <w:rFonts w:asciiTheme="minorHAnsi" w:hAnsiTheme="minorHAnsi" w:cstheme="minorHAnsi"/>
          <w:color w:val="000000"/>
          <w:sz w:val="36"/>
          <w:szCs w:val="32"/>
        </w:rPr>
        <w:t>.0</w:t>
      </w:r>
      <w:r w:rsidR="00891549" w:rsidRPr="00891549">
        <w:rPr>
          <w:rFonts w:asciiTheme="minorHAnsi" w:hAnsiTheme="minorHAnsi" w:cstheme="minorHAnsi"/>
          <w:color w:val="000000"/>
          <w:sz w:val="36"/>
          <w:szCs w:val="32"/>
        </w:rPr>
        <w:t>4</w:t>
      </w:r>
      <w:r w:rsidRPr="00891549">
        <w:rPr>
          <w:rFonts w:asciiTheme="minorHAnsi" w:hAnsiTheme="minorHAnsi" w:cstheme="minorHAnsi"/>
          <w:color w:val="000000"/>
          <w:sz w:val="36"/>
          <w:szCs w:val="32"/>
        </w:rPr>
        <w:t>)</w:t>
      </w:r>
    </w:p>
    <w:p w:rsidR="00632376" w:rsidRPr="00891549" w:rsidRDefault="00531F43" w:rsidP="00632376">
      <w:pPr>
        <w:pStyle w:val="CoverSubtitleDocumentName"/>
        <w:spacing w:after="60" w:line="1680" w:lineRule="auto"/>
        <w:rPr>
          <w:rFonts w:asciiTheme="minorHAnsi" w:hAnsiTheme="minorHAnsi" w:cstheme="minorHAnsi"/>
          <w:color w:val="000000"/>
          <w:sz w:val="36"/>
          <w:szCs w:val="32"/>
        </w:rPr>
      </w:pPr>
      <w:r w:rsidRPr="00891549">
        <w:rPr>
          <w:rFonts w:asciiTheme="minorHAnsi" w:hAnsiTheme="minorHAnsi" w:cstheme="minorHAnsi"/>
          <w:color w:val="000000"/>
          <w:sz w:val="36"/>
          <w:szCs w:val="32"/>
        </w:rPr>
        <w:t>Current</w:t>
      </w:r>
      <w:r w:rsidR="00632376" w:rsidRPr="00891549">
        <w:rPr>
          <w:rFonts w:asciiTheme="minorHAnsi" w:hAnsiTheme="minorHAnsi" w:cstheme="minorHAnsi"/>
          <w:color w:val="000000"/>
          <w:sz w:val="36"/>
          <w:szCs w:val="32"/>
        </w:rPr>
        <w:t xml:space="preserve"> Specification</w:t>
      </w:r>
    </w:p>
    <w:p w:rsidR="00632376" w:rsidRPr="00891549" w:rsidRDefault="00632376" w:rsidP="00632376">
      <w:pPr>
        <w:pStyle w:val="CoverSubtitleDocumentName"/>
        <w:spacing w:after="0"/>
        <w:rPr>
          <w:rFonts w:asciiTheme="minorHAnsi" w:hAnsiTheme="minorHAnsi" w:cstheme="minorHAnsi"/>
          <w:color w:val="000000"/>
          <w:sz w:val="22"/>
        </w:rPr>
      </w:pPr>
    </w:p>
    <w:p w:rsidR="00632376" w:rsidRPr="00891549" w:rsidRDefault="00632376" w:rsidP="00632376">
      <w:pPr>
        <w:pStyle w:val="CoverSubtitleDocumentName"/>
        <w:spacing w:after="0"/>
        <w:rPr>
          <w:rFonts w:asciiTheme="minorHAnsi" w:hAnsiTheme="minorHAnsi" w:cstheme="minorHAnsi"/>
          <w:sz w:val="22"/>
        </w:rPr>
      </w:pPr>
    </w:p>
    <w:p w:rsidR="00632376" w:rsidRPr="00891549" w:rsidRDefault="00632376" w:rsidP="00632376">
      <w:pPr>
        <w:pStyle w:val="CoverSubtitleDocumentName"/>
        <w:spacing w:after="0"/>
        <w:rPr>
          <w:rFonts w:asciiTheme="minorHAnsi" w:hAnsiTheme="minorHAnsi" w:cstheme="minorHAnsi"/>
          <w:sz w:val="22"/>
        </w:rPr>
        <w:sectPr w:rsidR="00632376" w:rsidRPr="00891549" w:rsidSect="00531F43">
          <w:pgSz w:w="12240" w:h="15840"/>
          <w:pgMar w:top="1440" w:right="1440" w:bottom="1440" w:left="1440" w:header="720" w:footer="720" w:gutter="0"/>
          <w:cols w:space="720"/>
        </w:sectPr>
      </w:pPr>
    </w:p>
    <w:p w:rsidR="00632376" w:rsidRPr="00891549" w:rsidRDefault="00632376" w:rsidP="00632376">
      <w:pPr>
        <w:jc w:val="center"/>
        <w:rPr>
          <w:rFonts w:asciiTheme="minorHAnsi" w:hAnsiTheme="minorHAnsi" w:cstheme="minorHAnsi"/>
          <w:b/>
          <w:sz w:val="22"/>
        </w:rPr>
      </w:pPr>
      <w:r w:rsidRPr="00891549">
        <w:rPr>
          <w:rFonts w:asciiTheme="minorHAnsi" w:hAnsiTheme="minorHAnsi" w:cstheme="minorHAnsi"/>
          <w:b/>
          <w:sz w:val="22"/>
        </w:rPr>
        <w:lastRenderedPageBreak/>
        <w:t>Revision History</w:t>
      </w:r>
    </w:p>
    <w:p w:rsidR="00632376" w:rsidRPr="00891549" w:rsidRDefault="00632376" w:rsidP="00632376">
      <w:pPr>
        <w:rPr>
          <w:rFonts w:asciiTheme="minorHAnsi" w:hAnsiTheme="minorHAnsi" w:cstheme="minorHAnsi"/>
          <w:sz w:val="22"/>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250"/>
        <w:gridCol w:w="1530"/>
        <w:gridCol w:w="3972"/>
      </w:tblGrid>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Date</w:t>
            </w:r>
          </w:p>
        </w:tc>
        <w:tc>
          <w:tcPr>
            <w:tcW w:w="2250" w:type="dxa"/>
            <w:tcBorders>
              <w:top w:val="single" w:sz="6" w:space="0" w:color="auto"/>
              <w:left w:val="single" w:sz="6" w:space="0" w:color="auto"/>
              <w:bottom w:val="single" w:sz="6" w:space="0" w:color="auto"/>
              <w:right w:val="single" w:sz="6" w:space="0" w:color="auto"/>
            </w:tcBorders>
            <w:shd w:val="clear" w:color="auto" w:fill="E6E6E6"/>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Para/</w:t>
            </w:r>
            <w:proofErr w:type="spellStart"/>
            <w:r w:rsidRPr="00891549">
              <w:rPr>
                <w:rFonts w:asciiTheme="minorHAnsi" w:hAnsiTheme="minorHAnsi" w:cstheme="minorHAnsi"/>
                <w:b/>
                <w:sz w:val="20"/>
                <w:szCs w:val="18"/>
              </w:rPr>
              <w:t>Tbl</w:t>
            </w:r>
            <w:proofErr w:type="spellEnd"/>
            <w:r w:rsidRPr="00891549">
              <w:rPr>
                <w:rFonts w:asciiTheme="minorHAnsi" w:hAnsiTheme="minorHAnsi" w:cstheme="minorHAnsi"/>
                <w:b/>
                <w:sz w:val="20"/>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Description of Change</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07/28/2008</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Appendices C &amp; F</w:t>
            </w:r>
          </w:p>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Modified the DRG and MS-DRG grouper input and output layouts.</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Changed EI/DS references to DHSS.</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04/30/2010</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C. Kangas</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Some label changes</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Clarification of file contents</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11/19/2010</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Table 2</w:t>
            </w:r>
          </w:p>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IV</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A. Crouter</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Some format changes</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CPT filter changed to include all CPT fields</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2.00.00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07/20/2011</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Entire document</w:t>
            </w:r>
          </w:p>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IV</w:t>
            </w:r>
          </w:p>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IIV</w:t>
            </w:r>
          </w:p>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Table 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A. Crouter</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Changed SADR references to CAPER</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Modified text and tables to match CAPER field names</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Added additional fields to CM interim file</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Added footnote regarding Diagnosis Extender</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2.00.01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02/15/2012</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Section III</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J. MacLeod</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Removed reference to a SAS format being produced from the CM data.</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2.00.02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2/3/2014</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Section IV</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Added P to a branch of service</w:t>
            </w:r>
          </w:p>
        </w:tc>
      </w:tr>
      <w:tr w:rsidR="00632376"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2.00.03</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2/4/2016</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9"/>
              </w:numPr>
              <w:tabs>
                <w:tab w:val="clear" w:pos="720"/>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 xml:space="preserve">Section IV: </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Added ICD-10 Codes</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 xml:space="preserve">Add Provider Specialty Requirement </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Changed SADR references to CAPER</w:t>
            </w:r>
          </w:p>
          <w:p w:rsidR="00632376" w:rsidRPr="00891549" w:rsidRDefault="00632376" w:rsidP="00531F43">
            <w:pPr>
              <w:numPr>
                <w:ilvl w:val="0"/>
                <w:numId w:val="8"/>
              </w:numPr>
              <w:tabs>
                <w:tab w:val="num" w:pos="190"/>
              </w:tabs>
              <w:ind w:left="190" w:hanging="180"/>
              <w:rPr>
                <w:rFonts w:asciiTheme="minorHAnsi" w:hAnsiTheme="minorHAnsi" w:cstheme="minorHAnsi"/>
                <w:sz w:val="20"/>
                <w:szCs w:val="18"/>
              </w:rPr>
            </w:pPr>
            <w:r w:rsidRPr="00891549">
              <w:rPr>
                <w:rFonts w:asciiTheme="minorHAnsi" w:hAnsiTheme="minorHAnsi" w:cstheme="minorHAnsi"/>
                <w:sz w:val="20"/>
                <w:szCs w:val="18"/>
              </w:rPr>
              <w:t>Added FCG2 to receiving filters</w:t>
            </w:r>
          </w:p>
        </w:tc>
      </w:tr>
      <w:tr w:rsidR="002722B9" w:rsidRPr="00891549" w:rsidTr="00531F4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2722B9" w:rsidRPr="00891549" w:rsidRDefault="002722B9" w:rsidP="00531F43">
            <w:pPr>
              <w:jc w:val="center"/>
              <w:rPr>
                <w:rFonts w:asciiTheme="minorHAnsi" w:hAnsiTheme="minorHAnsi" w:cstheme="minorHAnsi"/>
                <w:sz w:val="20"/>
                <w:szCs w:val="18"/>
              </w:rPr>
            </w:pPr>
            <w:r w:rsidRPr="00891549">
              <w:rPr>
                <w:rFonts w:asciiTheme="minorHAnsi" w:hAnsiTheme="minorHAnsi" w:cstheme="minorHAnsi"/>
                <w:sz w:val="20"/>
                <w:szCs w:val="18"/>
              </w:rPr>
              <w:t>2.00.04</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2722B9" w:rsidRPr="00891549" w:rsidRDefault="002722B9" w:rsidP="00531F43">
            <w:pPr>
              <w:jc w:val="center"/>
              <w:rPr>
                <w:rFonts w:asciiTheme="minorHAnsi" w:hAnsiTheme="minorHAnsi" w:cstheme="minorHAnsi"/>
                <w:sz w:val="20"/>
                <w:szCs w:val="18"/>
              </w:rPr>
            </w:pPr>
            <w:r w:rsidRPr="00891549">
              <w:rPr>
                <w:rFonts w:asciiTheme="minorHAnsi" w:hAnsiTheme="minorHAnsi" w:cstheme="minorHAnsi"/>
                <w:sz w:val="20"/>
                <w:szCs w:val="18"/>
              </w:rPr>
              <w:t>9/2</w:t>
            </w:r>
            <w:r w:rsidR="00891549" w:rsidRPr="00891549">
              <w:rPr>
                <w:rFonts w:asciiTheme="minorHAnsi" w:hAnsiTheme="minorHAnsi" w:cstheme="minorHAnsi"/>
                <w:sz w:val="20"/>
                <w:szCs w:val="18"/>
              </w:rPr>
              <w:t>9</w:t>
            </w:r>
            <w:r w:rsidRPr="00891549">
              <w:rPr>
                <w:rFonts w:asciiTheme="minorHAnsi" w:hAnsiTheme="minorHAnsi" w:cstheme="minorHAnsi"/>
                <w:sz w:val="20"/>
                <w:szCs w:val="18"/>
              </w:rPr>
              <w:t>/2017</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2722B9" w:rsidRPr="00891549" w:rsidRDefault="00891549" w:rsidP="00531F43">
            <w:pPr>
              <w:numPr>
                <w:ilvl w:val="0"/>
                <w:numId w:val="9"/>
              </w:numPr>
              <w:tabs>
                <w:tab w:val="clear" w:pos="720"/>
                <w:tab w:val="num" w:pos="190"/>
              </w:tabs>
              <w:ind w:left="190" w:hanging="180"/>
              <w:rPr>
                <w:rFonts w:asciiTheme="minorHAnsi" w:hAnsiTheme="minorHAnsi" w:cstheme="minorHAnsi"/>
                <w:sz w:val="20"/>
                <w:szCs w:val="18"/>
              </w:rPr>
            </w:pPr>
            <w:r>
              <w:rPr>
                <w:rFonts w:asciiTheme="minorHAnsi" w:hAnsiTheme="minorHAnsi" w:cstheme="minorHAnsi"/>
                <w:sz w:val="20"/>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722B9" w:rsidRPr="00891549" w:rsidRDefault="00891549" w:rsidP="00531F43">
            <w:pPr>
              <w:rPr>
                <w:rFonts w:asciiTheme="minorHAnsi" w:hAnsiTheme="minorHAnsi" w:cstheme="minorHAnsi"/>
                <w:sz w:val="20"/>
                <w:szCs w:val="18"/>
              </w:rPr>
            </w:pPr>
            <w:r w:rsidRPr="00891549">
              <w:rPr>
                <w:rFonts w:asciiTheme="minorHAnsi" w:hAnsiTheme="minorHAnsi" w:cstheme="minorHAnsi"/>
                <w:sz w:val="20"/>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2722B9" w:rsidRPr="00891549" w:rsidRDefault="00891549" w:rsidP="00531F43">
            <w:pPr>
              <w:numPr>
                <w:ilvl w:val="0"/>
                <w:numId w:val="8"/>
              </w:numPr>
              <w:tabs>
                <w:tab w:val="num" w:pos="190"/>
              </w:tabs>
              <w:ind w:left="190" w:hanging="180"/>
              <w:rPr>
                <w:rFonts w:asciiTheme="minorHAnsi" w:hAnsiTheme="minorHAnsi" w:cstheme="minorHAnsi"/>
                <w:sz w:val="20"/>
                <w:szCs w:val="18"/>
              </w:rPr>
            </w:pPr>
            <w:r>
              <w:rPr>
                <w:rFonts w:asciiTheme="minorHAnsi" w:hAnsiTheme="minorHAnsi" w:cstheme="minorHAnsi"/>
                <w:sz w:val="20"/>
                <w:szCs w:val="18"/>
              </w:rPr>
              <w:t>Added fields related to NDAA 2017 and T2017</w:t>
            </w:r>
          </w:p>
        </w:tc>
      </w:tr>
    </w:tbl>
    <w:p w:rsidR="00632376" w:rsidRPr="00891549" w:rsidRDefault="00632376" w:rsidP="00632376">
      <w:pPr>
        <w:rPr>
          <w:rFonts w:asciiTheme="minorHAnsi" w:hAnsiTheme="minorHAnsi" w:cstheme="minorHAnsi"/>
          <w:sz w:val="22"/>
        </w:rPr>
      </w:pPr>
    </w:p>
    <w:p w:rsidR="00632376" w:rsidRPr="00891549" w:rsidRDefault="00632376" w:rsidP="00632376">
      <w:pPr>
        <w:pStyle w:val="Heading1"/>
        <w:jc w:val="center"/>
        <w:rPr>
          <w:rFonts w:asciiTheme="minorHAnsi" w:hAnsiTheme="minorHAnsi" w:cstheme="minorHAnsi"/>
          <w:color w:val="000000"/>
          <w:sz w:val="22"/>
        </w:rPr>
      </w:pPr>
      <w:r w:rsidRPr="00891549">
        <w:rPr>
          <w:rFonts w:asciiTheme="minorHAnsi" w:hAnsiTheme="minorHAnsi" w:cstheme="minorHAnsi"/>
          <w:sz w:val="22"/>
        </w:rPr>
        <w:br w:type="page"/>
      </w:r>
      <w:r w:rsidRPr="00891549">
        <w:rPr>
          <w:rFonts w:asciiTheme="minorHAnsi" w:hAnsiTheme="minorHAnsi" w:cstheme="minorHAnsi"/>
          <w:color w:val="000000"/>
          <w:sz w:val="22"/>
        </w:rPr>
        <w:lastRenderedPageBreak/>
        <w:t>MDR Case Management File</w:t>
      </w:r>
    </w:p>
    <w:p w:rsidR="00632376" w:rsidRPr="00891549" w:rsidRDefault="00632376" w:rsidP="00632376">
      <w:pPr>
        <w:rPr>
          <w:rFonts w:asciiTheme="minorHAnsi" w:hAnsiTheme="minorHAnsi" w:cstheme="minorHAnsi"/>
          <w:sz w:val="22"/>
        </w:rPr>
      </w:pPr>
    </w:p>
    <w:p w:rsidR="00632376" w:rsidRPr="00891549" w:rsidRDefault="00632376" w:rsidP="00632376">
      <w:pPr>
        <w:pStyle w:val="Sub-Header"/>
        <w:numPr>
          <w:ilvl w:val="0"/>
          <w:numId w:val="2"/>
        </w:numPr>
        <w:jc w:val="both"/>
        <w:rPr>
          <w:rFonts w:asciiTheme="minorHAnsi" w:hAnsiTheme="minorHAnsi" w:cstheme="minorHAnsi"/>
          <w:sz w:val="22"/>
        </w:rPr>
      </w:pPr>
      <w:r w:rsidRPr="00891549">
        <w:rPr>
          <w:rFonts w:asciiTheme="minorHAnsi" w:hAnsiTheme="minorHAnsi" w:cstheme="minorHAnsi"/>
          <w:sz w:val="22"/>
        </w:rPr>
        <w:t>Source:</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color w:val="000000"/>
          <w:sz w:val="22"/>
        </w:rPr>
        <w:t>T</w:t>
      </w:r>
      <w:r w:rsidRPr="00891549">
        <w:rPr>
          <w:rFonts w:asciiTheme="minorHAnsi" w:hAnsiTheme="minorHAnsi" w:cstheme="minorHAnsi"/>
          <w:sz w:val="22"/>
        </w:rPr>
        <w:t xml:space="preserve">he source system is the MDR Comprehensive Ambulatory/Provider Encounter </w:t>
      </w:r>
      <w:proofErr w:type="spellStart"/>
      <w:r w:rsidRPr="00891549">
        <w:rPr>
          <w:rFonts w:asciiTheme="minorHAnsi" w:hAnsiTheme="minorHAnsi" w:cstheme="minorHAnsi"/>
          <w:sz w:val="22"/>
        </w:rPr>
        <w:t>Redcord</w:t>
      </w:r>
      <w:proofErr w:type="spellEnd"/>
      <w:r w:rsidRPr="00891549">
        <w:rPr>
          <w:rFonts w:asciiTheme="minorHAnsi" w:hAnsiTheme="minorHAnsi" w:cstheme="minorHAnsi"/>
          <w:sz w:val="22"/>
        </w:rPr>
        <w:t xml:space="preserve"> (CAPER).</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sz w:val="22"/>
        </w:rPr>
      </w:pPr>
      <w:r w:rsidRPr="00891549">
        <w:rPr>
          <w:rFonts w:asciiTheme="minorHAnsi" w:hAnsiTheme="minorHAnsi" w:cstheme="minorHAnsi"/>
          <w:sz w:val="22"/>
        </w:rPr>
        <w:t>Transmission (Format and Frequency)</w:t>
      </w:r>
    </w:p>
    <w:p w:rsidR="00632376" w:rsidRPr="00891549" w:rsidRDefault="00632376" w:rsidP="00632376">
      <w:pPr>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color w:val="000000"/>
          <w:sz w:val="22"/>
        </w:rPr>
      </w:pPr>
      <w:r w:rsidRPr="00891549">
        <w:rPr>
          <w:rFonts w:asciiTheme="minorHAnsi" w:hAnsiTheme="minorHAnsi" w:cstheme="minorHAnsi"/>
          <w:color w:val="000000"/>
          <w:sz w:val="22"/>
        </w:rPr>
        <w:t>The MDR Case Management (CM) File is prepared from the MDR CAPER. There is no data feed.</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color w:val="000000"/>
          <w:sz w:val="22"/>
        </w:rPr>
      </w:pPr>
      <w:r w:rsidRPr="00891549">
        <w:rPr>
          <w:rFonts w:asciiTheme="minorHAnsi" w:hAnsiTheme="minorHAnsi" w:cstheme="minorHAnsi"/>
          <w:color w:val="000000"/>
          <w:sz w:val="22"/>
        </w:rPr>
        <w:t>Organization and Batching</w:t>
      </w:r>
    </w:p>
    <w:p w:rsidR="00632376" w:rsidRPr="00891549" w:rsidRDefault="00632376" w:rsidP="00632376">
      <w:pPr>
        <w:pStyle w:val="Sub-Header"/>
        <w:numPr>
          <w:ilvl w:val="0"/>
          <w:numId w:val="0"/>
        </w:numPr>
        <w:ind w:left="720" w:hanging="720"/>
        <w:jc w:val="both"/>
        <w:rPr>
          <w:rFonts w:asciiTheme="minorHAnsi" w:hAnsiTheme="minorHAnsi" w:cstheme="minorHAnsi"/>
          <w:color w:val="000000"/>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There is one SAS Data Set representing all CM episodes captured in the MDR CAPER file. Each update of the CM File is a full refresh from CAPER; it is not an update process. Although the MDR CAPER file is separated by fiscal years, this extract file contains all records for FY08 forward in a single file. The CM dataset is located in the MDR at /</w:t>
      </w:r>
      <w:proofErr w:type="spellStart"/>
      <w:r w:rsidRPr="00891549">
        <w:rPr>
          <w:rFonts w:asciiTheme="minorHAnsi" w:hAnsiTheme="minorHAnsi" w:cstheme="minorHAnsi"/>
          <w:sz w:val="22"/>
        </w:rPr>
        <w:t>mdr</w:t>
      </w:r>
      <w:proofErr w:type="spellEnd"/>
      <w:r w:rsidRPr="00891549">
        <w:rPr>
          <w:rFonts w:asciiTheme="minorHAnsi" w:hAnsiTheme="minorHAnsi" w:cstheme="minorHAnsi"/>
          <w:sz w:val="22"/>
        </w:rPr>
        <w:t>/pub/</w:t>
      </w:r>
      <w:proofErr w:type="spellStart"/>
      <w:r w:rsidRPr="00891549">
        <w:rPr>
          <w:rFonts w:asciiTheme="minorHAnsi" w:hAnsiTheme="minorHAnsi" w:cstheme="minorHAnsi"/>
          <w:sz w:val="22"/>
        </w:rPr>
        <w:t>casemgmt</w:t>
      </w:r>
      <w:proofErr w:type="spellEnd"/>
      <w:r w:rsidRPr="00891549">
        <w:rPr>
          <w:rFonts w:asciiTheme="minorHAnsi" w:hAnsiTheme="minorHAnsi" w:cstheme="minorHAnsi"/>
          <w:sz w:val="22"/>
        </w:rPr>
        <w:t>/cm.sas7bdat.</w:t>
      </w:r>
    </w:p>
    <w:p w:rsidR="00632376" w:rsidRPr="00891549" w:rsidRDefault="00632376" w:rsidP="00632376">
      <w:pPr>
        <w:pStyle w:val="Sub-Header"/>
        <w:numPr>
          <w:ilvl w:val="0"/>
          <w:numId w:val="0"/>
        </w:numPr>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sz w:val="22"/>
        </w:rPr>
      </w:pPr>
      <w:r w:rsidRPr="00891549">
        <w:rPr>
          <w:rFonts w:asciiTheme="minorHAnsi" w:hAnsiTheme="minorHAnsi" w:cstheme="minorHAnsi"/>
          <w:sz w:val="22"/>
        </w:rPr>
        <w:t>Receiving Filters</w:t>
      </w:r>
    </w:p>
    <w:p w:rsidR="00632376" w:rsidRPr="00891549" w:rsidRDefault="00632376" w:rsidP="00632376">
      <w:pPr>
        <w:pStyle w:val="Heading2"/>
        <w:jc w:val="both"/>
        <w:rPr>
          <w:rFonts w:asciiTheme="minorHAnsi" w:hAnsiTheme="minorHAnsi" w:cstheme="minorHAnsi"/>
          <w:i w:val="0"/>
          <w:color w:val="000000"/>
          <w:sz w:val="22"/>
        </w:rPr>
      </w:pPr>
    </w:p>
    <w:p w:rsidR="00632376" w:rsidRPr="00891549" w:rsidRDefault="00632376" w:rsidP="00632376">
      <w:pPr>
        <w:spacing w:after="120"/>
        <w:ind w:left="720"/>
        <w:jc w:val="both"/>
        <w:rPr>
          <w:rFonts w:asciiTheme="minorHAnsi" w:hAnsiTheme="minorHAnsi" w:cstheme="minorHAnsi"/>
          <w:sz w:val="22"/>
        </w:rPr>
      </w:pPr>
      <w:r w:rsidRPr="00891549">
        <w:rPr>
          <w:rFonts w:asciiTheme="minorHAnsi" w:hAnsiTheme="minorHAnsi" w:cstheme="minorHAnsi"/>
          <w:sz w:val="22"/>
        </w:rPr>
        <w:t>Only CAPERs meeting a combination of the following criteria are included in the CM File:</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Diagnosis code (DX1) is V49.89</w:t>
      </w:r>
      <w:r w:rsidRPr="00891549">
        <w:rPr>
          <w:rStyle w:val="FootnoteReference"/>
          <w:rFonts w:asciiTheme="minorHAnsi" w:hAnsiTheme="minorHAnsi" w:cstheme="minorHAnsi"/>
          <w:sz w:val="22"/>
        </w:rPr>
        <w:footnoteReference w:id="1"/>
      </w:r>
      <w:r w:rsidRPr="00891549">
        <w:rPr>
          <w:rFonts w:asciiTheme="minorHAnsi" w:hAnsiTheme="minorHAnsi" w:cstheme="minorHAnsi"/>
          <w:sz w:val="22"/>
        </w:rPr>
        <w:t xml:space="preserve"> (through FY15) or DOD0301, DOD0302, or DOD0303 (FY16 forward)</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DoD Diagnosis Extender code (DXEXT1) is 2,3,or 4</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MEPRS code is FAZ2, ELAN, or ELA2, FCG2</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Treatment DMISID Military Service (derived) is A, F, N, or P</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At least one procedure code (CPT_4-13) is G9002, G9005, G9009, G9010, or G9011</w:t>
      </w:r>
    </w:p>
    <w:p w:rsidR="00632376" w:rsidRPr="00891549" w:rsidRDefault="00632376" w:rsidP="00632376">
      <w:pPr>
        <w:numPr>
          <w:ilvl w:val="0"/>
          <w:numId w:val="3"/>
        </w:numPr>
        <w:jc w:val="both"/>
        <w:rPr>
          <w:rFonts w:asciiTheme="minorHAnsi" w:hAnsiTheme="minorHAnsi" w:cstheme="minorHAnsi"/>
          <w:sz w:val="22"/>
        </w:rPr>
      </w:pPr>
      <w:r w:rsidRPr="00891549">
        <w:rPr>
          <w:rFonts w:asciiTheme="minorHAnsi" w:hAnsiTheme="minorHAnsi" w:cstheme="minorHAnsi"/>
          <w:sz w:val="22"/>
        </w:rPr>
        <w:t>Provider Specialty, Appointment is 613 or 714</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sz w:val="22"/>
        </w:rPr>
      </w:pPr>
      <w:r w:rsidRPr="00891549">
        <w:rPr>
          <w:rFonts w:asciiTheme="minorHAnsi" w:hAnsiTheme="minorHAnsi" w:cstheme="minorHAnsi"/>
          <w:sz w:val="22"/>
        </w:rPr>
        <w:t xml:space="preserve">Case Definition –  Record Development </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Each record in the MDR CM file represents a case “episode” for a patient by an MTF. To prepare the MDR CM file, an interim file is generated that pulls only the CAPERs that meet the criteria in section IV and containing only the data elements needed for preparing the final CM file. The layout of this interim file is contained in Appendix A. This interim file is currently developed as part of the CM processor, but could easily be implemented as a part of the raw CAPER processor. The interim file could then be picked up and used whenever the CM file is processed (generally upon completion of CAPER processing).</w:t>
      </w:r>
    </w:p>
    <w:p w:rsidR="00632376" w:rsidRPr="00891549" w:rsidRDefault="00632376" w:rsidP="00632376">
      <w:pPr>
        <w:ind w:left="720"/>
        <w:jc w:val="both"/>
        <w:rPr>
          <w:rFonts w:asciiTheme="minorHAnsi" w:hAnsiTheme="minorHAnsi" w:cstheme="minorHAnsi"/>
          <w:sz w:val="22"/>
        </w:rPr>
      </w:pPr>
    </w:p>
    <w:p w:rsidR="006B0BC4"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The basic approach to preparing and maintaining the MDR CM file is to use the interim file to collect CM CAPER records for a patient and to aggregate the resulting records into individual cases. To build these cases, it is critical to understand how CM CAPERs are coded. The UB</w:t>
      </w:r>
      <w:r w:rsidR="00781174" w:rsidRPr="00891549">
        <w:rPr>
          <w:rFonts w:asciiTheme="minorHAnsi" w:hAnsiTheme="minorHAnsi" w:cstheme="minorHAnsi"/>
          <w:sz w:val="22"/>
        </w:rPr>
        <w:t>U</w:t>
      </w:r>
      <w:r w:rsidRPr="00891549">
        <w:rPr>
          <w:rFonts w:asciiTheme="minorHAnsi" w:hAnsiTheme="minorHAnsi" w:cstheme="minorHAnsi"/>
          <w:sz w:val="22"/>
        </w:rPr>
        <w:t xml:space="preserve"> coding guidelines can b</w:t>
      </w:r>
      <w:r w:rsidR="00531F43" w:rsidRPr="00891549">
        <w:rPr>
          <w:rFonts w:asciiTheme="minorHAnsi" w:hAnsiTheme="minorHAnsi" w:cstheme="minorHAnsi"/>
          <w:sz w:val="22"/>
        </w:rPr>
        <w:t xml:space="preserve">e found in Appendix E on the DHA </w:t>
      </w:r>
      <w:r w:rsidRPr="00891549">
        <w:rPr>
          <w:rFonts w:asciiTheme="minorHAnsi" w:hAnsiTheme="minorHAnsi" w:cstheme="minorHAnsi"/>
          <w:sz w:val="22"/>
        </w:rPr>
        <w:t>website located here:</w:t>
      </w:r>
      <w:r w:rsidR="006B0BC4" w:rsidRPr="00891549">
        <w:rPr>
          <w:rFonts w:asciiTheme="minorHAnsi" w:hAnsiTheme="minorHAnsi" w:cstheme="minorHAnsi"/>
          <w:sz w:val="28"/>
        </w:rPr>
        <w:t xml:space="preserve"> </w:t>
      </w:r>
      <w:hyperlink r:id="rId8" w:history="1">
        <w:r w:rsidR="006B0BC4" w:rsidRPr="00891549">
          <w:rPr>
            <w:rStyle w:val="Hyperlink"/>
            <w:rFonts w:asciiTheme="minorHAnsi" w:hAnsiTheme="minorHAnsi" w:cstheme="minorHAnsi"/>
            <w:sz w:val="22"/>
          </w:rPr>
          <w:t>http://www.health.mil/Military-Health-Topics/Technology/Support-Areas/MHS-Specific-Coding-Guidelines</w:t>
        </w:r>
      </w:hyperlink>
      <w:r w:rsidRPr="00891549">
        <w:rPr>
          <w:rFonts w:asciiTheme="minorHAnsi" w:hAnsiTheme="minorHAnsi" w:cstheme="minorHAnsi"/>
          <w:sz w:val="22"/>
        </w:rPr>
        <w:t>.</w:t>
      </w: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lastRenderedPageBreak/>
        <w:t>The processor handles CM CAPERs that are not coded correctly according to the extent of the miscoding; some bad records may be dropped entirely from consideration in the logic to develop cases. The most important coding guidelines (as they pertain to this processor) can be summarized as follows:</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widowControl w:val="0"/>
        <w:numPr>
          <w:ilvl w:val="0"/>
          <w:numId w:val="4"/>
        </w:numPr>
        <w:tabs>
          <w:tab w:val="num" w:pos="2880"/>
        </w:tabs>
        <w:autoSpaceDE w:val="0"/>
        <w:autoSpaceDN w:val="0"/>
        <w:adjustRightInd w:val="0"/>
        <w:spacing w:after="60"/>
        <w:jc w:val="both"/>
        <w:rPr>
          <w:rFonts w:asciiTheme="minorHAnsi" w:hAnsiTheme="minorHAnsi" w:cstheme="minorHAnsi"/>
          <w:sz w:val="22"/>
        </w:rPr>
      </w:pPr>
      <w:r w:rsidRPr="00891549">
        <w:rPr>
          <w:rFonts w:asciiTheme="minorHAnsi" w:hAnsiTheme="minorHAnsi" w:cstheme="minorHAnsi"/>
          <w:sz w:val="22"/>
        </w:rPr>
        <w:t>CM services will be reported monthly, between the 1</w:t>
      </w:r>
      <w:r w:rsidRPr="00891549">
        <w:rPr>
          <w:rFonts w:asciiTheme="minorHAnsi" w:hAnsiTheme="minorHAnsi" w:cstheme="minorHAnsi"/>
          <w:sz w:val="22"/>
          <w:vertAlign w:val="superscript"/>
        </w:rPr>
        <w:t>st</w:t>
      </w:r>
      <w:r w:rsidRPr="00891549">
        <w:rPr>
          <w:rFonts w:asciiTheme="minorHAnsi" w:hAnsiTheme="minorHAnsi" w:cstheme="minorHAnsi"/>
          <w:sz w:val="22"/>
        </w:rPr>
        <w:t xml:space="preserve"> and 5</w:t>
      </w:r>
      <w:r w:rsidRPr="00891549">
        <w:rPr>
          <w:rFonts w:asciiTheme="minorHAnsi" w:hAnsiTheme="minorHAnsi" w:cstheme="minorHAnsi"/>
          <w:sz w:val="22"/>
          <w:vertAlign w:val="superscript"/>
        </w:rPr>
        <w:t>th</w:t>
      </w:r>
      <w:r w:rsidRPr="00891549">
        <w:rPr>
          <w:rFonts w:asciiTheme="minorHAnsi" w:hAnsiTheme="minorHAnsi" w:cstheme="minorHAnsi"/>
          <w:sz w:val="22"/>
        </w:rPr>
        <w:t xml:space="preserve"> business day of the month. </w:t>
      </w:r>
    </w:p>
    <w:p w:rsidR="00632376" w:rsidRPr="00891549" w:rsidRDefault="00632376" w:rsidP="00632376">
      <w:pPr>
        <w:widowControl w:val="0"/>
        <w:numPr>
          <w:ilvl w:val="0"/>
          <w:numId w:val="4"/>
        </w:numPr>
        <w:tabs>
          <w:tab w:val="num" w:pos="2880"/>
        </w:tabs>
        <w:autoSpaceDE w:val="0"/>
        <w:autoSpaceDN w:val="0"/>
        <w:adjustRightInd w:val="0"/>
        <w:spacing w:after="60"/>
        <w:jc w:val="both"/>
        <w:rPr>
          <w:rFonts w:asciiTheme="minorHAnsi" w:hAnsiTheme="minorHAnsi" w:cstheme="minorHAnsi"/>
          <w:sz w:val="22"/>
        </w:rPr>
      </w:pPr>
      <w:r w:rsidRPr="00891549">
        <w:rPr>
          <w:rFonts w:asciiTheme="minorHAnsi" w:hAnsiTheme="minorHAnsi" w:cstheme="minorHAnsi"/>
          <w:sz w:val="22"/>
        </w:rPr>
        <w:t>The first time a new patient is seen by a new case manager; code V49.89_2 (through FY15) or DOD0301 (FY16 forward) (</w:t>
      </w:r>
      <w:r w:rsidRPr="00891549">
        <w:rPr>
          <w:rFonts w:asciiTheme="minorHAnsi" w:hAnsiTheme="minorHAnsi" w:cstheme="minorHAnsi"/>
          <w:b/>
          <w:sz w:val="22"/>
        </w:rPr>
        <w:t>Start</w:t>
      </w:r>
      <w:r w:rsidRPr="00891549">
        <w:rPr>
          <w:rFonts w:asciiTheme="minorHAnsi" w:hAnsiTheme="minorHAnsi" w:cstheme="minorHAnsi"/>
          <w:sz w:val="22"/>
        </w:rPr>
        <w:t>), and the appropriate “G” procedure code to represent the acuity.</w:t>
      </w:r>
    </w:p>
    <w:p w:rsidR="00632376" w:rsidRPr="00891549" w:rsidRDefault="00632376" w:rsidP="00632376">
      <w:pPr>
        <w:widowControl w:val="0"/>
        <w:numPr>
          <w:ilvl w:val="0"/>
          <w:numId w:val="4"/>
        </w:numPr>
        <w:autoSpaceDE w:val="0"/>
        <w:autoSpaceDN w:val="0"/>
        <w:adjustRightInd w:val="0"/>
        <w:spacing w:after="60"/>
        <w:jc w:val="both"/>
        <w:rPr>
          <w:rFonts w:asciiTheme="minorHAnsi" w:hAnsiTheme="minorHAnsi" w:cstheme="minorHAnsi"/>
          <w:sz w:val="22"/>
        </w:rPr>
      </w:pPr>
      <w:r w:rsidRPr="00891549">
        <w:rPr>
          <w:rFonts w:asciiTheme="minorHAnsi" w:hAnsiTheme="minorHAnsi" w:cstheme="minorHAnsi"/>
          <w:sz w:val="22"/>
        </w:rPr>
        <w:t>For each subsequent reporting period for that patient and case manager, code V49.89_3 (through FY15) or DOD0302 (FY16 forward) (</w:t>
      </w:r>
      <w:r w:rsidRPr="00891549">
        <w:rPr>
          <w:rFonts w:asciiTheme="minorHAnsi" w:hAnsiTheme="minorHAnsi" w:cstheme="minorHAnsi"/>
          <w:b/>
          <w:sz w:val="22"/>
        </w:rPr>
        <w:t>Continue</w:t>
      </w:r>
      <w:r w:rsidRPr="00891549">
        <w:rPr>
          <w:rFonts w:asciiTheme="minorHAnsi" w:hAnsiTheme="minorHAnsi" w:cstheme="minorHAnsi"/>
          <w:sz w:val="22"/>
        </w:rPr>
        <w:t>), and the appropriate “G” acuity procedure code.</w:t>
      </w:r>
    </w:p>
    <w:p w:rsidR="00632376" w:rsidRPr="00891549" w:rsidRDefault="00632376" w:rsidP="00632376">
      <w:pPr>
        <w:widowControl w:val="0"/>
        <w:numPr>
          <w:ilvl w:val="0"/>
          <w:numId w:val="4"/>
        </w:numPr>
        <w:autoSpaceDE w:val="0"/>
        <w:autoSpaceDN w:val="0"/>
        <w:adjustRightInd w:val="0"/>
        <w:spacing w:after="60"/>
        <w:jc w:val="both"/>
        <w:rPr>
          <w:rFonts w:asciiTheme="minorHAnsi" w:hAnsiTheme="minorHAnsi" w:cstheme="minorHAnsi"/>
          <w:sz w:val="22"/>
        </w:rPr>
      </w:pPr>
      <w:r w:rsidRPr="00891549">
        <w:rPr>
          <w:rFonts w:asciiTheme="minorHAnsi" w:hAnsiTheme="minorHAnsi" w:cstheme="minorHAnsi"/>
          <w:sz w:val="22"/>
        </w:rPr>
        <w:t>When the patient will end management with the current case manager, code V49.89_4 (through FY15) or DOD0303 (FY16 forward) (</w:t>
      </w:r>
      <w:r w:rsidRPr="00891549">
        <w:rPr>
          <w:rFonts w:asciiTheme="minorHAnsi" w:hAnsiTheme="minorHAnsi" w:cstheme="minorHAnsi"/>
          <w:b/>
          <w:sz w:val="22"/>
        </w:rPr>
        <w:t>End</w:t>
      </w:r>
      <w:r w:rsidRPr="00891549">
        <w:rPr>
          <w:rFonts w:asciiTheme="minorHAnsi" w:hAnsiTheme="minorHAnsi" w:cstheme="minorHAnsi"/>
          <w:sz w:val="22"/>
        </w:rPr>
        <w:t>), E&amp;M 99499, and the appropriate “G” acuity procedure code.</w:t>
      </w:r>
    </w:p>
    <w:p w:rsidR="00632376" w:rsidRPr="00891549" w:rsidRDefault="00632376" w:rsidP="00632376">
      <w:pPr>
        <w:widowControl w:val="0"/>
        <w:numPr>
          <w:ilvl w:val="0"/>
          <w:numId w:val="4"/>
        </w:numPr>
        <w:autoSpaceDE w:val="0"/>
        <w:autoSpaceDN w:val="0"/>
        <w:adjustRightInd w:val="0"/>
        <w:jc w:val="both"/>
        <w:rPr>
          <w:rFonts w:asciiTheme="minorHAnsi" w:hAnsiTheme="minorHAnsi" w:cstheme="minorHAnsi"/>
          <w:sz w:val="22"/>
        </w:rPr>
      </w:pPr>
      <w:r w:rsidRPr="00891549">
        <w:rPr>
          <w:rFonts w:asciiTheme="minorHAnsi" w:hAnsiTheme="minorHAnsi" w:cstheme="minorHAnsi"/>
          <w:sz w:val="22"/>
        </w:rPr>
        <w:t>If a patient returns after services are ended, simply begin the reporting process again by using the start code V49.89_2 (through FY15) or DOD0301 (FY16 forward).</w:t>
      </w: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A constraint that the processor enforces on the CM CAPERs is that each case must be unique to the patient and the MTF. For example, if multiple CM CAPERs are present for the same patient but from two different MTFs, then the processor splits this scenario into two separate cases even if they occur around the same timeframe. This leaves open the possibility that a single patient can have concurrent, overlapping cases across different MTF locations in the MDR CM file.</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An important and inherent dimension involved with CM is time; the processor takes into account the date of the encounter (Encounter Date) recorded on the CAPERs as well as the timing of when the CAPER is actually extracted (Extract Date) in its decision logic. For example, if multiple CM CAPERs are present for a patient at a single MTF and within a certain time window (roughly 3 months), the processor combines those records into the same case. CM encounters that occur more than 3 months apart, even if for the same patient and at the same facility, will be counted as separate case records.</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A final example to consider is that if multiple CM CAPERs are present for a patient at a single MTF, but contain different provider information, the processor combines the records into the same case and the providers involved in the case from the most recent CAPER are kept in the Provider ID 1 – Provider ID 3 fields.</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As evidenced by these examples, the SAS processing logic needed to create the case records is complex. Please refer to Appendix B for more detail on the decision logic that the processor uses to collapse multiple CM CAPERs into single case records.</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r w:rsidRPr="00891549">
        <w:rPr>
          <w:rFonts w:asciiTheme="minorHAnsi" w:hAnsiTheme="minorHAnsi" w:cstheme="minorHAnsi"/>
          <w:sz w:val="22"/>
        </w:rPr>
        <w:t>After the CM interim file is built into cases, the resulting case records undergo routine MDR processing. This includes preparation of internally derived fields and merging to external files to create new fields. Field derivations are described in Table 2 in the file layout section VII below.</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sz w:val="22"/>
        </w:rPr>
      </w:pPr>
      <w:r w:rsidRPr="00891549">
        <w:rPr>
          <w:rFonts w:asciiTheme="minorHAnsi" w:hAnsiTheme="minorHAnsi" w:cstheme="minorHAnsi"/>
          <w:sz w:val="22"/>
        </w:rPr>
        <w:t>External File Merges</w:t>
      </w: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color w:val="000000"/>
          <w:sz w:val="22"/>
        </w:rPr>
      </w:pPr>
      <w:r w:rsidRPr="00891549">
        <w:rPr>
          <w:rFonts w:asciiTheme="minorHAnsi" w:hAnsiTheme="minorHAnsi" w:cstheme="minorHAnsi"/>
          <w:color w:val="000000"/>
          <w:sz w:val="22"/>
        </w:rPr>
        <w:lastRenderedPageBreak/>
        <w:t>Table 1 describes each reference (or data) file being used to append fields to each case record. The basis upon which the case record should be merged to the reference (or data) files is also described.</w:t>
      </w:r>
    </w:p>
    <w:p w:rsidR="00632376" w:rsidRPr="00891549" w:rsidRDefault="00632376" w:rsidP="00632376">
      <w:pPr>
        <w:ind w:left="720"/>
        <w:jc w:val="center"/>
        <w:rPr>
          <w:rFonts w:asciiTheme="minorHAnsi" w:hAnsiTheme="minorHAnsi" w:cstheme="minorHAnsi"/>
          <w:b/>
          <w:color w:val="000000"/>
          <w:sz w:val="22"/>
        </w:rPr>
      </w:pPr>
      <w:r w:rsidRPr="00891549">
        <w:rPr>
          <w:rFonts w:asciiTheme="minorHAnsi" w:hAnsiTheme="minorHAnsi" w:cstheme="minorHAnsi"/>
          <w:b/>
          <w:color w:val="000000"/>
          <w:sz w:val="22"/>
        </w:rPr>
        <w:t>Table 1:  External Reference File Merges</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813"/>
        <w:gridCol w:w="2847"/>
      </w:tblGrid>
      <w:tr w:rsidR="00632376" w:rsidRPr="00891549" w:rsidTr="00531F43">
        <w:trPr>
          <w:tblHeader/>
          <w:jc w:val="center"/>
        </w:trPr>
        <w:tc>
          <w:tcPr>
            <w:tcW w:w="1928" w:type="dxa"/>
            <w:shd w:val="clear" w:color="auto" w:fill="E0E0E0"/>
          </w:tcPr>
          <w:p w:rsidR="00632376" w:rsidRPr="00891549" w:rsidRDefault="00632376" w:rsidP="00531F43">
            <w:pPr>
              <w:jc w:val="both"/>
              <w:rPr>
                <w:rFonts w:asciiTheme="minorHAnsi" w:hAnsiTheme="minorHAnsi" w:cstheme="minorHAnsi"/>
                <w:b/>
                <w:color w:val="000000"/>
                <w:sz w:val="20"/>
                <w:szCs w:val="18"/>
              </w:rPr>
            </w:pPr>
            <w:r w:rsidRPr="00891549">
              <w:rPr>
                <w:rFonts w:asciiTheme="minorHAnsi" w:hAnsiTheme="minorHAnsi" w:cstheme="minorHAnsi"/>
                <w:b/>
                <w:color w:val="000000"/>
                <w:sz w:val="20"/>
                <w:szCs w:val="18"/>
              </w:rPr>
              <w:t>Merge</w:t>
            </w:r>
          </w:p>
        </w:tc>
        <w:tc>
          <w:tcPr>
            <w:tcW w:w="3813" w:type="dxa"/>
            <w:shd w:val="clear" w:color="auto" w:fill="E0E0E0"/>
          </w:tcPr>
          <w:p w:rsidR="00632376" w:rsidRPr="00891549" w:rsidRDefault="00632376" w:rsidP="00531F43">
            <w:pPr>
              <w:jc w:val="both"/>
              <w:rPr>
                <w:rFonts w:asciiTheme="minorHAnsi" w:hAnsiTheme="minorHAnsi" w:cstheme="minorHAnsi"/>
                <w:b/>
                <w:color w:val="000000"/>
                <w:sz w:val="20"/>
                <w:szCs w:val="18"/>
              </w:rPr>
            </w:pPr>
            <w:r w:rsidRPr="00891549">
              <w:rPr>
                <w:rFonts w:asciiTheme="minorHAnsi" w:hAnsiTheme="minorHAnsi" w:cstheme="minorHAnsi"/>
                <w:b/>
                <w:color w:val="000000"/>
                <w:sz w:val="20"/>
                <w:szCs w:val="18"/>
              </w:rPr>
              <w:t>Date Matching</w:t>
            </w:r>
          </w:p>
        </w:tc>
        <w:tc>
          <w:tcPr>
            <w:tcW w:w="2847" w:type="dxa"/>
            <w:tcBorders>
              <w:bottom w:val="single" w:sz="4" w:space="0" w:color="auto"/>
            </w:tcBorders>
            <w:shd w:val="clear" w:color="auto" w:fill="E0E0E0"/>
          </w:tcPr>
          <w:p w:rsidR="00632376" w:rsidRPr="00891549" w:rsidRDefault="00632376" w:rsidP="00531F43">
            <w:pPr>
              <w:jc w:val="both"/>
              <w:rPr>
                <w:rFonts w:asciiTheme="minorHAnsi" w:hAnsiTheme="minorHAnsi" w:cstheme="minorHAnsi"/>
                <w:b/>
                <w:color w:val="000000"/>
                <w:sz w:val="20"/>
                <w:szCs w:val="18"/>
              </w:rPr>
            </w:pPr>
            <w:r w:rsidRPr="00891549">
              <w:rPr>
                <w:rFonts w:asciiTheme="minorHAnsi" w:hAnsiTheme="minorHAnsi" w:cstheme="minorHAnsi"/>
                <w:b/>
                <w:color w:val="000000"/>
                <w:sz w:val="20"/>
                <w:szCs w:val="18"/>
              </w:rPr>
              <w:t>Additional Matching</w:t>
            </w:r>
          </w:p>
        </w:tc>
      </w:tr>
      <w:tr w:rsidR="00632376" w:rsidRPr="00891549" w:rsidTr="00531F43">
        <w:trPr>
          <w:trHeight w:val="845"/>
          <w:jc w:val="center"/>
        </w:trPr>
        <w:tc>
          <w:tcPr>
            <w:tcW w:w="1928"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 xml:space="preserve">Longitudinal VM4 File </w:t>
            </w:r>
          </w:p>
        </w:tc>
        <w:tc>
          <w:tcPr>
            <w:tcW w:w="3813"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Processing Date of case if patient is currently being managed; otherwise, use end date of case.</w:t>
            </w:r>
          </w:p>
        </w:tc>
        <w:tc>
          <w:tcPr>
            <w:tcW w:w="2847" w:type="dxa"/>
            <w:shd w:val="clear" w:color="auto" w:fill="auto"/>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 xml:space="preserve">EDI_PN </w:t>
            </w:r>
          </w:p>
        </w:tc>
      </w:tr>
      <w:tr w:rsidR="00632376" w:rsidRPr="00891549" w:rsidTr="00531F43">
        <w:trPr>
          <w:jc w:val="center"/>
        </w:trPr>
        <w:tc>
          <w:tcPr>
            <w:tcW w:w="1928"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 xml:space="preserve">DMISID </w:t>
            </w:r>
          </w:p>
        </w:tc>
        <w:tc>
          <w:tcPr>
            <w:tcW w:w="3813"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FY of last encounter date for the case, FY of MDR DMISID SAS format file.</w:t>
            </w:r>
          </w:p>
        </w:tc>
        <w:tc>
          <w:tcPr>
            <w:tcW w:w="2847"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Application based on enrollment DMISID and catchment area DMISID</w:t>
            </w:r>
          </w:p>
        </w:tc>
      </w:tr>
      <w:tr w:rsidR="00632376" w:rsidRPr="00891549" w:rsidTr="00531F43">
        <w:trPr>
          <w:jc w:val="center"/>
        </w:trPr>
        <w:tc>
          <w:tcPr>
            <w:tcW w:w="1928"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Omni-CAD</w:t>
            </w:r>
          </w:p>
        </w:tc>
        <w:tc>
          <w:tcPr>
            <w:tcW w:w="3813"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FY/FM of last encounter date for the case and FY/FM of MDR Omni CAD format file.</w:t>
            </w:r>
          </w:p>
        </w:tc>
        <w:tc>
          <w:tcPr>
            <w:tcW w:w="2847" w:type="dxa"/>
            <w:tcBorders>
              <w:bottom w:val="single" w:sz="4" w:space="0" w:color="auto"/>
            </w:tcBorders>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Patient zip code &amp; sponsor service aggregate</w:t>
            </w:r>
          </w:p>
        </w:tc>
      </w:tr>
      <w:tr w:rsidR="00632376" w:rsidRPr="00891549" w:rsidTr="00531F43">
        <w:trPr>
          <w:jc w:val="center"/>
        </w:trPr>
        <w:tc>
          <w:tcPr>
            <w:tcW w:w="1928" w:type="dxa"/>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Master Death File</w:t>
            </w:r>
          </w:p>
        </w:tc>
        <w:tc>
          <w:tcPr>
            <w:tcW w:w="3813" w:type="dxa"/>
          </w:tcPr>
          <w:p w:rsidR="00632376" w:rsidRPr="00891549" w:rsidRDefault="00632376" w:rsidP="00531F43">
            <w:pPr>
              <w:rPr>
                <w:rFonts w:asciiTheme="minorHAnsi" w:hAnsiTheme="minorHAnsi" w:cstheme="minorHAnsi"/>
                <w:color w:val="000000"/>
                <w:sz w:val="20"/>
                <w:szCs w:val="18"/>
              </w:rPr>
            </w:pPr>
          </w:p>
        </w:tc>
        <w:tc>
          <w:tcPr>
            <w:tcW w:w="2847" w:type="dxa"/>
            <w:shd w:val="clear" w:color="auto" w:fill="auto"/>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EDIPN</w:t>
            </w:r>
          </w:p>
        </w:tc>
      </w:tr>
    </w:tbl>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ind w:left="720"/>
        <w:jc w:val="both"/>
        <w:rPr>
          <w:rFonts w:asciiTheme="minorHAnsi" w:hAnsiTheme="minorHAnsi" w:cstheme="minorHAnsi"/>
          <w:sz w:val="22"/>
        </w:rPr>
      </w:pPr>
    </w:p>
    <w:p w:rsidR="00632376" w:rsidRPr="00891549" w:rsidRDefault="00632376" w:rsidP="00632376">
      <w:pPr>
        <w:pStyle w:val="Sub-Header"/>
        <w:jc w:val="both"/>
        <w:rPr>
          <w:rFonts w:asciiTheme="minorHAnsi" w:hAnsiTheme="minorHAnsi" w:cstheme="minorHAnsi"/>
          <w:sz w:val="22"/>
        </w:rPr>
      </w:pPr>
      <w:r w:rsidRPr="00891549">
        <w:rPr>
          <w:rFonts w:asciiTheme="minorHAnsi" w:hAnsiTheme="minorHAnsi" w:cstheme="minorHAnsi"/>
          <w:sz w:val="22"/>
        </w:rPr>
        <w:t>File Layout</w:t>
      </w:r>
    </w:p>
    <w:p w:rsidR="00632376" w:rsidRPr="00891549" w:rsidRDefault="00632376" w:rsidP="00632376">
      <w:pPr>
        <w:ind w:left="720"/>
        <w:jc w:val="both"/>
        <w:rPr>
          <w:rFonts w:asciiTheme="minorHAnsi" w:hAnsiTheme="minorHAnsi" w:cstheme="minorHAnsi"/>
          <w:color w:val="000000"/>
          <w:sz w:val="22"/>
        </w:rPr>
      </w:pPr>
      <w:r w:rsidRPr="00891549">
        <w:rPr>
          <w:rFonts w:asciiTheme="minorHAnsi" w:hAnsiTheme="minorHAnsi" w:cstheme="minorHAnsi"/>
          <w:color w:val="000000"/>
          <w:sz w:val="22"/>
        </w:rPr>
        <w:t>The MDR CM File is stored in a SAS dataset. Table 2 describes the structure of the SAS Dataset, and indicates processing rules.</w:t>
      </w:r>
    </w:p>
    <w:p w:rsidR="00632376" w:rsidRPr="00891549" w:rsidRDefault="00632376" w:rsidP="00632376">
      <w:pPr>
        <w:ind w:left="720"/>
        <w:jc w:val="both"/>
        <w:rPr>
          <w:rFonts w:asciiTheme="minorHAnsi" w:hAnsiTheme="minorHAnsi" w:cstheme="minorHAnsi"/>
          <w:color w:val="000000"/>
          <w:sz w:val="22"/>
        </w:rPr>
      </w:pPr>
    </w:p>
    <w:p w:rsidR="00632376" w:rsidRPr="00891549" w:rsidRDefault="00632376" w:rsidP="00632376">
      <w:pPr>
        <w:ind w:left="720"/>
        <w:jc w:val="center"/>
        <w:rPr>
          <w:rFonts w:asciiTheme="minorHAnsi" w:hAnsiTheme="minorHAnsi" w:cstheme="minorHAnsi"/>
          <w:b/>
          <w:color w:val="000000"/>
          <w:sz w:val="22"/>
        </w:rPr>
      </w:pPr>
      <w:r w:rsidRPr="00891549">
        <w:rPr>
          <w:rFonts w:asciiTheme="minorHAnsi" w:hAnsiTheme="minorHAnsi" w:cstheme="minorHAnsi"/>
          <w:b/>
          <w:color w:val="000000"/>
          <w:sz w:val="22"/>
        </w:rPr>
        <w:t>Table 2:  SAS Data Set Structure and Processing Rules</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1372"/>
        <w:gridCol w:w="1329"/>
        <w:gridCol w:w="1788"/>
        <w:gridCol w:w="3065"/>
      </w:tblGrid>
      <w:tr w:rsidR="00632376" w:rsidRPr="00891549" w:rsidTr="00531F43">
        <w:trPr>
          <w:trHeight w:val="225"/>
          <w:tblHeader/>
          <w:jc w:val="center"/>
        </w:trPr>
        <w:tc>
          <w:tcPr>
            <w:tcW w:w="2728" w:type="dxa"/>
            <w:shd w:val="clear" w:color="auto" w:fill="C0C0C0"/>
            <w:vAlign w:val="center"/>
          </w:tcPr>
          <w:p w:rsidR="00632376" w:rsidRPr="00891549" w:rsidRDefault="00632376" w:rsidP="00531F43">
            <w:pPr>
              <w:rPr>
                <w:rFonts w:asciiTheme="minorHAnsi" w:hAnsiTheme="minorHAnsi" w:cstheme="minorHAnsi"/>
                <w:b/>
                <w:bCs/>
                <w:sz w:val="20"/>
                <w:szCs w:val="18"/>
              </w:rPr>
            </w:pPr>
            <w:r w:rsidRPr="00891549">
              <w:rPr>
                <w:rFonts w:asciiTheme="minorHAnsi" w:hAnsiTheme="minorHAnsi" w:cstheme="minorHAnsi"/>
                <w:b/>
                <w:bCs/>
                <w:sz w:val="20"/>
                <w:szCs w:val="18"/>
              </w:rPr>
              <w:t>Data Element Name</w:t>
            </w:r>
          </w:p>
        </w:tc>
        <w:tc>
          <w:tcPr>
            <w:tcW w:w="1372"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Format</w:t>
            </w:r>
          </w:p>
        </w:tc>
        <w:tc>
          <w:tcPr>
            <w:tcW w:w="1329"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SAS Name in MDR File</w:t>
            </w:r>
          </w:p>
        </w:tc>
        <w:tc>
          <w:tcPr>
            <w:tcW w:w="1788"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CAPER Source Data Element</w:t>
            </w:r>
          </w:p>
        </w:tc>
        <w:tc>
          <w:tcPr>
            <w:tcW w:w="3065" w:type="dxa"/>
            <w:shd w:val="clear" w:color="auto" w:fill="C0C0C0"/>
            <w:vAlign w:val="center"/>
          </w:tcPr>
          <w:p w:rsidR="00632376" w:rsidRPr="00891549" w:rsidRDefault="00632376" w:rsidP="00531F43">
            <w:pPr>
              <w:rPr>
                <w:rFonts w:asciiTheme="minorHAnsi" w:hAnsiTheme="minorHAnsi" w:cstheme="minorHAnsi"/>
                <w:b/>
                <w:bCs/>
                <w:sz w:val="20"/>
                <w:szCs w:val="18"/>
              </w:rPr>
            </w:pPr>
            <w:r w:rsidRPr="00891549">
              <w:rPr>
                <w:rFonts w:asciiTheme="minorHAnsi" w:hAnsiTheme="minorHAnsi" w:cstheme="minorHAnsi"/>
                <w:b/>
                <w:bCs/>
                <w:sz w:val="20"/>
                <w:szCs w:val="18"/>
              </w:rPr>
              <w:t>Transformation Rule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Unique Person Identifier</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edi_pn</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edipn</w:t>
            </w:r>
            <w:proofErr w:type="spellEnd"/>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Treatment DMISID</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dmisid</w:t>
            </w:r>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dmisid</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Acuity Level</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acuity</w:t>
            </w:r>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Derive according to coding guidelines.</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1</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329" w:type="dxa"/>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cm_id</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provid1</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2</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329" w:type="dxa"/>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cm2_id</w:t>
            </w:r>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provid2</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3</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329" w:type="dxa"/>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cm3_id</w:t>
            </w:r>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provid3</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Case Begin Date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329" w:type="dxa"/>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begdate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encdate</w:t>
            </w:r>
            <w:proofErr w:type="spellEnd"/>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Case End Date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enddate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encdate</w:t>
            </w:r>
            <w:proofErr w:type="spellEnd"/>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Derive according to logic in Appendix B.</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Last Encounter Date</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last_encdt</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encdate</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Set to the encounter date of the most recent CAPER contributing to the case.</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Last Activity Date</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txdate</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extrdate</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Set to the transmission date of the most recent CAPER contributing to the case.</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Extract Date</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extrdt</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Set to the date of the case management file extract date.</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Fiscal Year</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fy</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fy</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  This is the FY of the last encounter date of the case.</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Patient DOB</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329" w:type="dxa"/>
            <w:tcBorders>
              <w:bottom w:val="single" w:sz="4" w:space="0" w:color="auto"/>
            </w:tcBorders>
            <w:vAlign w:val="bottom"/>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patdob</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patdob</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lastRenderedPageBreak/>
              <w:t>Patient Gender</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Borders>
              <w:bottom w:val="single" w:sz="4" w:space="0" w:color="auto"/>
            </w:tcBorders>
            <w:vAlign w:val="bottom"/>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patsex</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patsex</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Sponsor SSN</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329" w:type="dxa"/>
            <w:tcBorders>
              <w:bottom w:val="single" w:sz="4" w:space="0" w:color="auto"/>
            </w:tcBorders>
            <w:vAlign w:val="bottom"/>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sponssn</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sponssn</w:t>
            </w:r>
            <w:proofErr w:type="spellEnd"/>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Good Standing Flag</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gs</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Derive according to logic in Appendix C.</w:t>
            </w:r>
          </w:p>
        </w:tc>
      </w:tr>
      <w:tr w:rsidR="00632376" w:rsidRPr="00891549" w:rsidTr="00531F43">
        <w:trPr>
          <w:trHeight w:val="225"/>
          <w:jc w:val="center"/>
        </w:trPr>
        <w:tc>
          <w:tcPr>
            <w:tcW w:w="10282" w:type="dxa"/>
            <w:gridSpan w:val="5"/>
            <w:shd w:val="clear" w:color="auto" w:fill="CCFFCC"/>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Fields derived from merge to LVM</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DEERS Sponsor Service Aggregate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dsponsvc</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i/>
                <w:iCs/>
                <w:color w:val="000000"/>
                <w:sz w:val="20"/>
                <w:szCs w:val="18"/>
              </w:rPr>
            </w:pPr>
            <w:r w:rsidRPr="00891549">
              <w:rPr>
                <w:rFonts w:asciiTheme="minorHAnsi" w:hAnsiTheme="minorHAnsi" w:cstheme="minorHAnsi"/>
                <w:iCs/>
                <w:color w:val="000000"/>
                <w:sz w:val="20"/>
                <w:szCs w:val="18"/>
              </w:rPr>
              <w:t>Fill with DEERS sponsor service (aggregate) from LVM, if the last encounter date is between the begin and end date associated with the</w:t>
            </w:r>
            <w:r w:rsidR="00891549" w:rsidRPr="00891549">
              <w:rPr>
                <w:rFonts w:asciiTheme="minorHAnsi" w:hAnsiTheme="minorHAnsi" w:cstheme="minorHAnsi"/>
                <w:iCs/>
                <w:color w:val="000000"/>
                <w:sz w:val="20"/>
                <w:szCs w:val="18"/>
              </w:rPr>
              <w:t xml:space="preserve"> segment.  See DEERS VM-6 spec, Sections G18 and G19 for segment and field positions</w:t>
            </w:r>
            <w:r w:rsidRPr="00891549">
              <w:rPr>
                <w:rFonts w:asciiTheme="minorHAnsi" w:hAnsiTheme="minorHAnsi" w:cstheme="minorHAnsi"/>
                <w:iCs/>
                <w:color w:val="000000"/>
                <w:sz w:val="20"/>
                <w:szCs w:val="18"/>
              </w:rPr>
              <w:t>.</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DEERS Enrollment Site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denrsite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iCs/>
                <w:color w:val="000000"/>
                <w:sz w:val="20"/>
                <w:szCs w:val="18"/>
              </w:rPr>
              <w:t>Fill with enrollment DMISID from LVM, if the last encounter date is between the begin and end date associated with the</w:t>
            </w:r>
            <w:r w:rsidR="00891549">
              <w:rPr>
                <w:rFonts w:asciiTheme="minorHAnsi" w:hAnsiTheme="minorHAnsi" w:cstheme="minorHAnsi"/>
                <w:iCs/>
                <w:color w:val="000000"/>
                <w:sz w:val="20"/>
                <w:szCs w:val="18"/>
              </w:rPr>
              <w:t xml:space="preserve"> segment</w:t>
            </w:r>
            <w:r w:rsidRPr="00891549">
              <w:rPr>
                <w:rFonts w:asciiTheme="minorHAnsi" w:hAnsiTheme="minorHAnsi" w:cstheme="minorHAnsi"/>
                <w:iCs/>
                <w:color w:val="000000"/>
                <w:sz w:val="20"/>
                <w:szCs w:val="18"/>
              </w:rPr>
              <w:t>.</w:t>
            </w:r>
            <w:r w:rsidR="00891549" w:rsidRPr="00891549">
              <w:rPr>
                <w:rFonts w:asciiTheme="minorHAnsi" w:hAnsiTheme="minorHAnsi" w:cstheme="minorHAnsi"/>
                <w:iCs/>
                <w:color w:val="000000"/>
                <w:sz w:val="20"/>
                <w:szCs w:val="18"/>
              </w:rPr>
              <w:t xml:space="preserve"> See DEERS VM-6 spec, Sections G18 and G19 for segment and field positions.</w:t>
            </w:r>
          </w:p>
        </w:tc>
      </w:tr>
      <w:tr w:rsidR="00632376" w:rsidRPr="00891549" w:rsidTr="00531F43">
        <w:trPr>
          <w:trHeight w:val="225"/>
          <w:jc w:val="center"/>
        </w:trPr>
        <w:tc>
          <w:tcPr>
            <w:tcW w:w="2728" w:type="dxa"/>
            <w:shd w:val="clear" w:color="auto" w:fill="auto"/>
          </w:tcPr>
          <w:p w:rsidR="00632376" w:rsidRPr="00C371E2" w:rsidRDefault="00632376" w:rsidP="00531F43">
            <w:pPr>
              <w:rPr>
                <w:rFonts w:asciiTheme="minorHAnsi" w:hAnsiTheme="minorHAnsi" w:cstheme="minorHAnsi"/>
                <w:sz w:val="20"/>
                <w:szCs w:val="18"/>
              </w:rPr>
            </w:pPr>
            <w:r w:rsidRPr="00C371E2">
              <w:rPr>
                <w:rFonts w:asciiTheme="minorHAnsi" w:hAnsiTheme="minorHAnsi" w:cstheme="minorHAnsi"/>
                <w:sz w:val="20"/>
                <w:szCs w:val="18"/>
              </w:rPr>
              <w:t>DEERS Alternate Care Value</w:t>
            </w:r>
          </w:p>
        </w:tc>
        <w:tc>
          <w:tcPr>
            <w:tcW w:w="1372" w:type="dxa"/>
            <w:shd w:val="clear" w:color="auto" w:fill="auto"/>
          </w:tcPr>
          <w:p w:rsidR="00632376" w:rsidRPr="00C371E2" w:rsidRDefault="00632376" w:rsidP="00531F43">
            <w:pPr>
              <w:jc w:val="center"/>
              <w:rPr>
                <w:rFonts w:asciiTheme="minorHAnsi" w:hAnsiTheme="minorHAnsi" w:cstheme="minorHAnsi"/>
                <w:sz w:val="20"/>
                <w:szCs w:val="18"/>
              </w:rPr>
            </w:pPr>
            <w:r w:rsidRPr="00C371E2">
              <w:rPr>
                <w:rFonts w:asciiTheme="minorHAnsi" w:hAnsiTheme="minorHAnsi" w:cstheme="minorHAnsi"/>
                <w:sz w:val="20"/>
                <w:szCs w:val="18"/>
              </w:rPr>
              <w:t>$1</w:t>
            </w:r>
          </w:p>
        </w:tc>
        <w:tc>
          <w:tcPr>
            <w:tcW w:w="1329" w:type="dxa"/>
          </w:tcPr>
          <w:p w:rsidR="00632376" w:rsidRPr="00C371E2" w:rsidRDefault="00632376"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acv</w:t>
            </w:r>
          </w:p>
        </w:tc>
        <w:tc>
          <w:tcPr>
            <w:tcW w:w="1788" w:type="dxa"/>
            <w:shd w:val="clear" w:color="auto" w:fill="auto"/>
          </w:tcPr>
          <w:p w:rsidR="00632376" w:rsidRPr="00C371E2" w:rsidRDefault="00632376"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N/A</w:t>
            </w:r>
          </w:p>
        </w:tc>
        <w:tc>
          <w:tcPr>
            <w:tcW w:w="3065" w:type="dxa"/>
            <w:shd w:val="clear" w:color="auto" w:fill="auto"/>
          </w:tcPr>
          <w:p w:rsidR="00632376" w:rsidRPr="00C371E2" w:rsidRDefault="00632376" w:rsidP="00531F43">
            <w:pPr>
              <w:rPr>
                <w:rFonts w:asciiTheme="minorHAnsi" w:hAnsiTheme="minorHAnsi" w:cstheme="minorHAnsi"/>
                <w:sz w:val="20"/>
                <w:szCs w:val="18"/>
              </w:rPr>
            </w:pPr>
            <w:r w:rsidRPr="00C371E2">
              <w:rPr>
                <w:rFonts w:asciiTheme="minorHAnsi" w:hAnsiTheme="minorHAnsi" w:cstheme="minorHAnsi"/>
                <w:iCs/>
                <w:color w:val="000000"/>
                <w:sz w:val="20"/>
                <w:szCs w:val="18"/>
              </w:rPr>
              <w:t>Fill with ACV from LVM, if the last encounter date is between the begin and e</w:t>
            </w:r>
            <w:r w:rsidR="00891549" w:rsidRPr="00C371E2">
              <w:rPr>
                <w:rFonts w:asciiTheme="minorHAnsi" w:hAnsiTheme="minorHAnsi" w:cstheme="minorHAnsi"/>
                <w:iCs/>
                <w:color w:val="000000"/>
                <w:sz w:val="20"/>
                <w:szCs w:val="18"/>
              </w:rPr>
              <w:t>n</w:t>
            </w:r>
            <w:r w:rsidRPr="00C371E2">
              <w:rPr>
                <w:rFonts w:asciiTheme="minorHAnsi" w:hAnsiTheme="minorHAnsi" w:cstheme="minorHAnsi"/>
                <w:iCs/>
                <w:color w:val="000000"/>
                <w:sz w:val="20"/>
                <w:szCs w:val="18"/>
              </w:rPr>
              <w:t xml:space="preserve">d date associated with the </w:t>
            </w:r>
            <w:r w:rsidR="00891549" w:rsidRPr="00C371E2">
              <w:rPr>
                <w:rFonts w:asciiTheme="minorHAnsi" w:hAnsiTheme="minorHAnsi" w:cstheme="minorHAnsi"/>
                <w:iCs/>
                <w:color w:val="000000"/>
                <w:sz w:val="20"/>
                <w:szCs w:val="18"/>
              </w:rPr>
              <w:t>segment. See DEERS VM-6 spec, Sections G18 and G19 for segment and field positions.  BLANK FILL AFTER 1/1/2018</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DEERS Beneficiary Category</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bencat</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iCs/>
                <w:color w:val="000000"/>
                <w:sz w:val="20"/>
                <w:szCs w:val="18"/>
              </w:rPr>
              <w:t xml:space="preserve">Fill with DEERS beneficiary category from LVM, if the last encounter date is between the begin and end date associated with the </w:t>
            </w:r>
            <w:r w:rsidR="00891549" w:rsidRPr="00891549">
              <w:rPr>
                <w:rFonts w:asciiTheme="minorHAnsi" w:hAnsiTheme="minorHAnsi" w:cstheme="minorHAnsi"/>
                <w:iCs/>
                <w:color w:val="000000"/>
                <w:sz w:val="20"/>
                <w:szCs w:val="18"/>
              </w:rPr>
              <w:t>segment. See DEERS VM-6 spec, Sections G18 and G19 for segment and field positions</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DEERS Privilege Code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privcode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iCs/>
                <w:color w:val="000000"/>
                <w:sz w:val="20"/>
                <w:szCs w:val="18"/>
              </w:rPr>
              <w:t xml:space="preserve">Fill with DEERS privilege code from LVM, if the last encounter date is between the begin and end date associated with the </w:t>
            </w:r>
            <w:r w:rsidR="00891549" w:rsidRPr="00891549">
              <w:rPr>
                <w:rFonts w:asciiTheme="minorHAnsi" w:hAnsiTheme="minorHAnsi" w:cstheme="minorHAnsi"/>
                <w:iCs/>
                <w:color w:val="000000"/>
                <w:sz w:val="20"/>
                <w:szCs w:val="18"/>
              </w:rPr>
              <w:t>segment. See DEERS VM-6 spec, Sections G18 and G19 for segment and field positions</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DEERS Zip Code</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deerszip</w:t>
            </w:r>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iCs/>
                <w:color w:val="000000"/>
                <w:sz w:val="20"/>
                <w:szCs w:val="18"/>
              </w:rPr>
              <w:t xml:space="preserve">Fill with DEERS zip code from LVM, if the last encounter date is between the begin and end date associated with the </w:t>
            </w:r>
            <w:r w:rsidR="00891549" w:rsidRPr="00891549">
              <w:rPr>
                <w:rFonts w:asciiTheme="minorHAnsi" w:hAnsiTheme="minorHAnsi" w:cstheme="minorHAnsi"/>
                <w:iCs/>
                <w:color w:val="000000"/>
                <w:sz w:val="20"/>
                <w:szCs w:val="18"/>
              </w:rPr>
              <w:t>segment. See DEERS VM-6 spec, Sections G18 and G19 for segment and field positions</w:t>
            </w:r>
          </w:p>
        </w:tc>
      </w:tr>
      <w:tr w:rsidR="00891549" w:rsidRPr="00891549" w:rsidTr="00531F43">
        <w:trPr>
          <w:trHeight w:val="225"/>
          <w:jc w:val="center"/>
        </w:trPr>
        <w:tc>
          <w:tcPr>
            <w:tcW w:w="2728" w:type="dxa"/>
            <w:tcBorders>
              <w:bottom w:val="single" w:sz="4" w:space="0" w:color="auto"/>
            </w:tcBorders>
            <w:shd w:val="clear" w:color="auto" w:fill="auto"/>
          </w:tcPr>
          <w:p w:rsidR="00891549" w:rsidRPr="00C371E2" w:rsidRDefault="00891549" w:rsidP="00531F43">
            <w:pPr>
              <w:rPr>
                <w:rFonts w:asciiTheme="minorHAnsi" w:hAnsiTheme="minorHAnsi" w:cstheme="minorHAnsi"/>
                <w:sz w:val="20"/>
                <w:szCs w:val="18"/>
              </w:rPr>
            </w:pPr>
            <w:r w:rsidRPr="00C371E2">
              <w:rPr>
                <w:rFonts w:asciiTheme="minorHAnsi" w:hAnsiTheme="minorHAnsi" w:cstheme="minorHAnsi"/>
                <w:sz w:val="20"/>
                <w:szCs w:val="18"/>
              </w:rPr>
              <w:t>Eligibility Group</w:t>
            </w:r>
          </w:p>
        </w:tc>
        <w:tc>
          <w:tcPr>
            <w:tcW w:w="1372"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891549" w:rsidRPr="00C371E2" w:rsidRDefault="00891549" w:rsidP="00531F43">
            <w:pPr>
              <w:jc w:val="center"/>
              <w:rPr>
                <w:rFonts w:asciiTheme="minorHAnsi" w:hAnsiTheme="minorHAnsi" w:cstheme="minorHAnsi"/>
                <w:bCs/>
                <w:sz w:val="20"/>
                <w:szCs w:val="18"/>
              </w:rPr>
            </w:pPr>
            <w:proofErr w:type="spellStart"/>
            <w:r w:rsidRPr="00C371E2">
              <w:rPr>
                <w:rFonts w:asciiTheme="minorHAnsi" w:hAnsiTheme="minorHAnsi" w:cstheme="minorHAnsi"/>
                <w:bCs/>
                <w:sz w:val="20"/>
                <w:szCs w:val="18"/>
              </w:rPr>
              <w:t>elg_grp</w:t>
            </w:r>
            <w:proofErr w:type="spellEnd"/>
          </w:p>
        </w:tc>
        <w:tc>
          <w:tcPr>
            <w:tcW w:w="1788"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bCs/>
                <w:sz w:val="20"/>
                <w:szCs w:val="18"/>
              </w:rPr>
            </w:pPr>
          </w:p>
        </w:tc>
        <w:tc>
          <w:tcPr>
            <w:tcW w:w="3065" w:type="dxa"/>
            <w:tcBorders>
              <w:bottom w:val="single" w:sz="4" w:space="0" w:color="auto"/>
            </w:tcBorders>
            <w:shd w:val="clear" w:color="auto" w:fill="auto"/>
          </w:tcPr>
          <w:p w:rsidR="00891549" w:rsidRPr="00C371E2" w:rsidRDefault="00891549" w:rsidP="00531F43">
            <w:pPr>
              <w:rPr>
                <w:rFonts w:asciiTheme="minorHAnsi" w:hAnsiTheme="minorHAnsi" w:cstheme="minorHAnsi"/>
                <w:iCs/>
                <w:color w:val="000000"/>
                <w:sz w:val="20"/>
                <w:szCs w:val="18"/>
              </w:rPr>
            </w:pPr>
            <w:r w:rsidRPr="00C371E2">
              <w:rPr>
                <w:rFonts w:asciiTheme="minorHAnsi" w:hAnsiTheme="minorHAnsi" w:cstheme="minorHAnsi"/>
                <w:iCs/>
                <w:color w:val="000000"/>
                <w:sz w:val="20"/>
                <w:szCs w:val="18"/>
              </w:rPr>
              <w:t xml:space="preserve">Fill with eligibility group from LVM, if the last encounter date is between the begin and end date </w:t>
            </w:r>
            <w:r w:rsidRPr="00C371E2">
              <w:rPr>
                <w:rFonts w:asciiTheme="minorHAnsi" w:hAnsiTheme="minorHAnsi" w:cstheme="minorHAnsi"/>
                <w:iCs/>
                <w:color w:val="000000"/>
                <w:sz w:val="20"/>
                <w:szCs w:val="18"/>
              </w:rPr>
              <w:lastRenderedPageBreak/>
              <w:t>associated with the segment. See DEERS VM-6 spec, Sections G18 and G19 for segment and field positions</w:t>
            </w:r>
          </w:p>
        </w:tc>
      </w:tr>
      <w:tr w:rsidR="00891549" w:rsidRPr="00891549" w:rsidTr="00531F43">
        <w:trPr>
          <w:trHeight w:val="225"/>
          <w:jc w:val="center"/>
        </w:trPr>
        <w:tc>
          <w:tcPr>
            <w:tcW w:w="2728" w:type="dxa"/>
            <w:tcBorders>
              <w:bottom w:val="single" w:sz="4" w:space="0" w:color="auto"/>
            </w:tcBorders>
            <w:shd w:val="clear" w:color="auto" w:fill="auto"/>
          </w:tcPr>
          <w:p w:rsidR="00891549" w:rsidRPr="00C371E2" w:rsidRDefault="00891549" w:rsidP="00531F43">
            <w:pPr>
              <w:rPr>
                <w:rFonts w:asciiTheme="minorHAnsi" w:hAnsiTheme="minorHAnsi" w:cstheme="minorHAnsi"/>
                <w:sz w:val="20"/>
                <w:szCs w:val="18"/>
              </w:rPr>
            </w:pPr>
            <w:r w:rsidRPr="00C371E2">
              <w:rPr>
                <w:rFonts w:asciiTheme="minorHAnsi" w:hAnsiTheme="minorHAnsi" w:cstheme="minorHAnsi"/>
                <w:sz w:val="20"/>
                <w:szCs w:val="18"/>
              </w:rPr>
              <w:lastRenderedPageBreak/>
              <w:t>Enrollment Group</w:t>
            </w:r>
          </w:p>
        </w:tc>
        <w:tc>
          <w:tcPr>
            <w:tcW w:w="1372"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891549" w:rsidRPr="00C371E2" w:rsidRDefault="00891549" w:rsidP="00531F43">
            <w:pPr>
              <w:jc w:val="center"/>
              <w:rPr>
                <w:rFonts w:asciiTheme="minorHAnsi" w:hAnsiTheme="minorHAnsi" w:cstheme="minorHAnsi"/>
                <w:bCs/>
                <w:sz w:val="20"/>
                <w:szCs w:val="18"/>
              </w:rPr>
            </w:pPr>
            <w:proofErr w:type="spellStart"/>
            <w:r w:rsidRPr="00C371E2">
              <w:rPr>
                <w:rFonts w:asciiTheme="minorHAnsi" w:hAnsiTheme="minorHAnsi" w:cstheme="minorHAnsi"/>
                <w:bCs/>
                <w:sz w:val="20"/>
                <w:szCs w:val="18"/>
              </w:rPr>
              <w:t>enr_grp</w:t>
            </w:r>
            <w:proofErr w:type="spellEnd"/>
          </w:p>
        </w:tc>
        <w:tc>
          <w:tcPr>
            <w:tcW w:w="1788"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bCs/>
                <w:sz w:val="20"/>
                <w:szCs w:val="18"/>
              </w:rPr>
            </w:pPr>
          </w:p>
        </w:tc>
        <w:tc>
          <w:tcPr>
            <w:tcW w:w="3065" w:type="dxa"/>
            <w:tcBorders>
              <w:bottom w:val="single" w:sz="4" w:space="0" w:color="auto"/>
            </w:tcBorders>
            <w:shd w:val="clear" w:color="auto" w:fill="auto"/>
          </w:tcPr>
          <w:p w:rsidR="00891549" w:rsidRPr="00C371E2" w:rsidRDefault="00891549" w:rsidP="00531F43">
            <w:pPr>
              <w:rPr>
                <w:rFonts w:asciiTheme="minorHAnsi" w:hAnsiTheme="minorHAnsi" w:cstheme="minorHAnsi"/>
                <w:iCs/>
                <w:color w:val="000000"/>
                <w:sz w:val="20"/>
                <w:szCs w:val="18"/>
              </w:rPr>
            </w:pPr>
            <w:r w:rsidRPr="00C371E2">
              <w:rPr>
                <w:rFonts w:asciiTheme="minorHAnsi" w:hAnsiTheme="minorHAnsi" w:cstheme="minorHAnsi"/>
                <w:iCs/>
                <w:color w:val="000000"/>
                <w:sz w:val="20"/>
                <w:szCs w:val="18"/>
              </w:rPr>
              <w:t>Fill with enrollment group from LVM, if the last encounter date is between the begin and end date associated with the segment. See DEERS VM-6 spec, Sections G18 and G19 for segment and field positions</w:t>
            </w:r>
          </w:p>
        </w:tc>
      </w:tr>
      <w:tr w:rsidR="00891549" w:rsidRPr="00891549" w:rsidTr="00531F43">
        <w:trPr>
          <w:trHeight w:val="225"/>
          <w:jc w:val="center"/>
        </w:trPr>
        <w:tc>
          <w:tcPr>
            <w:tcW w:w="2728" w:type="dxa"/>
            <w:tcBorders>
              <w:bottom w:val="single" w:sz="4" w:space="0" w:color="auto"/>
            </w:tcBorders>
            <w:shd w:val="clear" w:color="auto" w:fill="auto"/>
          </w:tcPr>
          <w:p w:rsidR="00891549" w:rsidRPr="00C371E2" w:rsidRDefault="00891549" w:rsidP="00531F43">
            <w:pPr>
              <w:rPr>
                <w:rFonts w:asciiTheme="minorHAnsi" w:hAnsiTheme="minorHAnsi" w:cstheme="minorHAnsi"/>
                <w:sz w:val="20"/>
                <w:szCs w:val="18"/>
              </w:rPr>
            </w:pPr>
            <w:r w:rsidRPr="00C371E2">
              <w:rPr>
                <w:rFonts w:asciiTheme="minorHAnsi" w:hAnsiTheme="minorHAnsi" w:cstheme="minorHAnsi"/>
                <w:sz w:val="20"/>
                <w:szCs w:val="18"/>
              </w:rPr>
              <w:t>PCM Type</w:t>
            </w:r>
          </w:p>
        </w:tc>
        <w:tc>
          <w:tcPr>
            <w:tcW w:w="1372"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sz w:val="20"/>
                <w:szCs w:val="18"/>
              </w:rPr>
            </w:pPr>
            <w:r w:rsidRPr="00C371E2">
              <w:rPr>
                <w:rFonts w:asciiTheme="minorHAnsi" w:hAnsiTheme="minorHAnsi" w:cstheme="minorHAnsi"/>
                <w:sz w:val="20"/>
                <w:szCs w:val="18"/>
              </w:rPr>
              <w:t>$1</w:t>
            </w:r>
          </w:p>
        </w:tc>
        <w:tc>
          <w:tcPr>
            <w:tcW w:w="1329" w:type="dxa"/>
            <w:tcBorders>
              <w:bottom w:val="single" w:sz="4" w:space="0" w:color="auto"/>
            </w:tcBorders>
          </w:tcPr>
          <w:p w:rsidR="00891549" w:rsidRPr="00C371E2" w:rsidRDefault="00891549" w:rsidP="00531F43">
            <w:pPr>
              <w:jc w:val="center"/>
              <w:rPr>
                <w:rFonts w:asciiTheme="minorHAnsi" w:hAnsiTheme="minorHAnsi" w:cstheme="minorHAnsi"/>
                <w:bCs/>
                <w:sz w:val="20"/>
                <w:szCs w:val="18"/>
              </w:rPr>
            </w:pPr>
            <w:proofErr w:type="spellStart"/>
            <w:r w:rsidRPr="00C371E2">
              <w:rPr>
                <w:rFonts w:asciiTheme="minorHAnsi" w:hAnsiTheme="minorHAnsi" w:cstheme="minorHAnsi"/>
                <w:bCs/>
                <w:sz w:val="20"/>
                <w:szCs w:val="18"/>
              </w:rPr>
              <w:t>pcm_type</w:t>
            </w:r>
            <w:proofErr w:type="spellEnd"/>
          </w:p>
        </w:tc>
        <w:tc>
          <w:tcPr>
            <w:tcW w:w="1788" w:type="dxa"/>
            <w:tcBorders>
              <w:bottom w:val="single" w:sz="4" w:space="0" w:color="auto"/>
            </w:tcBorders>
            <w:shd w:val="clear" w:color="auto" w:fill="auto"/>
          </w:tcPr>
          <w:p w:rsidR="00891549" w:rsidRPr="00C371E2" w:rsidRDefault="00891549" w:rsidP="00531F43">
            <w:pPr>
              <w:jc w:val="center"/>
              <w:rPr>
                <w:rFonts w:asciiTheme="minorHAnsi" w:hAnsiTheme="minorHAnsi" w:cstheme="minorHAnsi"/>
                <w:bCs/>
                <w:sz w:val="20"/>
                <w:szCs w:val="18"/>
              </w:rPr>
            </w:pPr>
          </w:p>
        </w:tc>
        <w:tc>
          <w:tcPr>
            <w:tcW w:w="3065" w:type="dxa"/>
            <w:tcBorders>
              <w:bottom w:val="single" w:sz="4" w:space="0" w:color="auto"/>
            </w:tcBorders>
            <w:shd w:val="clear" w:color="auto" w:fill="auto"/>
          </w:tcPr>
          <w:p w:rsidR="00891549" w:rsidRPr="00C371E2" w:rsidRDefault="00891549" w:rsidP="00531F43">
            <w:pPr>
              <w:rPr>
                <w:rFonts w:asciiTheme="minorHAnsi" w:hAnsiTheme="minorHAnsi" w:cstheme="minorHAnsi"/>
                <w:iCs/>
                <w:color w:val="000000"/>
                <w:sz w:val="20"/>
                <w:szCs w:val="18"/>
              </w:rPr>
            </w:pPr>
            <w:r w:rsidRPr="00C371E2">
              <w:rPr>
                <w:rFonts w:asciiTheme="minorHAnsi" w:hAnsiTheme="minorHAnsi" w:cstheme="minorHAnsi"/>
                <w:iCs/>
                <w:color w:val="000000"/>
                <w:sz w:val="20"/>
                <w:szCs w:val="18"/>
              </w:rPr>
              <w:t>Fill with PCM Type from LVM, if the last encounter date is between the begin and end date associated with the segment. See DEERS VM-6 spec, Sections G18 and G19 for segment and field positions</w:t>
            </w:r>
          </w:p>
        </w:tc>
      </w:tr>
      <w:tr w:rsidR="00632376" w:rsidRPr="00891549" w:rsidTr="00531F43">
        <w:trPr>
          <w:trHeight w:val="225"/>
          <w:jc w:val="center"/>
        </w:trPr>
        <w:tc>
          <w:tcPr>
            <w:tcW w:w="10282" w:type="dxa"/>
            <w:gridSpan w:val="5"/>
            <w:shd w:val="clear" w:color="auto" w:fill="CCFFCC"/>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Fields derived from merge to DMISID Table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Enrollment Site Service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enrsvc</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Retrieve UBU_SVC based on matching FY/Enrollment Site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Enrollment Site MSMA</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enrmsma</w:t>
            </w:r>
            <w:proofErr w:type="spellEnd"/>
          </w:p>
        </w:tc>
        <w:tc>
          <w:tcPr>
            <w:tcW w:w="1788"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Retrieve MSMA based on matching FY/Enrollment Site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Enrollment HSSC Region</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enrhssc</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 xml:space="preserve">Retrieve </w:t>
            </w:r>
            <w:r w:rsidR="00632376" w:rsidRPr="00891549">
              <w:rPr>
                <w:rFonts w:asciiTheme="minorHAnsi" w:hAnsiTheme="minorHAnsi" w:cstheme="minorHAnsi"/>
                <w:sz w:val="20"/>
                <w:szCs w:val="18"/>
              </w:rPr>
              <w:t>HSSCREG</w:t>
            </w:r>
            <w:r>
              <w:rPr>
                <w:rFonts w:asciiTheme="minorHAnsi" w:hAnsiTheme="minorHAnsi" w:cstheme="minorHAnsi"/>
                <w:sz w:val="20"/>
                <w:szCs w:val="18"/>
              </w:rPr>
              <w:t xml:space="preserve"> based on matching FY/Enrollment Site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Catchment Area Service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catchsvc</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 xml:space="preserve">Retrieve </w:t>
            </w:r>
            <w:r w:rsidR="00632376" w:rsidRPr="00891549">
              <w:rPr>
                <w:rFonts w:asciiTheme="minorHAnsi" w:hAnsiTheme="minorHAnsi" w:cstheme="minorHAnsi"/>
                <w:sz w:val="20"/>
                <w:szCs w:val="18"/>
              </w:rPr>
              <w:t>UBU_SVC</w:t>
            </w:r>
            <w:r>
              <w:rPr>
                <w:rFonts w:asciiTheme="minorHAnsi" w:hAnsiTheme="minorHAnsi" w:cstheme="minorHAnsi"/>
                <w:sz w:val="20"/>
                <w:szCs w:val="18"/>
              </w:rPr>
              <w:t xml:space="preserve"> based on matching FY and catchment area</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PRISM Area Service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prismsvc</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 xml:space="preserve">Retrieve </w:t>
            </w:r>
            <w:r w:rsidR="00632376" w:rsidRPr="00891549">
              <w:rPr>
                <w:rFonts w:asciiTheme="minorHAnsi" w:hAnsiTheme="minorHAnsi" w:cstheme="minorHAnsi"/>
                <w:sz w:val="20"/>
                <w:szCs w:val="18"/>
              </w:rPr>
              <w:t>UBU_SVC</w:t>
            </w:r>
            <w:r>
              <w:rPr>
                <w:rFonts w:asciiTheme="minorHAnsi" w:hAnsiTheme="minorHAnsi" w:cstheme="minorHAnsi"/>
                <w:sz w:val="20"/>
                <w:szCs w:val="18"/>
              </w:rPr>
              <w:t xml:space="preserve"> based on matching FY/PRISM area</w:t>
            </w:r>
          </w:p>
        </w:tc>
      </w:tr>
      <w:tr w:rsidR="00632376" w:rsidRPr="00891549" w:rsidTr="00531F43">
        <w:trPr>
          <w:cantSplit/>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MTF Service Area Service</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svcareasvc</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tcPr>
          <w:p w:rsidR="00632376" w:rsidRPr="00891549" w:rsidRDefault="00891549" w:rsidP="00531F43">
            <w:pPr>
              <w:rPr>
                <w:rFonts w:asciiTheme="minorHAnsi" w:hAnsiTheme="minorHAnsi" w:cstheme="minorHAnsi"/>
                <w:sz w:val="20"/>
                <w:szCs w:val="18"/>
              </w:rPr>
            </w:pPr>
            <w:r>
              <w:rPr>
                <w:rFonts w:asciiTheme="minorHAnsi" w:hAnsiTheme="minorHAnsi" w:cstheme="minorHAnsi"/>
                <w:sz w:val="20"/>
                <w:szCs w:val="18"/>
              </w:rPr>
              <w:t xml:space="preserve">Retrieve </w:t>
            </w:r>
            <w:r w:rsidR="00632376" w:rsidRPr="00891549">
              <w:rPr>
                <w:rFonts w:asciiTheme="minorHAnsi" w:hAnsiTheme="minorHAnsi" w:cstheme="minorHAnsi"/>
                <w:sz w:val="20"/>
                <w:szCs w:val="18"/>
              </w:rPr>
              <w:t>UBU_SVC</w:t>
            </w:r>
            <w:r>
              <w:rPr>
                <w:rFonts w:asciiTheme="minorHAnsi" w:hAnsiTheme="minorHAnsi" w:cstheme="minorHAnsi"/>
                <w:sz w:val="20"/>
                <w:szCs w:val="18"/>
              </w:rPr>
              <w:t xml:space="preserve"> based on matching FY/MTF Service Area</w:t>
            </w:r>
          </w:p>
        </w:tc>
      </w:tr>
      <w:tr w:rsidR="002722B9" w:rsidRPr="00891549" w:rsidTr="00531F43">
        <w:trPr>
          <w:cantSplit/>
          <w:trHeight w:val="225"/>
          <w:jc w:val="center"/>
        </w:trPr>
        <w:tc>
          <w:tcPr>
            <w:tcW w:w="2728" w:type="dxa"/>
            <w:tcBorders>
              <w:bottom w:val="single" w:sz="4" w:space="0" w:color="auto"/>
            </w:tcBorders>
            <w:shd w:val="clear" w:color="auto" w:fill="auto"/>
          </w:tcPr>
          <w:p w:rsidR="002722B9" w:rsidRPr="00C371E2" w:rsidRDefault="002722B9" w:rsidP="00531F43">
            <w:pPr>
              <w:rPr>
                <w:rFonts w:asciiTheme="minorHAnsi" w:hAnsiTheme="minorHAnsi" w:cstheme="minorHAnsi"/>
                <w:sz w:val="20"/>
                <w:szCs w:val="18"/>
              </w:rPr>
            </w:pPr>
            <w:r w:rsidRPr="00C371E2">
              <w:rPr>
                <w:rFonts w:asciiTheme="minorHAnsi" w:hAnsiTheme="minorHAnsi" w:cstheme="minorHAnsi"/>
                <w:sz w:val="20"/>
                <w:szCs w:val="18"/>
              </w:rPr>
              <w:t>Enrollment Site T3 Region</w:t>
            </w:r>
          </w:p>
        </w:tc>
        <w:tc>
          <w:tcPr>
            <w:tcW w:w="1372" w:type="dxa"/>
            <w:tcBorders>
              <w:bottom w:val="single" w:sz="4" w:space="0" w:color="auto"/>
            </w:tcBorders>
            <w:shd w:val="clear" w:color="auto" w:fill="auto"/>
          </w:tcPr>
          <w:p w:rsidR="002722B9" w:rsidRPr="00C371E2" w:rsidRDefault="00891549"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2722B9" w:rsidRPr="00C371E2" w:rsidRDefault="00891549"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enr_t3_reg</w:t>
            </w:r>
          </w:p>
        </w:tc>
        <w:tc>
          <w:tcPr>
            <w:tcW w:w="1788" w:type="dxa"/>
            <w:tcBorders>
              <w:bottom w:val="single" w:sz="4" w:space="0" w:color="auto"/>
            </w:tcBorders>
            <w:shd w:val="clear" w:color="auto" w:fill="auto"/>
          </w:tcPr>
          <w:p w:rsidR="002722B9" w:rsidRPr="00C371E2" w:rsidRDefault="00891549"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N/A</w:t>
            </w:r>
          </w:p>
        </w:tc>
        <w:tc>
          <w:tcPr>
            <w:tcW w:w="3065" w:type="dxa"/>
            <w:tcBorders>
              <w:bottom w:val="single" w:sz="4" w:space="0" w:color="auto"/>
            </w:tcBorders>
            <w:shd w:val="clear" w:color="auto" w:fill="auto"/>
          </w:tcPr>
          <w:p w:rsidR="002722B9" w:rsidRPr="00C371E2" w:rsidRDefault="00891549" w:rsidP="00531F43">
            <w:pPr>
              <w:rPr>
                <w:rFonts w:asciiTheme="minorHAnsi" w:hAnsiTheme="minorHAnsi" w:cstheme="minorHAnsi"/>
                <w:sz w:val="20"/>
                <w:szCs w:val="18"/>
              </w:rPr>
            </w:pPr>
            <w:r w:rsidRPr="00C371E2">
              <w:rPr>
                <w:rFonts w:asciiTheme="minorHAnsi" w:hAnsiTheme="minorHAnsi" w:cstheme="minorHAnsi"/>
                <w:sz w:val="20"/>
                <w:szCs w:val="18"/>
              </w:rPr>
              <w:t>Retrieve T3_REG based on matching FY/Enrollment Site</w:t>
            </w:r>
          </w:p>
        </w:tc>
      </w:tr>
      <w:tr w:rsidR="002722B9" w:rsidRPr="00891549" w:rsidTr="00531F43">
        <w:trPr>
          <w:cantSplit/>
          <w:trHeight w:val="225"/>
          <w:jc w:val="center"/>
        </w:trPr>
        <w:tc>
          <w:tcPr>
            <w:tcW w:w="2728" w:type="dxa"/>
            <w:tcBorders>
              <w:bottom w:val="single" w:sz="4" w:space="0" w:color="auto"/>
            </w:tcBorders>
            <w:shd w:val="clear" w:color="auto" w:fill="auto"/>
          </w:tcPr>
          <w:p w:rsidR="002722B9" w:rsidRPr="00C371E2" w:rsidRDefault="002722B9" w:rsidP="00531F43">
            <w:pPr>
              <w:rPr>
                <w:rFonts w:asciiTheme="minorHAnsi" w:hAnsiTheme="minorHAnsi" w:cstheme="minorHAnsi"/>
                <w:sz w:val="20"/>
                <w:szCs w:val="18"/>
              </w:rPr>
            </w:pPr>
            <w:r w:rsidRPr="00C371E2">
              <w:rPr>
                <w:rFonts w:asciiTheme="minorHAnsi" w:hAnsiTheme="minorHAnsi" w:cstheme="minorHAnsi"/>
                <w:sz w:val="20"/>
                <w:szCs w:val="18"/>
              </w:rPr>
              <w:t>Enrollment Site T2017 Region</w:t>
            </w:r>
          </w:p>
        </w:tc>
        <w:tc>
          <w:tcPr>
            <w:tcW w:w="1372" w:type="dxa"/>
            <w:tcBorders>
              <w:bottom w:val="single" w:sz="4" w:space="0" w:color="auto"/>
            </w:tcBorders>
            <w:shd w:val="clear" w:color="auto" w:fill="auto"/>
          </w:tcPr>
          <w:p w:rsidR="002722B9" w:rsidRPr="00C371E2" w:rsidRDefault="00891549"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2722B9" w:rsidRPr="00C371E2" w:rsidRDefault="00891549"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enr_t17_reg</w:t>
            </w:r>
          </w:p>
        </w:tc>
        <w:tc>
          <w:tcPr>
            <w:tcW w:w="1788" w:type="dxa"/>
            <w:tcBorders>
              <w:bottom w:val="single" w:sz="4" w:space="0" w:color="auto"/>
            </w:tcBorders>
            <w:shd w:val="clear" w:color="auto" w:fill="auto"/>
          </w:tcPr>
          <w:p w:rsidR="002722B9" w:rsidRPr="00C371E2" w:rsidRDefault="00891549"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N/A</w:t>
            </w:r>
          </w:p>
        </w:tc>
        <w:tc>
          <w:tcPr>
            <w:tcW w:w="3065" w:type="dxa"/>
            <w:tcBorders>
              <w:bottom w:val="single" w:sz="4" w:space="0" w:color="auto"/>
            </w:tcBorders>
            <w:shd w:val="clear" w:color="auto" w:fill="auto"/>
          </w:tcPr>
          <w:p w:rsidR="002722B9" w:rsidRPr="00C371E2" w:rsidRDefault="00891549" w:rsidP="00531F43">
            <w:pPr>
              <w:rPr>
                <w:rFonts w:asciiTheme="minorHAnsi" w:hAnsiTheme="minorHAnsi" w:cstheme="minorHAnsi"/>
                <w:sz w:val="20"/>
                <w:szCs w:val="18"/>
              </w:rPr>
            </w:pPr>
            <w:r w:rsidRPr="00C371E2">
              <w:rPr>
                <w:rFonts w:asciiTheme="minorHAnsi" w:hAnsiTheme="minorHAnsi" w:cstheme="minorHAnsi"/>
                <w:sz w:val="20"/>
                <w:szCs w:val="18"/>
              </w:rPr>
              <w:t>Retrieve T17_REG based on matching FY/</w:t>
            </w:r>
            <w:r w:rsidR="005B64E2" w:rsidRPr="00C371E2">
              <w:rPr>
                <w:rFonts w:asciiTheme="minorHAnsi" w:hAnsiTheme="minorHAnsi" w:cstheme="minorHAnsi"/>
                <w:sz w:val="20"/>
                <w:szCs w:val="18"/>
              </w:rPr>
              <w:t>Enrollment Site</w:t>
            </w:r>
          </w:p>
        </w:tc>
      </w:tr>
      <w:tr w:rsidR="0049198E" w:rsidRPr="00891549" w:rsidTr="00531F43">
        <w:trPr>
          <w:cantSplit/>
          <w:trHeight w:val="225"/>
          <w:jc w:val="center"/>
        </w:trPr>
        <w:tc>
          <w:tcPr>
            <w:tcW w:w="2728" w:type="dxa"/>
            <w:tcBorders>
              <w:bottom w:val="single" w:sz="4" w:space="0" w:color="auto"/>
            </w:tcBorders>
            <w:shd w:val="clear" w:color="auto" w:fill="auto"/>
          </w:tcPr>
          <w:p w:rsidR="0049198E" w:rsidRPr="00C371E2" w:rsidRDefault="0049198E" w:rsidP="00531F43">
            <w:pPr>
              <w:rPr>
                <w:rFonts w:asciiTheme="minorHAnsi" w:hAnsiTheme="minorHAnsi" w:cstheme="minorHAnsi"/>
                <w:sz w:val="20"/>
                <w:szCs w:val="18"/>
              </w:rPr>
            </w:pPr>
            <w:r w:rsidRPr="00C371E2">
              <w:rPr>
                <w:rFonts w:asciiTheme="minorHAnsi" w:hAnsiTheme="minorHAnsi" w:cstheme="minorHAnsi"/>
                <w:sz w:val="20"/>
                <w:szCs w:val="18"/>
              </w:rPr>
              <w:t>Treatment MTF T3 Region</w:t>
            </w:r>
          </w:p>
        </w:tc>
        <w:tc>
          <w:tcPr>
            <w:tcW w:w="1372" w:type="dxa"/>
            <w:tcBorders>
              <w:bottom w:val="single" w:sz="4" w:space="0" w:color="auto"/>
            </w:tcBorders>
            <w:shd w:val="clear" w:color="auto" w:fill="auto"/>
          </w:tcPr>
          <w:p w:rsidR="0049198E" w:rsidRPr="00C371E2" w:rsidRDefault="0049198E"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49198E" w:rsidRPr="00C371E2" w:rsidRDefault="0049198E"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mtf_t3_reg</w:t>
            </w:r>
          </w:p>
        </w:tc>
        <w:tc>
          <w:tcPr>
            <w:tcW w:w="1788" w:type="dxa"/>
            <w:tcBorders>
              <w:bottom w:val="single" w:sz="4" w:space="0" w:color="auto"/>
            </w:tcBorders>
            <w:shd w:val="clear" w:color="auto" w:fill="auto"/>
          </w:tcPr>
          <w:p w:rsidR="0049198E" w:rsidRPr="00C371E2" w:rsidRDefault="0049198E"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N/A</w:t>
            </w:r>
          </w:p>
        </w:tc>
        <w:tc>
          <w:tcPr>
            <w:tcW w:w="3065" w:type="dxa"/>
            <w:tcBorders>
              <w:bottom w:val="single" w:sz="4" w:space="0" w:color="auto"/>
            </w:tcBorders>
            <w:shd w:val="clear" w:color="auto" w:fill="auto"/>
          </w:tcPr>
          <w:p w:rsidR="0049198E" w:rsidRPr="00C371E2" w:rsidRDefault="0049198E" w:rsidP="00531F43">
            <w:pPr>
              <w:rPr>
                <w:rFonts w:asciiTheme="minorHAnsi" w:hAnsiTheme="minorHAnsi" w:cstheme="minorHAnsi"/>
                <w:sz w:val="20"/>
                <w:szCs w:val="18"/>
              </w:rPr>
            </w:pPr>
            <w:r w:rsidRPr="00C371E2">
              <w:rPr>
                <w:rFonts w:asciiTheme="minorHAnsi" w:hAnsiTheme="minorHAnsi" w:cstheme="minorHAnsi"/>
                <w:sz w:val="20"/>
                <w:szCs w:val="18"/>
              </w:rPr>
              <w:t>Retrieve T3_REG based on matching FY/Treatment DMIS ID</w:t>
            </w:r>
          </w:p>
        </w:tc>
      </w:tr>
      <w:tr w:rsidR="0049198E" w:rsidRPr="00891549" w:rsidTr="00531F43">
        <w:trPr>
          <w:cantSplit/>
          <w:trHeight w:val="225"/>
          <w:jc w:val="center"/>
        </w:trPr>
        <w:tc>
          <w:tcPr>
            <w:tcW w:w="2728" w:type="dxa"/>
            <w:tcBorders>
              <w:bottom w:val="single" w:sz="4" w:space="0" w:color="auto"/>
            </w:tcBorders>
            <w:shd w:val="clear" w:color="auto" w:fill="auto"/>
          </w:tcPr>
          <w:p w:rsidR="0049198E" w:rsidRPr="00C371E2" w:rsidRDefault="0049198E" w:rsidP="00531F43">
            <w:pPr>
              <w:rPr>
                <w:rFonts w:asciiTheme="minorHAnsi" w:hAnsiTheme="minorHAnsi" w:cstheme="minorHAnsi"/>
                <w:sz w:val="20"/>
                <w:szCs w:val="18"/>
              </w:rPr>
            </w:pPr>
            <w:r w:rsidRPr="00C371E2">
              <w:rPr>
                <w:rFonts w:asciiTheme="minorHAnsi" w:hAnsiTheme="minorHAnsi" w:cstheme="minorHAnsi"/>
                <w:sz w:val="20"/>
                <w:szCs w:val="18"/>
              </w:rPr>
              <w:t>Treatment MTF T17 Region</w:t>
            </w:r>
          </w:p>
        </w:tc>
        <w:tc>
          <w:tcPr>
            <w:tcW w:w="1372" w:type="dxa"/>
            <w:tcBorders>
              <w:bottom w:val="single" w:sz="4" w:space="0" w:color="auto"/>
            </w:tcBorders>
            <w:shd w:val="clear" w:color="auto" w:fill="auto"/>
          </w:tcPr>
          <w:p w:rsidR="0049198E" w:rsidRPr="00C371E2" w:rsidRDefault="0049198E"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49198E" w:rsidRPr="00C371E2" w:rsidRDefault="0049198E"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mtf_t17_reg</w:t>
            </w:r>
          </w:p>
        </w:tc>
        <w:tc>
          <w:tcPr>
            <w:tcW w:w="1788" w:type="dxa"/>
            <w:tcBorders>
              <w:bottom w:val="single" w:sz="4" w:space="0" w:color="auto"/>
            </w:tcBorders>
            <w:shd w:val="clear" w:color="auto" w:fill="auto"/>
          </w:tcPr>
          <w:p w:rsidR="0049198E" w:rsidRPr="00C371E2" w:rsidRDefault="0049198E"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N/A</w:t>
            </w:r>
          </w:p>
        </w:tc>
        <w:tc>
          <w:tcPr>
            <w:tcW w:w="3065" w:type="dxa"/>
            <w:tcBorders>
              <w:bottom w:val="single" w:sz="4" w:space="0" w:color="auto"/>
            </w:tcBorders>
            <w:shd w:val="clear" w:color="auto" w:fill="auto"/>
          </w:tcPr>
          <w:p w:rsidR="0049198E" w:rsidRPr="00C371E2" w:rsidRDefault="0049198E" w:rsidP="00531F43">
            <w:pPr>
              <w:rPr>
                <w:rFonts w:asciiTheme="minorHAnsi" w:hAnsiTheme="minorHAnsi" w:cstheme="minorHAnsi"/>
                <w:sz w:val="20"/>
                <w:szCs w:val="18"/>
              </w:rPr>
            </w:pPr>
            <w:r w:rsidRPr="00C371E2">
              <w:rPr>
                <w:rFonts w:asciiTheme="minorHAnsi" w:hAnsiTheme="minorHAnsi" w:cstheme="minorHAnsi"/>
                <w:sz w:val="20"/>
                <w:szCs w:val="18"/>
              </w:rPr>
              <w:t>Retrieve T17_REG based on matching FY/Treatment DMIS ID</w:t>
            </w:r>
          </w:p>
        </w:tc>
      </w:tr>
      <w:tr w:rsidR="00632376" w:rsidRPr="00891549" w:rsidTr="00531F43">
        <w:trPr>
          <w:trHeight w:val="225"/>
          <w:jc w:val="center"/>
        </w:trPr>
        <w:tc>
          <w:tcPr>
            <w:tcW w:w="10282" w:type="dxa"/>
            <w:gridSpan w:val="5"/>
            <w:shd w:val="clear" w:color="auto" w:fill="CCFFCC"/>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Fields derived from merge to Omni-CAD</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Catchment Area ID</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catch</w:t>
            </w:r>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color w:val="000000"/>
                <w:sz w:val="20"/>
                <w:szCs w:val="18"/>
              </w:rPr>
              <w:t xml:space="preserve">Based on matching FY, FM and </w:t>
            </w:r>
            <w:proofErr w:type="spellStart"/>
            <w:r w:rsidRPr="00891549">
              <w:rPr>
                <w:rFonts w:asciiTheme="minorHAnsi" w:hAnsiTheme="minorHAnsi" w:cstheme="minorHAnsi"/>
                <w:color w:val="000000"/>
                <w:sz w:val="20"/>
                <w:szCs w:val="18"/>
              </w:rPr>
              <w:t>deerszip</w:t>
            </w:r>
            <w:proofErr w:type="spellEnd"/>
            <w:r w:rsidRPr="00891549">
              <w:rPr>
                <w:rFonts w:asciiTheme="minorHAnsi" w:hAnsiTheme="minorHAnsi" w:cstheme="minorHAnsi"/>
                <w:color w:val="000000"/>
                <w:sz w:val="20"/>
                <w:szCs w:val="18"/>
              </w:rPr>
              <w:t xml:space="preserve">;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=A then set equal to ACATCH,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 F then set equal to FCATCH;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in (M, N, V) then set equal to NCATCH, otherwise set equal to OCATCH.  If zip code not found in MDR Omni-CAD, set equal to ‘0999’</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PRISM Area ID</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prism</w:t>
            </w:r>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color w:val="000000"/>
                <w:sz w:val="20"/>
                <w:szCs w:val="18"/>
              </w:rPr>
              <w:t xml:space="preserve">Based on matching FY, FM and </w:t>
            </w:r>
            <w:proofErr w:type="spellStart"/>
            <w:r w:rsidRPr="00891549">
              <w:rPr>
                <w:rFonts w:asciiTheme="minorHAnsi" w:hAnsiTheme="minorHAnsi" w:cstheme="minorHAnsi"/>
                <w:color w:val="000000"/>
                <w:sz w:val="20"/>
                <w:szCs w:val="18"/>
              </w:rPr>
              <w:t>deerszip</w:t>
            </w:r>
            <w:proofErr w:type="spellEnd"/>
            <w:r w:rsidRPr="00891549">
              <w:rPr>
                <w:rFonts w:asciiTheme="minorHAnsi" w:hAnsiTheme="minorHAnsi" w:cstheme="minorHAnsi"/>
                <w:color w:val="000000"/>
                <w:sz w:val="20"/>
                <w:szCs w:val="18"/>
              </w:rPr>
              <w:t xml:space="preserve">;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=A then set </w:t>
            </w:r>
            <w:r w:rsidRPr="00891549">
              <w:rPr>
                <w:rFonts w:asciiTheme="minorHAnsi" w:hAnsiTheme="minorHAnsi" w:cstheme="minorHAnsi"/>
                <w:color w:val="000000"/>
                <w:sz w:val="20"/>
                <w:szCs w:val="18"/>
              </w:rPr>
              <w:lastRenderedPageBreak/>
              <w:t xml:space="preserve">equal to APRISM,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 F then set equal to FPRISM;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in (M, N, V) then set equal to NPRISM, otherwise set equal to OPRISM.  If zip code not found in MDR Omni-CAD, set equal to ‘0999’</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lastRenderedPageBreak/>
              <w:t>MTF Service Area</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mtfsvcarea</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color w:val="000000"/>
                <w:sz w:val="20"/>
                <w:szCs w:val="18"/>
              </w:rPr>
              <w:t xml:space="preserve">Based on matching FY, FM and </w:t>
            </w:r>
            <w:proofErr w:type="spellStart"/>
            <w:r w:rsidRPr="00891549">
              <w:rPr>
                <w:rFonts w:asciiTheme="minorHAnsi" w:hAnsiTheme="minorHAnsi" w:cstheme="minorHAnsi"/>
                <w:color w:val="000000"/>
                <w:sz w:val="20"/>
                <w:szCs w:val="18"/>
              </w:rPr>
              <w:t>deerszip</w:t>
            </w:r>
            <w:proofErr w:type="spellEnd"/>
            <w:r w:rsidRPr="00891549">
              <w:rPr>
                <w:rFonts w:asciiTheme="minorHAnsi" w:hAnsiTheme="minorHAnsi" w:cstheme="minorHAnsi"/>
                <w:color w:val="000000"/>
                <w:sz w:val="20"/>
                <w:szCs w:val="18"/>
              </w:rPr>
              <w:t xml:space="preserve">;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=A then set equal to ACATCH,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 F then set equal to FCATCH; if </w:t>
            </w:r>
            <w:proofErr w:type="spellStart"/>
            <w:r w:rsidRPr="00891549">
              <w:rPr>
                <w:rFonts w:asciiTheme="minorHAnsi" w:hAnsiTheme="minorHAnsi" w:cstheme="minorHAnsi"/>
                <w:color w:val="000000"/>
                <w:sz w:val="20"/>
                <w:szCs w:val="18"/>
              </w:rPr>
              <w:t>dsponsvc</w:t>
            </w:r>
            <w:proofErr w:type="spellEnd"/>
            <w:r w:rsidRPr="00891549">
              <w:rPr>
                <w:rFonts w:asciiTheme="minorHAnsi" w:hAnsiTheme="minorHAnsi" w:cstheme="minorHAnsi"/>
                <w:color w:val="000000"/>
                <w:sz w:val="20"/>
                <w:szCs w:val="18"/>
              </w:rPr>
              <w:t xml:space="preserve"> in (M, N, V) then set equal to NCATCH, otherwise set equal to OCATCH.  If zip code not found in MDR Omni-CAD, set equal to ‘0999’</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TNEX Region</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tnexreg</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HSSCREG, based on matching FY, FM and deerszip</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Traditional Region</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reg</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vAlign w:val="bottom"/>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REGION, based on matching FY, FM, and deerszip</w:t>
            </w:r>
          </w:p>
        </w:tc>
      </w:tr>
      <w:tr w:rsidR="00632376" w:rsidRPr="00891549" w:rsidTr="00531F43">
        <w:trPr>
          <w:trHeight w:val="225"/>
          <w:jc w:val="center"/>
        </w:trPr>
        <w:tc>
          <w:tcPr>
            <w:tcW w:w="2728" w:type="dxa"/>
            <w:tcBorders>
              <w:bottom w:val="single" w:sz="4" w:space="0" w:color="auto"/>
            </w:tcBorders>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TPR Flag</w:t>
            </w:r>
          </w:p>
        </w:tc>
        <w:tc>
          <w:tcPr>
            <w:tcW w:w="1372"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Borders>
              <w:bottom w:val="single" w:sz="4" w:space="0" w:color="auto"/>
            </w:tcBorders>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tprflag</w:t>
            </w:r>
            <w:proofErr w:type="spellEnd"/>
          </w:p>
        </w:tc>
        <w:tc>
          <w:tcPr>
            <w:tcW w:w="1788" w:type="dxa"/>
            <w:tcBorders>
              <w:bottom w:val="single" w:sz="4" w:space="0" w:color="auto"/>
            </w:tcBorders>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tcBorders>
              <w:bottom w:val="single" w:sz="4" w:space="0" w:color="auto"/>
            </w:tcBorders>
            <w:shd w:val="clear" w:color="auto" w:fill="auto"/>
            <w:vAlign w:val="bottom"/>
          </w:tcPr>
          <w:p w:rsidR="00632376" w:rsidRPr="00891549" w:rsidRDefault="00632376" w:rsidP="00531F43">
            <w:pPr>
              <w:rPr>
                <w:rFonts w:asciiTheme="minorHAnsi" w:hAnsiTheme="minorHAnsi" w:cstheme="minorHAnsi"/>
                <w:color w:val="000000"/>
                <w:sz w:val="20"/>
                <w:szCs w:val="18"/>
              </w:rPr>
            </w:pPr>
            <w:r w:rsidRPr="00891549">
              <w:rPr>
                <w:rFonts w:asciiTheme="minorHAnsi" w:hAnsiTheme="minorHAnsi" w:cstheme="minorHAnsi"/>
                <w:color w:val="000000"/>
                <w:sz w:val="20"/>
                <w:szCs w:val="18"/>
              </w:rPr>
              <w:t>TPRFLAG, based on matching FY, FM and deerszip</w:t>
            </w:r>
          </w:p>
        </w:tc>
      </w:tr>
      <w:tr w:rsidR="005B64E2" w:rsidRPr="00891549" w:rsidTr="00531F43">
        <w:trPr>
          <w:trHeight w:val="225"/>
          <w:jc w:val="center"/>
        </w:trPr>
        <w:tc>
          <w:tcPr>
            <w:tcW w:w="2728" w:type="dxa"/>
            <w:tcBorders>
              <w:bottom w:val="single" w:sz="4" w:space="0" w:color="auto"/>
            </w:tcBorders>
            <w:shd w:val="clear" w:color="auto" w:fill="auto"/>
          </w:tcPr>
          <w:p w:rsidR="005B64E2" w:rsidRPr="00C371E2" w:rsidRDefault="005B64E2" w:rsidP="00531F43">
            <w:pPr>
              <w:rPr>
                <w:rFonts w:asciiTheme="minorHAnsi" w:hAnsiTheme="minorHAnsi" w:cstheme="minorHAnsi"/>
                <w:sz w:val="20"/>
                <w:szCs w:val="18"/>
              </w:rPr>
            </w:pPr>
            <w:r w:rsidRPr="00C371E2">
              <w:rPr>
                <w:rFonts w:asciiTheme="minorHAnsi" w:hAnsiTheme="minorHAnsi" w:cstheme="minorHAnsi"/>
                <w:sz w:val="20"/>
                <w:szCs w:val="18"/>
              </w:rPr>
              <w:t>Beneficiary T3 Region</w:t>
            </w:r>
          </w:p>
        </w:tc>
        <w:tc>
          <w:tcPr>
            <w:tcW w:w="1372" w:type="dxa"/>
            <w:tcBorders>
              <w:bottom w:val="single" w:sz="4" w:space="0" w:color="auto"/>
            </w:tcBorders>
            <w:shd w:val="clear" w:color="auto" w:fill="auto"/>
          </w:tcPr>
          <w:p w:rsidR="005B64E2" w:rsidRPr="00C371E2" w:rsidRDefault="005B64E2"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5B64E2" w:rsidRPr="00C371E2" w:rsidRDefault="005B64E2"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ben_t3_reg</w:t>
            </w:r>
          </w:p>
        </w:tc>
        <w:tc>
          <w:tcPr>
            <w:tcW w:w="1788" w:type="dxa"/>
            <w:tcBorders>
              <w:bottom w:val="single" w:sz="4" w:space="0" w:color="auto"/>
            </w:tcBorders>
            <w:shd w:val="clear" w:color="auto" w:fill="auto"/>
          </w:tcPr>
          <w:p w:rsidR="005B64E2" w:rsidRPr="00C371E2" w:rsidRDefault="005B64E2" w:rsidP="00531F43">
            <w:pPr>
              <w:jc w:val="center"/>
              <w:rPr>
                <w:rFonts w:asciiTheme="minorHAnsi" w:hAnsiTheme="minorHAnsi" w:cstheme="minorHAnsi"/>
                <w:bCs/>
                <w:sz w:val="20"/>
                <w:szCs w:val="18"/>
              </w:rPr>
            </w:pPr>
          </w:p>
        </w:tc>
        <w:tc>
          <w:tcPr>
            <w:tcW w:w="3065" w:type="dxa"/>
            <w:tcBorders>
              <w:bottom w:val="single" w:sz="4" w:space="0" w:color="auto"/>
            </w:tcBorders>
            <w:shd w:val="clear" w:color="auto" w:fill="auto"/>
            <w:vAlign w:val="bottom"/>
          </w:tcPr>
          <w:p w:rsidR="005B64E2" w:rsidRPr="00C371E2" w:rsidRDefault="005B64E2" w:rsidP="00531F43">
            <w:pPr>
              <w:rPr>
                <w:rFonts w:asciiTheme="minorHAnsi" w:hAnsiTheme="minorHAnsi" w:cstheme="minorHAnsi"/>
                <w:color w:val="000000"/>
                <w:sz w:val="20"/>
                <w:szCs w:val="18"/>
              </w:rPr>
            </w:pPr>
            <w:r w:rsidRPr="00C371E2">
              <w:rPr>
                <w:rFonts w:asciiTheme="minorHAnsi" w:hAnsiTheme="minorHAnsi" w:cstheme="minorHAnsi"/>
                <w:sz w:val="20"/>
                <w:szCs w:val="18"/>
              </w:rPr>
              <w:t>Retrieve T3_REG based on matching FY/FM</w:t>
            </w:r>
          </w:p>
        </w:tc>
      </w:tr>
      <w:tr w:rsidR="005B64E2" w:rsidRPr="00891549" w:rsidTr="00531F43">
        <w:trPr>
          <w:trHeight w:val="225"/>
          <w:jc w:val="center"/>
        </w:trPr>
        <w:tc>
          <w:tcPr>
            <w:tcW w:w="2728" w:type="dxa"/>
            <w:tcBorders>
              <w:bottom w:val="single" w:sz="4" w:space="0" w:color="auto"/>
            </w:tcBorders>
            <w:shd w:val="clear" w:color="auto" w:fill="auto"/>
          </w:tcPr>
          <w:p w:rsidR="005B64E2" w:rsidRPr="00C371E2" w:rsidRDefault="005B64E2" w:rsidP="00531F43">
            <w:pPr>
              <w:rPr>
                <w:rFonts w:asciiTheme="minorHAnsi" w:hAnsiTheme="minorHAnsi" w:cstheme="minorHAnsi"/>
                <w:sz w:val="20"/>
                <w:szCs w:val="18"/>
              </w:rPr>
            </w:pPr>
            <w:r w:rsidRPr="00C371E2">
              <w:rPr>
                <w:rFonts w:asciiTheme="minorHAnsi" w:hAnsiTheme="minorHAnsi" w:cstheme="minorHAnsi"/>
                <w:sz w:val="20"/>
                <w:szCs w:val="18"/>
              </w:rPr>
              <w:t>Beneficiary T2017 Region</w:t>
            </w:r>
          </w:p>
        </w:tc>
        <w:tc>
          <w:tcPr>
            <w:tcW w:w="1372" w:type="dxa"/>
            <w:tcBorders>
              <w:bottom w:val="single" w:sz="4" w:space="0" w:color="auto"/>
            </w:tcBorders>
            <w:shd w:val="clear" w:color="auto" w:fill="auto"/>
          </w:tcPr>
          <w:p w:rsidR="005B64E2" w:rsidRPr="00C371E2" w:rsidRDefault="005B64E2" w:rsidP="00531F43">
            <w:pPr>
              <w:jc w:val="center"/>
              <w:rPr>
                <w:rFonts w:asciiTheme="minorHAnsi" w:hAnsiTheme="minorHAnsi" w:cstheme="minorHAnsi"/>
                <w:sz w:val="20"/>
                <w:szCs w:val="18"/>
              </w:rPr>
            </w:pPr>
            <w:r w:rsidRPr="00C371E2">
              <w:rPr>
                <w:rFonts w:asciiTheme="minorHAnsi" w:hAnsiTheme="minorHAnsi" w:cstheme="minorHAnsi"/>
                <w:sz w:val="20"/>
                <w:szCs w:val="18"/>
              </w:rPr>
              <w:t>$2</w:t>
            </w:r>
          </w:p>
        </w:tc>
        <w:tc>
          <w:tcPr>
            <w:tcW w:w="1329" w:type="dxa"/>
            <w:tcBorders>
              <w:bottom w:val="single" w:sz="4" w:space="0" w:color="auto"/>
            </w:tcBorders>
          </w:tcPr>
          <w:p w:rsidR="005B64E2" w:rsidRPr="00C371E2" w:rsidRDefault="005B64E2" w:rsidP="00531F43">
            <w:pPr>
              <w:jc w:val="center"/>
              <w:rPr>
                <w:rFonts w:asciiTheme="minorHAnsi" w:hAnsiTheme="minorHAnsi" w:cstheme="minorHAnsi"/>
                <w:bCs/>
                <w:sz w:val="20"/>
                <w:szCs w:val="18"/>
              </w:rPr>
            </w:pPr>
            <w:r w:rsidRPr="00C371E2">
              <w:rPr>
                <w:rFonts w:asciiTheme="minorHAnsi" w:hAnsiTheme="minorHAnsi" w:cstheme="minorHAnsi"/>
                <w:bCs/>
                <w:sz w:val="20"/>
                <w:szCs w:val="18"/>
              </w:rPr>
              <w:t>ben_t17_reg</w:t>
            </w:r>
          </w:p>
        </w:tc>
        <w:tc>
          <w:tcPr>
            <w:tcW w:w="1788" w:type="dxa"/>
            <w:tcBorders>
              <w:bottom w:val="single" w:sz="4" w:space="0" w:color="auto"/>
            </w:tcBorders>
            <w:shd w:val="clear" w:color="auto" w:fill="auto"/>
          </w:tcPr>
          <w:p w:rsidR="005B64E2" w:rsidRPr="00C371E2" w:rsidRDefault="005B64E2" w:rsidP="00531F43">
            <w:pPr>
              <w:jc w:val="center"/>
              <w:rPr>
                <w:rFonts w:asciiTheme="minorHAnsi" w:hAnsiTheme="minorHAnsi" w:cstheme="minorHAnsi"/>
                <w:bCs/>
                <w:sz w:val="20"/>
                <w:szCs w:val="18"/>
              </w:rPr>
            </w:pPr>
          </w:p>
        </w:tc>
        <w:tc>
          <w:tcPr>
            <w:tcW w:w="3065" w:type="dxa"/>
            <w:tcBorders>
              <w:bottom w:val="single" w:sz="4" w:space="0" w:color="auto"/>
            </w:tcBorders>
            <w:shd w:val="clear" w:color="auto" w:fill="auto"/>
            <w:vAlign w:val="bottom"/>
          </w:tcPr>
          <w:p w:rsidR="005B64E2" w:rsidRPr="00C371E2" w:rsidRDefault="005B64E2" w:rsidP="00531F43">
            <w:pPr>
              <w:rPr>
                <w:rFonts w:asciiTheme="minorHAnsi" w:hAnsiTheme="minorHAnsi" w:cstheme="minorHAnsi"/>
                <w:color w:val="000000"/>
                <w:sz w:val="20"/>
                <w:szCs w:val="18"/>
              </w:rPr>
            </w:pPr>
            <w:r w:rsidRPr="00C371E2">
              <w:rPr>
                <w:rFonts w:asciiTheme="minorHAnsi" w:hAnsiTheme="minorHAnsi" w:cstheme="minorHAnsi"/>
                <w:sz w:val="20"/>
                <w:szCs w:val="18"/>
              </w:rPr>
              <w:t>Retrieve T17_REG based on matching FY/FM</w:t>
            </w:r>
          </w:p>
        </w:tc>
      </w:tr>
      <w:tr w:rsidR="00632376" w:rsidRPr="00891549" w:rsidTr="00531F43">
        <w:trPr>
          <w:trHeight w:val="225"/>
          <w:jc w:val="center"/>
        </w:trPr>
        <w:tc>
          <w:tcPr>
            <w:tcW w:w="10282" w:type="dxa"/>
            <w:gridSpan w:val="5"/>
            <w:shd w:val="clear" w:color="auto" w:fill="CCFFCC"/>
          </w:tcPr>
          <w:p w:rsidR="00632376" w:rsidRPr="00891549" w:rsidRDefault="00632376" w:rsidP="00531F43">
            <w:pPr>
              <w:jc w:val="center"/>
              <w:rPr>
                <w:rFonts w:asciiTheme="minorHAnsi" w:hAnsiTheme="minorHAnsi" w:cstheme="minorHAnsi"/>
                <w:b/>
                <w:sz w:val="20"/>
                <w:szCs w:val="18"/>
              </w:rPr>
            </w:pPr>
            <w:r w:rsidRPr="00891549">
              <w:rPr>
                <w:rFonts w:asciiTheme="minorHAnsi" w:hAnsiTheme="minorHAnsi" w:cstheme="minorHAnsi"/>
                <w:b/>
                <w:sz w:val="20"/>
                <w:szCs w:val="18"/>
              </w:rPr>
              <w:t>Fields derived from merge to Death File</w:t>
            </w: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Death Code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dthcode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p>
        </w:tc>
      </w:tr>
      <w:tr w:rsidR="00632376" w:rsidRPr="00891549" w:rsidTr="00531F43">
        <w:trPr>
          <w:trHeight w:val="225"/>
          <w:jc w:val="center"/>
        </w:trPr>
        <w:tc>
          <w:tcPr>
            <w:tcW w:w="2728"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Death Date</w:t>
            </w:r>
          </w:p>
        </w:tc>
        <w:tc>
          <w:tcPr>
            <w:tcW w:w="137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$8</w:t>
            </w:r>
          </w:p>
        </w:tc>
        <w:tc>
          <w:tcPr>
            <w:tcW w:w="1329" w:type="dxa"/>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dthdate</w:t>
            </w:r>
            <w:proofErr w:type="spellEnd"/>
          </w:p>
        </w:tc>
        <w:tc>
          <w:tcPr>
            <w:tcW w:w="1788"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bCs/>
                <w:sz w:val="20"/>
                <w:szCs w:val="18"/>
              </w:rPr>
              <w:t>N/A</w:t>
            </w:r>
          </w:p>
        </w:tc>
        <w:tc>
          <w:tcPr>
            <w:tcW w:w="3065" w:type="dxa"/>
            <w:shd w:val="clear" w:color="auto" w:fill="auto"/>
          </w:tcPr>
          <w:p w:rsidR="00632376" w:rsidRPr="00891549" w:rsidRDefault="00632376" w:rsidP="00531F43">
            <w:pPr>
              <w:rPr>
                <w:rFonts w:asciiTheme="minorHAnsi" w:hAnsiTheme="minorHAnsi" w:cstheme="minorHAnsi"/>
                <w:sz w:val="20"/>
                <w:szCs w:val="18"/>
              </w:rPr>
            </w:pPr>
          </w:p>
        </w:tc>
      </w:tr>
      <w:tr w:rsidR="005B64E2" w:rsidRPr="00891549" w:rsidTr="005B64E2">
        <w:trPr>
          <w:trHeight w:val="225"/>
          <w:jc w:val="center"/>
        </w:trPr>
        <w:tc>
          <w:tcPr>
            <w:tcW w:w="10282" w:type="dxa"/>
            <w:gridSpan w:val="5"/>
            <w:shd w:val="clear" w:color="auto" w:fill="DFFEAC"/>
          </w:tcPr>
          <w:p w:rsidR="005B64E2" w:rsidRPr="00D10596" w:rsidRDefault="005B64E2" w:rsidP="005B64E2">
            <w:pPr>
              <w:jc w:val="center"/>
              <w:rPr>
                <w:rFonts w:asciiTheme="minorHAnsi" w:hAnsiTheme="minorHAnsi" w:cstheme="minorHAnsi"/>
                <w:sz w:val="20"/>
                <w:szCs w:val="18"/>
              </w:rPr>
            </w:pPr>
            <w:r w:rsidRPr="00D10596">
              <w:rPr>
                <w:rFonts w:asciiTheme="minorHAnsi" w:hAnsiTheme="minorHAnsi" w:cstheme="minorHAnsi"/>
                <w:sz w:val="20"/>
                <w:szCs w:val="18"/>
              </w:rPr>
              <w:t>Internally Derived Fields</w:t>
            </w:r>
          </w:p>
        </w:tc>
      </w:tr>
      <w:tr w:rsidR="005B64E2" w:rsidRPr="00891549" w:rsidTr="00531F43">
        <w:trPr>
          <w:trHeight w:val="225"/>
          <w:jc w:val="center"/>
        </w:trPr>
        <w:tc>
          <w:tcPr>
            <w:tcW w:w="2728" w:type="dxa"/>
            <w:shd w:val="clear" w:color="auto" w:fill="auto"/>
          </w:tcPr>
          <w:p w:rsidR="005B64E2" w:rsidRPr="00891549" w:rsidRDefault="005B64E2" w:rsidP="00531F43">
            <w:pPr>
              <w:rPr>
                <w:rFonts w:asciiTheme="minorHAnsi" w:hAnsiTheme="minorHAnsi" w:cstheme="minorHAnsi"/>
                <w:sz w:val="20"/>
                <w:szCs w:val="18"/>
              </w:rPr>
            </w:pPr>
            <w:r>
              <w:rPr>
                <w:rFonts w:asciiTheme="minorHAnsi" w:hAnsiTheme="minorHAnsi" w:cstheme="minorHAnsi"/>
                <w:sz w:val="20"/>
                <w:szCs w:val="18"/>
              </w:rPr>
              <w:t>ACV Group</w:t>
            </w:r>
          </w:p>
        </w:tc>
        <w:tc>
          <w:tcPr>
            <w:tcW w:w="1372" w:type="dxa"/>
            <w:shd w:val="clear" w:color="auto" w:fill="auto"/>
          </w:tcPr>
          <w:p w:rsidR="005B64E2" w:rsidRPr="00891549" w:rsidRDefault="005B64E2" w:rsidP="00531F43">
            <w:pPr>
              <w:jc w:val="center"/>
              <w:rPr>
                <w:rFonts w:asciiTheme="minorHAnsi" w:hAnsiTheme="minorHAnsi" w:cstheme="minorHAnsi"/>
                <w:sz w:val="20"/>
                <w:szCs w:val="18"/>
              </w:rPr>
            </w:pPr>
            <w:r>
              <w:rPr>
                <w:rFonts w:asciiTheme="minorHAnsi" w:hAnsiTheme="minorHAnsi" w:cstheme="minorHAnsi"/>
                <w:sz w:val="20"/>
                <w:szCs w:val="18"/>
              </w:rPr>
              <w:t>$2</w:t>
            </w:r>
          </w:p>
        </w:tc>
        <w:tc>
          <w:tcPr>
            <w:tcW w:w="1329" w:type="dxa"/>
          </w:tcPr>
          <w:p w:rsidR="005B64E2" w:rsidRPr="00891549" w:rsidRDefault="005B64E2" w:rsidP="00531F43">
            <w:pPr>
              <w:jc w:val="center"/>
              <w:rPr>
                <w:rFonts w:asciiTheme="minorHAnsi" w:hAnsiTheme="minorHAnsi" w:cstheme="minorHAnsi"/>
                <w:bCs/>
                <w:sz w:val="20"/>
                <w:szCs w:val="18"/>
              </w:rPr>
            </w:pPr>
            <w:proofErr w:type="spellStart"/>
            <w:r>
              <w:rPr>
                <w:rFonts w:asciiTheme="minorHAnsi" w:hAnsiTheme="minorHAnsi" w:cstheme="minorHAnsi"/>
                <w:bCs/>
                <w:sz w:val="20"/>
                <w:szCs w:val="18"/>
              </w:rPr>
              <w:t>acvgroup</w:t>
            </w:r>
            <w:proofErr w:type="spellEnd"/>
          </w:p>
        </w:tc>
        <w:tc>
          <w:tcPr>
            <w:tcW w:w="1788" w:type="dxa"/>
            <w:shd w:val="clear" w:color="auto" w:fill="auto"/>
          </w:tcPr>
          <w:p w:rsidR="005B64E2" w:rsidRPr="00891549" w:rsidRDefault="005B64E2" w:rsidP="00531F43">
            <w:pPr>
              <w:jc w:val="center"/>
              <w:rPr>
                <w:rFonts w:asciiTheme="minorHAnsi" w:hAnsiTheme="minorHAnsi" w:cstheme="minorHAnsi"/>
                <w:bCs/>
                <w:sz w:val="20"/>
                <w:szCs w:val="18"/>
              </w:rPr>
            </w:pPr>
            <w:r>
              <w:rPr>
                <w:rFonts w:asciiTheme="minorHAnsi" w:hAnsiTheme="minorHAnsi" w:cstheme="minorHAnsi"/>
                <w:bCs/>
                <w:sz w:val="20"/>
                <w:szCs w:val="18"/>
              </w:rPr>
              <w:t>N/A</w:t>
            </w:r>
          </w:p>
        </w:tc>
        <w:tc>
          <w:tcPr>
            <w:tcW w:w="3065" w:type="dxa"/>
            <w:shd w:val="clear" w:color="auto" w:fill="auto"/>
          </w:tcPr>
          <w:p w:rsidR="005B64E2" w:rsidRPr="00C371E2" w:rsidRDefault="005B64E2" w:rsidP="005B64E2">
            <w:pPr>
              <w:rPr>
                <w:rFonts w:asciiTheme="minorHAnsi" w:hAnsiTheme="minorHAnsi" w:cstheme="minorHAnsi"/>
                <w:sz w:val="18"/>
                <w:szCs w:val="18"/>
              </w:rPr>
            </w:pPr>
            <w:bookmarkStart w:id="0" w:name="_GoBack"/>
            <w:bookmarkEnd w:id="0"/>
            <w:r w:rsidRPr="00C371E2">
              <w:rPr>
                <w:rFonts w:asciiTheme="minorHAnsi" w:hAnsiTheme="minorHAnsi" w:cstheme="minorHAnsi"/>
                <w:sz w:val="18"/>
                <w:szCs w:val="18"/>
              </w:rPr>
              <w:t xml:space="preserve">If </w:t>
            </w:r>
            <w:proofErr w:type="spellStart"/>
            <w:r w:rsidRPr="00C371E2">
              <w:rPr>
                <w:rFonts w:asciiTheme="minorHAnsi" w:hAnsiTheme="minorHAnsi" w:cstheme="minorHAnsi"/>
                <w:sz w:val="18"/>
                <w:szCs w:val="18"/>
              </w:rPr>
              <w:t>enr_grp</w:t>
            </w:r>
            <w:proofErr w:type="spellEnd"/>
            <w:r w:rsidRPr="00C371E2">
              <w:rPr>
                <w:rFonts w:asciiTheme="minorHAnsi" w:hAnsiTheme="minorHAnsi" w:cstheme="minorHAnsi"/>
                <w:sz w:val="18"/>
                <w:szCs w:val="18"/>
              </w:rPr>
              <w:t xml:space="preserve"> is “P” then set to “PR” </w:t>
            </w:r>
            <w:proofErr w:type="spellStart"/>
            <w:r w:rsidRPr="00C371E2">
              <w:rPr>
                <w:rFonts w:asciiTheme="minorHAnsi" w:hAnsiTheme="minorHAnsi" w:cstheme="minorHAnsi"/>
                <w:sz w:val="18"/>
                <w:szCs w:val="18"/>
              </w:rPr>
              <w:t>elseif</w:t>
            </w:r>
            <w:proofErr w:type="spellEnd"/>
            <w:r w:rsidRPr="00C371E2">
              <w:rPr>
                <w:rFonts w:asciiTheme="minorHAnsi" w:hAnsiTheme="minorHAnsi" w:cstheme="minorHAnsi"/>
                <w:sz w:val="18"/>
                <w:szCs w:val="18"/>
              </w:rPr>
              <w:t xml:space="preserve"> </w:t>
            </w:r>
            <w:proofErr w:type="spellStart"/>
            <w:r w:rsidRPr="00C371E2">
              <w:rPr>
                <w:rFonts w:asciiTheme="minorHAnsi" w:hAnsiTheme="minorHAnsi" w:cstheme="minorHAnsi"/>
                <w:sz w:val="18"/>
                <w:szCs w:val="18"/>
              </w:rPr>
              <w:t>enr_grp</w:t>
            </w:r>
            <w:proofErr w:type="spellEnd"/>
            <w:r w:rsidRPr="00C371E2">
              <w:rPr>
                <w:rFonts w:asciiTheme="minorHAnsi" w:hAnsiTheme="minorHAnsi" w:cstheme="minorHAnsi"/>
                <w:sz w:val="18"/>
                <w:szCs w:val="18"/>
              </w:rPr>
              <w:t xml:space="preserve"> is “L” then set to “PL” </w:t>
            </w:r>
            <w:proofErr w:type="spellStart"/>
            <w:r w:rsidRPr="00C371E2">
              <w:rPr>
                <w:rFonts w:asciiTheme="minorHAnsi" w:hAnsiTheme="minorHAnsi" w:cstheme="minorHAnsi"/>
                <w:sz w:val="18"/>
                <w:szCs w:val="18"/>
              </w:rPr>
              <w:t>elseif</w:t>
            </w:r>
            <w:proofErr w:type="spellEnd"/>
            <w:r w:rsidRPr="00C371E2">
              <w:rPr>
                <w:rFonts w:asciiTheme="minorHAnsi" w:hAnsiTheme="minorHAnsi" w:cstheme="minorHAnsi"/>
                <w:sz w:val="18"/>
                <w:szCs w:val="18"/>
              </w:rPr>
              <w:t xml:space="preserve"> </w:t>
            </w:r>
            <w:proofErr w:type="spellStart"/>
            <w:r w:rsidRPr="00C371E2">
              <w:rPr>
                <w:rFonts w:asciiTheme="minorHAnsi" w:hAnsiTheme="minorHAnsi" w:cstheme="minorHAnsi"/>
                <w:sz w:val="18"/>
                <w:szCs w:val="18"/>
              </w:rPr>
              <w:t>enr_group</w:t>
            </w:r>
            <w:proofErr w:type="spellEnd"/>
            <w:r w:rsidRPr="00C371E2">
              <w:rPr>
                <w:rFonts w:asciiTheme="minorHAnsi" w:hAnsiTheme="minorHAnsi" w:cstheme="minorHAnsi"/>
                <w:sz w:val="18"/>
                <w:szCs w:val="18"/>
              </w:rPr>
              <w:t xml:space="preserve">=”U” then set to “DP” </w:t>
            </w:r>
            <w:proofErr w:type="spellStart"/>
            <w:r w:rsidRPr="00C371E2">
              <w:rPr>
                <w:rFonts w:asciiTheme="minorHAnsi" w:hAnsiTheme="minorHAnsi" w:cstheme="minorHAnsi"/>
                <w:sz w:val="18"/>
                <w:szCs w:val="18"/>
              </w:rPr>
              <w:t>elseif</w:t>
            </w:r>
            <w:proofErr w:type="spellEnd"/>
            <w:r w:rsidRPr="00C371E2">
              <w:rPr>
                <w:rFonts w:asciiTheme="minorHAnsi" w:hAnsiTheme="minorHAnsi" w:cstheme="minorHAnsi"/>
                <w:sz w:val="18"/>
                <w:szCs w:val="18"/>
              </w:rPr>
              <w:t xml:space="preserve"> (</w:t>
            </w:r>
            <w:proofErr w:type="spellStart"/>
            <w:r w:rsidRPr="00C371E2">
              <w:rPr>
                <w:rFonts w:asciiTheme="minorHAnsi" w:hAnsiTheme="minorHAnsi" w:cstheme="minorHAnsi"/>
                <w:sz w:val="18"/>
                <w:szCs w:val="18"/>
              </w:rPr>
              <w:t>bencat</w:t>
            </w:r>
            <w:proofErr w:type="spellEnd"/>
            <w:r w:rsidRPr="00C371E2">
              <w:rPr>
                <w:rFonts w:asciiTheme="minorHAnsi" w:hAnsiTheme="minorHAnsi" w:cstheme="minorHAnsi"/>
                <w:sz w:val="18"/>
                <w:szCs w:val="18"/>
              </w:rPr>
              <w:t xml:space="preserve"> common=4 and </w:t>
            </w:r>
            <w:proofErr w:type="spellStart"/>
            <w:r w:rsidRPr="00C371E2">
              <w:rPr>
                <w:rFonts w:asciiTheme="minorHAnsi" w:hAnsiTheme="minorHAnsi" w:cstheme="minorHAnsi"/>
                <w:sz w:val="18"/>
                <w:szCs w:val="18"/>
              </w:rPr>
              <w:t>pcm_type</w:t>
            </w:r>
            <w:proofErr w:type="spellEnd"/>
            <w:r w:rsidRPr="00C371E2">
              <w:rPr>
                <w:rFonts w:asciiTheme="minorHAnsi" w:hAnsiTheme="minorHAnsi" w:cstheme="minorHAnsi"/>
                <w:sz w:val="18"/>
                <w:szCs w:val="18"/>
              </w:rPr>
              <w:t xml:space="preserve">=N) then “R” </w:t>
            </w:r>
            <w:proofErr w:type="spellStart"/>
            <w:r w:rsidRPr="00C371E2">
              <w:rPr>
                <w:rFonts w:asciiTheme="minorHAnsi" w:hAnsiTheme="minorHAnsi" w:cstheme="minorHAnsi"/>
                <w:sz w:val="18"/>
                <w:szCs w:val="18"/>
              </w:rPr>
              <w:t>elseif</w:t>
            </w:r>
            <w:proofErr w:type="spellEnd"/>
            <w:r w:rsidRPr="00C371E2">
              <w:rPr>
                <w:rFonts w:asciiTheme="minorHAnsi" w:hAnsiTheme="minorHAnsi" w:cstheme="minorHAnsi"/>
                <w:sz w:val="18"/>
                <w:szCs w:val="18"/>
              </w:rPr>
              <w:t xml:space="preserve"> </w:t>
            </w:r>
            <w:proofErr w:type="spellStart"/>
            <w:r w:rsidRPr="00C371E2">
              <w:rPr>
                <w:rFonts w:asciiTheme="minorHAnsi" w:hAnsiTheme="minorHAnsi" w:cstheme="minorHAnsi"/>
                <w:sz w:val="18"/>
                <w:szCs w:val="18"/>
              </w:rPr>
              <w:t>pcm_type</w:t>
            </w:r>
            <w:proofErr w:type="spellEnd"/>
            <w:r w:rsidRPr="00C371E2">
              <w:rPr>
                <w:rFonts w:asciiTheme="minorHAnsi" w:hAnsiTheme="minorHAnsi" w:cstheme="minorHAnsi"/>
                <w:sz w:val="18"/>
                <w:szCs w:val="18"/>
              </w:rPr>
              <w:t xml:space="preserve">=”O” then “R” </w:t>
            </w:r>
            <w:proofErr w:type="spellStart"/>
            <w:r w:rsidRPr="00C371E2">
              <w:rPr>
                <w:rFonts w:asciiTheme="minorHAnsi" w:hAnsiTheme="minorHAnsi" w:cstheme="minorHAnsi"/>
                <w:sz w:val="18"/>
                <w:szCs w:val="18"/>
              </w:rPr>
              <w:t>elseif</w:t>
            </w:r>
            <w:proofErr w:type="spellEnd"/>
            <w:r w:rsidRPr="00C371E2">
              <w:rPr>
                <w:rFonts w:asciiTheme="minorHAnsi" w:hAnsiTheme="minorHAnsi" w:cstheme="minorHAnsi"/>
                <w:sz w:val="18"/>
                <w:szCs w:val="18"/>
              </w:rPr>
              <w:t xml:space="preserve"> </w:t>
            </w:r>
            <w:proofErr w:type="spellStart"/>
            <w:r w:rsidRPr="00C371E2">
              <w:rPr>
                <w:rFonts w:asciiTheme="minorHAnsi" w:hAnsiTheme="minorHAnsi" w:cstheme="minorHAnsi"/>
                <w:sz w:val="18"/>
                <w:szCs w:val="18"/>
              </w:rPr>
              <w:t>elg_grp</w:t>
            </w:r>
            <w:proofErr w:type="spellEnd"/>
            <w:r w:rsidRPr="00C371E2">
              <w:rPr>
                <w:rFonts w:asciiTheme="minorHAnsi" w:hAnsiTheme="minorHAnsi" w:cstheme="minorHAnsi"/>
                <w:sz w:val="18"/>
                <w:szCs w:val="18"/>
              </w:rPr>
              <w:t xml:space="preserve"> in (“R” “S”) then “O” else “O”</w:t>
            </w:r>
          </w:p>
          <w:p w:rsidR="005B64E2" w:rsidRPr="00891549" w:rsidRDefault="005B64E2" w:rsidP="00531F43">
            <w:pPr>
              <w:rPr>
                <w:rFonts w:asciiTheme="minorHAnsi" w:hAnsiTheme="minorHAnsi" w:cstheme="minorHAnsi"/>
                <w:sz w:val="20"/>
                <w:szCs w:val="18"/>
              </w:rPr>
            </w:pPr>
          </w:p>
        </w:tc>
      </w:tr>
    </w:tbl>
    <w:p w:rsidR="00632376" w:rsidRPr="00891549" w:rsidRDefault="00632376" w:rsidP="00632376">
      <w:pPr>
        <w:rPr>
          <w:rFonts w:asciiTheme="minorHAnsi" w:hAnsiTheme="minorHAnsi" w:cstheme="minorHAnsi"/>
          <w:sz w:val="22"/>
        </w:rPr>
      </w:pPr>
    </w:p>
    <w:p w:rsidR="00632376" w:rsidRPr="00891549" w:rsidRDefault="00632376" w:rsidP="00632376">
      <w:pPr>
        <w:jc w:val="center"/>
        <w:rPr>
          <w:rFonts w:asciiTheme="minorHAnsi" w:hAnsiTheme="minorHAnsi" w:cstheme="minorHAnsi"/>
          <w:b/>
          <w:sz w:val="22"/>
        </w:rPr>
      </w:pPr>
      <w:r w:rsidRPr="00891549">
        <w:rPr>
          <w:rFonts w:asciiTheme="minorHAnsi" w:hAnsiTheme="minorHAnsi" w:cstheme="minorHAnsi"/>
          <w:b/>
          <w:sz w:val="22"/>
        </w:rPr>
        <w:br w:type="page"/>
      </w:r>
      <w:r w:rsidRPr="00891549">
        <w:rPr>
          <w:rFonts w:asciiTheme="minorHAnsi" w:hAnsiTheme="minorHAnsi" w:cstheme="minorHAnsi"/>
          <w:b/>
          <w:sz w:val="22"/>
        </w:rPr>
        <w:lastRenderedPageBreak/>
        <w:t>Appendix A:  Description of CM Interim CAPER File</w:t>
      </w:r>
    </w:p>
    <w:p w:rsidR="00632376" w:rsidRPr="00891549" w:rsidRDefault="00632376" w:rsidP="00632376">
      <w:pPr>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The CM Interim CAPER file is prepared after the update process has completed at the end of CAPER processing. The processor reads in the current MDR CAPER file, extracting the required records and data elements, and writes out to a separate file. It would likely be more efficient for the preparation of this file to occur as a part of routine CAPER processing, while the final MDR PUB CAPER is still in memory. Each interim file contains records for a fiscal year.  CM Interim files span FY08 to the current fiscal year.</w:t>
      </w:r>
    </w:p>
    <w:p w:rsidR="00632376" w:rsidRPr="00891549" w:rsidRDefault="00632376" w:rsidP="00632376">
      <w:pPr>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Records to include in the CM Interim CAPER file are described in section IV. The CM Interim File is stored in a SAS dataset, according to Table 3.</w:t>
      </w:r>
    </w:p>
    <w:p w:rsidR="00632376" w:rsidRPr="00891549" w:rsidRDefault="00632376" w:rsidP="00632376">
      <w:pPr>
        <w:rPr>
          <w:rFonts w:asciiTheme="minorHAnsi" w:hAnsiTheme="minorHAnsi" w:cstheme="minorHAnsi"/>
          <w:sz w:val="22"/>
        </w:rPr>
      </w:pPr>
    </w:p>
    <w:p w:rsidR="00632376" w:rsidRPr="00891549" w:rsidRDefault="00632376" w:rsidP="00632376">
      <w:pPr>
        <w:ind w:firstLine="720"/>
        <w:jc w:val="center"/>
        <w:rPr>
          <w:rFonts w:asciiTheme="minorHAnsi" w:hAnsiTheme="minorHAnsi" w:cstheme="minorHAnsi"/>
          <w:b/>
          <w:sz w:val="22"/>
        </w:rPr>
      </w:pPr>
      <w:r w:rsidRPr="00891549">
        <w:rPr>
          <w:rFonts w:asciiTheme="minorHAnsi" w:hAnsiTheme="minorHAnsi" w:cstheme="minorHAnsi"/>
          <w:b/>
          <w:sz w:val="22"/>
        </w:rPr>
        <w:t>Table 3:  Data Elements in CM Interim File</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1370"/>
        <w:gridCol w:w="1852"/>
        <w:gridCol w:w="3040"/>
      </w:tblGrid>
      <w:tr w:rsidR="00632376" w:rsidRPr="00891549" w:rsidTr="00531F43">
        <w:trPr>
          <w:trHeight w:val="225"/>
          <w:tblHeader/>
          <w:jc w:val="center"/>
        </w:trPr>
        <w:tc>
          <w:tcPr>
            <w:tcW w:w="2684"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Data Element Name</w:t>
            </w:r>
          </w:p>
        </w:tc>
        <w:tc>
          <w:tcPr>
            <w:tcW w:w="1370"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Format</w:t>
            </w:r>
          </w:p>
        </w:tc>
        <w:tc>
          <w:tcPr>
            <w:tcW w:w="1852"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CAPER Source Data Element</w:t>
            </w:r>
          </w:p>
        </w:tc>
        <w:tc>
          <w:tcPr>
            <w:tcW w:w="3040" w:type="dxa"/>
            <w:shd w:val="clear" w:color="auto" w:fill="C0C0C0"/>
            <w:vAlign w:val="center"/>
          </w:tcPr>
          <w:p w:rsidR="00632376" w:rsidRPr="00891549" w:rsidRDefault="00632376" w:rsidP="00531F43">
            <w:pPr>
              <w:jc w:val="center"/>
              <w:rPr>
                <w:rFonts w:asciiTheme="minorHAnsi" w:hAnsiTheme="minorHAnsi" w:cstheme="minorHAnsi"/>
                <w:b/>
                <w:bCs/>
                <w:sz w:val="20"/>
                <w:szCs w:val="18"/>
              </w:rPr>
            </w:pPr>
            <w:r w:rsidRPr="00891549">
              <w:rPr>
                <w:rFonts w:asciiTheme="minorHAnsi" w:hAnsiTheme="minorHAnsi" w:cstheme="minorHAnsi"/>
                <w:b/>
                <w:bCs/>
                <w:sz w:val="20"/>
                <w:szCs w:val="18"/>
              </w:rPr>
              <w:t>Transformation Rule</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 xml:space="preserve">Sponsor SSN </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sponssn</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Person ID</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edipn</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Patient Date of Birth</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patdob</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Patient Sex</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patsex</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E&amp;M Code 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E&amp;M Code 2</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E&amp;M Code 3</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cpt_4</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2</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cpt_5</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3</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cpt_6</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4</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cpt_7</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5</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cpt_8</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6</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cpt_9</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7</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cpt_10</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8</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cpt_11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9</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cpt_12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bCs/>
                <w:sz w:val="20"/>
                <w:szCs w:val="18"/>
              </w:rPr>
            </w:pPr>
            <w:r w:rsidRPr="00891549">
              <w:rPr>
                <w:rFonts w:asciiTheme="minorHAnsi" w:hAnsiTheme="minorHAnsi" w:cstheme="minorHAnsi"/>
                <w:bCs/>
                <w:sz w:val="20"/>
                <w:szCs w:val="18"/>
              </w:rPr>
              <w:t>Procedure CPT 10</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cpt_13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Encounter Date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encdate</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Disposition Code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dispcode</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Treatment DMISID</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dmisid</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Treatment DMISID Service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proofErr w:type="spellStart"/>
            <w:r w:rsidRPr="00891549">
              <w:rPr>
                <w:rFonts w:asciiTheme="minorHAnsi" w:hAnsiTheme="minorHAnsi" w:cstheme="minorHAnsi"/>
                <w:sz w:val="20"/>
                <w:szCs w:val="18"/>
              </w:rPr>
              <w:t>txsvc</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$9</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2</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ID 3</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$10</w:t>
            </w:r>
          </w:p>
        </w:tc>
        <w:tc>
          <w:tcPr>
            <w:tcW w:w="1852"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provid3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Last Activity Date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YYYYMMDD</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extrdate</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2</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3</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4</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dx4</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5</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dx5</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6</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dx6</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7</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dx7</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8</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dx8</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9</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dx9</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Diagnosis 10</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dx10</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DX1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lastRenderedPageBreak/>
              <w:t>DX2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DX3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DX4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dxext4</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DX5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dxext5</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DX6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dxext6</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DX7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dxext7</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DX8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dxext8</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DX9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dxext9</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DX10 DoD Extender</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dxext10</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ICD1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$7</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Derived; see transformation rule</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For extractions prior to July 2011, concatenate dx1 and dxext1 (prepend a space to dxext1, and remove decimal from dx1); else set equal to dx1</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MEPRS4 Code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meprscd</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Provider Specialty Code</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provspec1</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Secondary Provider Specialty 1</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provspec2</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Secondary Provider Specialty 2</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r w:rsidRPr="00891549">
              <w:rPr>
                <w:rFonts w:asciiTheme="minorHAnsi" w:hAnsiTheme="minorHAnsi" w:cstheme="minorHAnsi"/>
                <w:bCs/>
                <w:sz w:val="20"/>
                <w:szCs w:val="18"/>
              </w:rPr>
              <w:t>provspec3</w:t>
            </w:r>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r w:rsidR="00632376" w:rsidRPr="00891549" w:rsidTr="00531F43">
        <w:trPr>
          <w:trHeight w:val="225"/>
          <w:jc w:val="center"/>
        </w:trPr>
        <w:tc>
          <w:tcPr>
            <w:tcW w:w="2684"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FY</w:t>
            </w:r>
          </w:p>
        </w:tc>
        <w:tc>
          <w:tcPr>
            <w:tcW w:w="1370" w:type="dxa"/>
            <w:shd w:val="clear" w:color="auto" w:fill="auto"/>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$4</w:t>
            </w:r>
          </w:p>
        </w:tc>
        <w:tc>
          <w:tcPr>
            <w:tcW w:w="1852" w:type="dxa"/>
            <w:shd w:val="clear" w:color="auto" w:fill="auto"/>
          </w:tcPr>
          <w:p w:rsidR="00632376" w:rsidRPr="00891549" w:rsidRDefault="00632376" w:rsidP="00531F43">
            <w:pPr>
              <w:jc w:val="center"/>
              <w:rPr>
                <w:rFonts w:asciiTheme="minorHAnsi" w:hAnsiTheme="minorHAnsi" w:cstheme="minorHAnsi"/>
                <w:bCs/>
                <w:sz w:val="20"/>
                <w:szCs w:val="18"/>
              </w:rPr>
            </w:pPr>
            <w:proofErr w:type="spellStart"/>
            <w:r w:rsidRPr="00891549">
              <w:rPr>
                <w:rFonts w:asciiTheme="minorHAnsi" w:hAnsiTheme="minorHAnsi" w:cstheme="minorHAnsi"/>
                <w:bCs/>
                <w:sz w:val="20"/>
                <w:szCs w:val="18"/>
              </w:rPr>
              <w:t>fy</w:t>
            </w:r>
            <w:proofErr w:type="spellEnd"/>
          </w:p>
        </w:tc>
        <w:tc>
          <w:tcPr>
            <w:tcW w:w="3040" w:type="dxa"/>
            <w:shd w:val="clear" w:color="auto" w:fill="auto"/>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No transformation</w:t>
            </w:r>
          </w:p>
        </w:tc>
      </w:tr>
    </w:tbl>
    <w:p w:rsidR="00632376" w:rsidRPr="00891549" w:rsidRDefault="00632376" w:rsidP="00632376">
      <w:pPr>
        <w:rPr>
          <w:rFonts w:asciiTheme="minorHAnsi" w:hAnsiTheme="minorHAnsi" w:cstheme="minorHAnsi"/>
          <w:sz w:val="22"/>
        </w:rPr>
      </w:pPr>
    </w:p>
    <w:p w:rsidR="00632376" w:rsidRPr="00891549" w:rsidRDefault="00632376" w:rsidP="00632376">
      <w:pPr>
        <w:jc w:val="center"/>
        <w:rPr>
          <w:rFonts w:asciiTheme="minorHAnsi" w:hAnsiTheme="minorHAnsi" w:cstheme="minorHAnsi"/>
          <w:b/>
          <w:sz w:val="22"/>
        </w:rPr>
      </w:pPr>
      <w:r w:rsidRPr="00891549">
        <w:rPr>
          <w:rFonts w:asciiTheme="minorHAnsi" w:hAnsiTheme="minorHAnsi" w:cstheme="minorHAnsi"/>
          <w:b/>
          <w:sz w:val="22"/>
        </w:rPr>
        <w:br w:type="page"/>
      </w:r>
      <w:r w:rsidRPr="00891549">
        <w:rPr>
          <w:rFonts w:asciiTheme="minorHAnsi" w:hAnsiTheme="minorHAnsi" w:cstheme="minorHAnsi"/>
          <w:b/>
          <w:sz w:val="22"/>
        </w:rPr>
        <w:lastRenderedPageBreak/>
        <w:t>Appendix B:  Processing Logic to Create Cases</w:t>
      </w:r>
    </w:p>
    <w:p w:rsidR="00632376" w:rsidRPr="00891549" w:rsidRDefault="00632376" w:rsidP="00632376">
      <w:pPr>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The CM interim file is used as the input to the processing logic.</w:t>
      </w:r>
    </w:p>
    <w:p w:rsidR="00632376" w:rsidRPr="00891549" w:rsidRDefault="00632376" w:rsidP="00632376">
      <w:pPr>
        <w:jc w:val="both"/>
        <w:rPr>
          <w:rFonts w:asciiTheme="minorHAnsi" w:hAnsiTheme="minorHAnsi" w:cstheme="minorHAnsi"/>
          <w:sz w:val="22"/>
        </w:rPr>
      </w:pPr>
    </w:p>
    <w:p w:rsidR="00632376" w:rsidRPr="00891549" w:rsidRDefault="00632376" w:rsidP="00632376">
      <w:pPr>
        <w:spacing w:after="120"/>
        <w:jc w:val="both"/>
        <w:rPr>
          <w:rFonts w:asciiTheme="minorHAnsi" w:hAnsiTheme="minorHAnsi" w:cstheme="minorHAnsi"/>
          <w:sz w:val="22"/>
        </w:rPr>
      </w:pPr>
      <w:r w:rsidRPr="00891549">
        <w:rPr>
          <w:rFonts w:asciiTheme="minorHAnsi" w:hAnsiTheme="minorHAnsi" w:cstheme="minorHAnsi"/>
          <w:sz w:val="22"/>
        </w:rPr>
        <w:t>The following is a summary of the case episode building rules and definitions, to be used in conjunction with Table 4 below:</w:t>
      </w:r>
    </w:p>
    <w:p w:rsidR="00632376" w:rsidRPr="00891549" w:rsidRDefault="00632376" w:rsidP="00632376">
      <w:pPr>
        <w:numPr>
          <w:ilvl w:val="0"/>
          <w:numId w:val="5"/>
        </w:numPr>
        <w:spacing w:after="60"/>
        <w:jc w:val="both"/>
        <w:rPr>
          <w:rFonts w:asciiTheme="minorHAnsi" w:hAnsiTheme="minorHAnsi" w:cstheme="minorHAnsi"/>
          <w:sz w:val="22"/>
        </w:rPr>
      </w:pPr>
      <w:r w:rsidRPr="00891549">
        <w:rPr>
          <w:rFonts w:asciiTheme="minorHAnsi" w:hAnsiTheme="minorHAnsi" w:cstheme="minorHAnsi"/>
          <w:sz w:val="22"/>
        </w:rPr>
        <w:t>Terminology: “w/o follow-on” means no CAPER in the next two calendar months after the calendar month of the last CAPER described in the rule.</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“First” means the earliest CAPER in the person-MTF-episode group being built.</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“Person-MTF-episode” is the end product, an episode of CM for a specific individual at a specific MTF. (In the MDR file, a person may have overlapping episodes if two different MTFs are reporting episodes for them. In the extract for M2, a person cannot have any overlap days between episodes, regardless of MTF.)</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Prior to the rules below, CAPERs that are harvested (that is, that fulfill the conditions of the filter</w:t>
      </w:r>
      <w:r w:rsidRPr="00891549">
        <w:rPr>
          <w:rStyle w:val="FootnoteReference"/>
          <w:rFonts w:asciiTheme="minorHAnsi" w:hAnsiTheme="minorHAnsi" w:cstheme="minorHAnsi"/>
          <w:sz w:val="22"/>
        </w:rPr>
        <w:footnoteReference w:id="2"/>
      </w:r>
      <w:r w:rsidRPr="00891549">
        <w:rPr>
          <w:rFonts w:asciiTheme="minorHAnsi" w:hAnsiTheme="minorHAnsi" w:cstheme="minorHAnsi"/>
          <w:sz w:val="22"/>
        </w:rPr>
        <w:t>) are sorted into one group for each Person ID (EDI-PN) – MTF (child DMIS ID) combination, and within the group are sorted in ascending order of encounter date, with ties broken first by “initial” before “maintenance”, with ties broken second by earliest transaction date, and with remaining ties broken using “first record read”.</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All “G” procedure codes that pass the filter are treated alike, and are ignored for the episode-building. They simply indicate case acuity.</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The qualifying V codes classify each CAPER as one of “initial” (initiating CM), “maintenance” (continuing CM), or “termination” (ending CM).</w:t>
      </w:r>
    </w:p>
    <w:p w:rsidR="00632376" w:rsidRPr="00891549" w:rsidRDefault="00632376" w:rsidP="00632376">
      <w:pPr>
        <w:numPr>
          <w:ilvl w:val="0"/>
          <w:numId w:val="5"/>
        </w:numPr>
        <w:spacing w:after="120"/>
        <w:jc w:val="both"/>
        <w:rPr>
          <w:rFonts w:asciiTheme="minorHAnsi" w:hAnsiTheme="minorHAnsi" w:cstheme="minorHAnsi"/>
          <w:sz w:val="22"/>
        </w:rPr>
      </w:pPr>
      <w:r w:rsidRPr="00891549">
        <w:rPr>
          <w:rFonts w:asciiTheme="minorHAnsi" w:hAnsiTheme="minorHAnsi" w:cstheme="minorHAnsi"/>
          <w:sz w:val="22"/>
        </w:rPr>
        <w:t>“Episode status” is “good” if the last CAPER was either termination, or was in the most recent month processed. Episode status is set each time the end-date is set. See Appendix C for more details on the derivation of the Good Standing Flag.</w:t>
      </w:r>
    </w:p>
    <w:p w:rsidR="00632376" w:rsidRPr="00891549" w:rsidRDefault="00632376" w:rsidP="00632376">
      <w:pPr>
        <w:numPr>
          <w:ilvl w:val="0"/>
          <w:numId w:val="5"/>
        </w:numPr>
        <w:jc w:val="both"/>
        <w:rPr>
          <w:rFonts w:asciiTheme="minorHAnsi" w:hAnsiTheme="minorHAnsi" w:cstheme="minorHAnsi"/>
          <w:sz w:val="22"/>
        </w:rPr>
      </w:pPr>
      <w:r w:rsidRPr="00891549">
        <w:rPr>
          <w:rFonts w:asciiTheme="minorHAnsi" w:hAnsiTheme="minorHAnsi" w:cstheme="minorHAnsi"/>
          <w:sz w:val="22"/>
        </w:rPr>
        <w:t>“Close episode” means that no further CAPERs are read and no further rules applied from the table that come later, and any remaining CAPERs for the Person-MTF combination are treated as a new episode, beginning at the first rule below.</w:t>
      </w:r>
    </w:p>
    <w:p w:rsidR="00632376" w:rsidRPr="00891549" w:rsidRDefault="00632376" w:rsidP="00632376">
      <w:pPr>
        <w:ind w:left="360"/>
        <w:rPr>
          <w:rFonts w:asciiTheme="minorHAnsi" w:hAnsiTheme="minorHAnsi" w:cstheme="minorHAnsi"/>
          <w:sz w:val="22"/>
        </w:rPr>
      </w:pPr>
    </w:p>
    <w:p w:rsidR="00632376" w:rsidRPr="00891549" w:rsidRDefault="00632376" w:rsidP="00632376">
      <w:pPr>
        <w:spacing w:after="120"/>
        <w:jc w:val="center"/>
        <w:rPr>
          <w:rFonts w:asciiTheme="minorHAnsi" w:hAnsiTheme="minorHAnsi" w:cstheme="minorHAnsi"/>
          <w:b/>
          <w:sz w:val="22"/>
        </w:rPr>
      </w:pPr>
      <w:r w:rsidRPr="00891549">
        <w:rPr>
          <w:rFonts w:asciiTheme="minorHAnsi" w:hAnsiTheme="minorHAnsi" w:cstheme="minorHAnsi"/>
          <w:b/>
          <w:sz w:val="22"/>
        </w:rPr>
        <w:t>Table 4:  Logic Used to Create Case Records from CAPERs</w:t>
      </w:r>
    </w:p>
    <w:tbl>
      <w:tblPr>
        <w:tblW w:w="10265" w:type="dxa"/>
        <w:jc w:val="center"/>
        <w:tblLook w:val="0000" w:firstRow="0" w:lastRow="0" w:firstColumn="0" w:lastColumn="0" w:noHBand="0" w:noVBand="0"/>
      </w:tblPr>
      <w:tblGrid>
        <w:gridCol w:w="1000"/>
        <w:gridCol w:w="2771"/>
        <w:gridCol w:w="6494"/>
      </w:tblGrid>
      <w:tr w:rsidR="00632376" w:rsidRPr="00891549" w:rsidTr="00531F43">
        <w:trPr>
          <w:trHeight w:val="62"/>
          <w:tblHeader/>
          <w:jc w:val="center"/>
        </w:trPr>
        <w:tc>
          <w:tcPr>
            <w:tcW w:w="1000" w:type="dxa"/>
            <w:tcBorders>
              <w:top w:val="single" w:sz="4" w:space="0" w:color="auto"/>
              <w:left w:val="single" w:sz="4" w:space="0" w:color="auto"/>
              <w:bottom w:val="single" w:sz="4" w:space="0" w:color="auto"/>
              <w:right w:val="single" w:sz="4" w:space="0" w:color="auto"/>
            </w:tcBorders>
            <w:shd w:val="clear" w:color="auto" w:fill="E6E6E6"/>
            <w:vAlign w:val="center"/>
          </w:tcPr>
          <w:p w:rsidR="00632376" w:rsidRPr="00891549" w:rsidRDefault="00632376" w:rsidP="00531F43">
            <w:pPr>
              <w:rPr>
                <w:rFonts w:asciiTheme="minorHAnsi" w:hAnsiTheme="minorHAnsi" w:cstheme="minorHAnsi"/>
                <w:b/>
                <w:sz w:val="20"/>
                <w:szCs w:val="18"/>
              </w:rPr>
            </w:pPr>
            <w:r w:rsidRPr="00891549">
              <w:rPr>
                <w:rFonts w:asciiTheme="minorHAnsi" w:hAnsiTheme="minorHAnsi" w:cstheme="minorHAnsi"/>
                <w:b/>
                <w:sz w:val="20"/>
                <w:szCs w:val="18"/>
              </w:rPr>
              <w:t>Rule No.</w:t>
            </w:r>
          </w:p>
        </w:tc>
        <w:tc>
          <w:tcPr>
            <w:tcW w:w="2771" w:type="dxa"/>
            <w:tcBorders>
              <w:top w:val="single" w:sz="4" w:space="0" w:color="auto"/>
              <w:left w:val="single" w:sz="4" w:space="0" w:color="auto"/>
              <w:bottom w:val="single" w:sz="4" w:space="0" w:color="auto"/>
              <w:right w:val="single" w:sz="4" w:space="0" w:color="auto"/>
            </w:tcBorders>
            <w:shd w:val="clear" w:color="auto" w:fill="E6E6E6"/>
            <w:vAlign w:val="center"/>
          </w:tcPr>
          <w:p w:rsidR="00632376" w:rsidRPr="00891549" w:rsidRDefault="00632376" w:rsidP="00531F43">
            <w:pPr>
              <w:rPr>
                <w:rFonts w:asciiTheme="minorHAnsi" w:hAnsiTheme="minorHAnsi" w:cstheme="minorHAnsi"/>
                <w:b/>
                <w:sz w:val="20"/>
                <w:szCs w:val="18"/>
              </w:rPr>
            </w:pPr>
            <w:r w:rsidRPr="00891549">
              <w:rPr>
                <w:rFonts w:asciiTheme="minorHAnsi" w:hAnsiTheme="minorHAnsi" w:cstheme="minorHAnsi"/>
                <w:b/>
                <w:sz w:val="20"/>
                <w:szCs w:val="18"/>
              </w:rPr>
              <w:t>Scenario</w:t>
            </w:r>
          </w:p>
        </w:tc>
        <w:tc>
          <w:tcPr>
            <w:tcW w:w="6494" w:type="dxa"/>
            <w:tcBorders>
              <w:top w:val="single" w:sz="4" w:space="0" w:color="auto"/>
              <w:left w:val="nil"/>
              <w:bottom w:val="single" w:sz="4" w:space="0" w:color="auto"/>
              <w:right w:val="single" w:sz="4" w:space="0" w:color="auto"/>
            </w:tcBorders>
            <w:shd w:val="clear" w:color="auto" w:fill="E6E6E6"/>
            <w:vAlign w:val="center"/>
          </w:tcPr>
          <w:p w:rsidR="00632376" w:rsidRPr="00891549" w:rsidRDefault="00632376" w:rsidP="00531F43">
            <w:pPr>
              <w:rPr>
                <w:rFonts w:asciiTheme="minorHAnsi" w:hAnsiTheme="minorHAnsi" w:cstheme="minorHAnsi"/>
                <w:b/>
                <w:sz w:val="20"/>
                <w:szCs w:val="18"/>
              </w:rPr>
            </w:pPr>
            <w:r w:rsidRPr="00891549">
              <w:rPr>
                <w:rFonts w:asciiTheme="minorHAnsi" w:hAnsiTheme="minorHAnsi" w:cstheme="minorHAnsi"/>
                <w:b/>
                <w:sz w:val="20"/>
                <w:szCs w:val="18"/>
              </w:rPr>
              <w:t>Logic Description</w:t>
            </w:r>
          </w:p>
        </w:tc>
      </w:tr>
      <w:tr w:rsidR="00632376" w:rsidRPr="00891549" w:rsidTr="00531F43">
        <w:trPr>
          <w:trHeight w:val="494"/>
          <w:jc w:val="center"/>
        </w:trPr>
        <w:tc>
          <w:tcPr>
            <w:tcW w:w="1000" w:type="dxa"/>
            <w:tcBorders>
              <w:top w:val="nil"/>
              <w:left w:val="single" w:sz="4" w:space="0" w:color="auto"/>
              <w:bottom w:val="single" w:sz="4" w:space="0" w:color="auto"/>
              <w:right w:val="single" w:sz="4" w:space="0" w:color="auto"/>
            </w:tcBorders>
            <w:vAlign w:val="center"/>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1</w:t>
            </w:r>
          </w:p>
        </w:tc>
        <w:tc>
          <w:tcPr>
            <w:tcW w:w="2771" w:type="dxa"/>
            <w:tcBorders>
              <w:top w:val="nil"/>
              <w:left w:val="single" w:sz="4" w:space="0" w:color="auto"/>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First CAPER is either “initial” or “maintenance”</w:t>
            </w:r>
          </w:p>
        </w:tc>
        <w:tc>
          <w:tcPr>
            <w:tcW w:w="6494" w:type="dxa"/>
            <w:tcBorders>
              <w:top w:val="nil"/>
              <w:left w:val="nil"/>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 xml:space="preserve">A new episode is started with begin date of the CAPER’s encounter date, and end-date at the end of the second following month after the encounter month. </w:t>
            </w:r>
          </w:p>
        </w:tc>
      </w:tr>
      <w:tr w:rsidR="00632376" w:rsidRPr="00891549" w:rsidTr="00531F43">
        <w:trPr>
          <w:trHeight w:val="386"/>
          <w:jc w:val="center"/>
        </w:trPr>
        <w:tc>
          <w:tcPr>
            <w:tcW w:w="1000" w:type="dxa"/>
            <w:tcBorders>
              <w:top w:val="nil"/>
              <w:left w:val="single" w:sz="4" w:space="0" w:color="auto"/>
              <w:bottom w:val="single" w:sz="4" w:space="0" w:color="auto"/>
              <w:right w:val="single" w:sz="4" w:space="0" w:color="auto"/>
            </w:tcBorders>
            <w:vAlign w:val="center"/>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2</w:t>
            </w:r>
          </w:p>
        </w:tc>
        <w:tc>
          <w:tcPr>
            <w:tcW w:w="2771" w:type="dxa"/>
            <w:tcBorders>
              <w:top w:val="nil"/>
              <w:left w:val="single" w:sz="4" w:space="0" w:color="auto"/>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First CAPER is “termination”.</w:t>
            </w:r>
          </w:p>
        </w:tc>
        <w:tc>
          <w:tcPr>
            <w:tcW w:w="6494" w:type="dxa"/>
            <w:tcBorders>
              <w:top w:val="nil"/>
              <w:left w:val="nil"/>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Record is ignored.</w:t>
            </w:r>
          </w:p>
        </w:tc>
      </w:tr>
      <w:tr w:rsidR="00632376" w:rsidRPr="00891549" w:rsidTr="00531F43">
        <w:trPr>
          <w:trHeight w:val="854"/>
          <w:jc w:val="center"/>
        </w:trPr>
        <w:tc>
          <w:tcPr>
            <w:tcW w:w="1000" w:type="dxa"/>
            <w:tcBorders>
              <w:top w:val="nil"/>
              <w:left w:val="single" w:sz="4" w:space="0" w:color="auto"/>
              <w:bottom w:val="single" w:sz="4" w:space="0" w:color="auto"/>
              <w:right w:val="single" w:sz="4" w:space="0" w:color="auto"/>
            </w:tcBorders>
            <w:vAlign w:val="center"/>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3</w:t>
            </w:r>
          </w:p>
        </w:tc>
        <w:tc>
          <w:tcPr>
            <w:tcW w:w="2771" w:type="dxa"/>
            <w:tcBorders>
              <w:top w:val="nil"/>
              <w:left w:val="single" w:sz="4" w:space="0" w:color="auto"/>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Next CAPER has date within same or next two calendar months as previous CAPER, is “initial” or “maintenance”</w:t>
            </w:r>
          </w:p>
        </w:tc>
        <w:tc>
          <w:tcPr>
            <w:tcW w:w="6494" w:type="dxa"/>
            <w:tcBorders>
              <w:top w:val="nil"/>
              <w:left w:val="nil"/>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Replace PCM IDs with this CAPER; make end-date at the end of the second following month after the encounter month. Continue this rule with next CAPER.</w:t>
            </w:r>
          </w:p>
        </w:tc>
      </w:tr>
      <w:tr w:rsidR="00632376" w:rsidRPr="00891549" w:rsidTr="00531F43">
        <w:trPr>
          <w:trHeight w:val="890"/>
          <w:jc w:val="center"/>
        </w:trPr>
        <w:tc>
          <w:tcPr>
            <w:tcW w:w="1000" w:type="dxa"/>
            <w:tcBorders>
              <w:top w:val="nil"/>
              <w:left w:val="single" w:sz="4" w:space="0" w:color="auto"/>
              <w:bottom w:val="single" w:sz="4" w:space="0" w:color="auto"/>
              <w:right w:val="single" w:sz="4" w:space="0" w:color="auto"/>
            </w:tcBorders>
            <w:vAlign w:val="center"/>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lastRenderedPageBreak/>
              <w:t>4</w:t>
            </w:r>
          </w:p>
        </w:tc>
        <w:tc>
          <w:tcPr>
            <w:tcW w:w="2771" w:type="dxa"/>
            <w:tcBorders>
              <w:top w:val="nil"/>
              <w:left w:val="single" w:sz="4" w:space="0" w:color="auto"/>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Next CAPER has date within same or next two calendar months as previous CAPER, is “termination”.</w:t>
            </w:r>
          </w:p>
        </w:tc>
        <w:tc>
          <w:tcPr>
            <w:tcW w:w="6494" w:type="dxa"/>
            <w:tcBorders>
              <w:top w:val="nil"/>
              <w:left w:val="nil"/>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u w:val="single"/>
              </w:rPr>
              <w:t>Close episode.</w:t>
            </w:r>
            <w:r w:rsidRPr="00891549">
              <w:rPr>
                <w:rFonts w:asciiTheme="minorHAnsi" w:hAnsiTheme="minorHAnsi" w:cstheme="minorHAnsi"/>
                <w:sz w:val="20"/>
                <w:szCs w:val="18"/>
              </w:rPr>
              <w:t xml:space="preserve"> Replace end-date with encounter date of CAPER and change status to “Good”. Replace PCM IDs with this CAPER.</w:t>
            </w:r>
          </w:p>
        </w:tc>
      </w:tr>
      <w:tr w:rsidR="00632376" w:rsidRPr="00891549" w:rsidTr="00531F43">
        <w:trPr>
          <w:trHeight w:val="1070"/>
          <w:jc w:val="center"/>
        </w:trPr>
        <w:tc>
          <w:tcPr>
            <w:tcW w:w="1000" w:type="dxa"/>
            <w:tcBorders>
              <w:top w:val="nil"/>
              <w:left w:val="single" w:sz="4" w:space="0" w:color="auto"/>
              <w:bottom w:val="single" w:sz="4" w:space="0" w:color="auto"/>
              <w:right w:val="single" w:sz="4" w:space="0" w:color="auto"/>
            </w:tcBorders>
            <w:vAlign w:val="center"/>
          </w:tcPr>
          <w:p w:rsidR="00632376" w:rsidRPr="00891549" w:rsidRDefault="00632376" w:rsidP="00531F43">
            <w:pPr>
              <w:jc w:val="center"/>
              <w:rPr>
                <w:rFonts w:asciiTheme="minorHAnsi" w:hAnsiTheme="minorHAnsi" w:cstheme="minorHAnsi"/>
                <w:sz w:val="20"/>
                <w:szCs w:val="18"/>
              </w:rPr>
            </w:pPr>
            <w:r w:rsidRPr="00891549">
              <w:rPr>
                <w:rFonts w:asciiTheme="minorHAnsi" w:hAnsiTheme="minorHAnsi" w:cstheme="minorHAnsi"/>
                <w:sz w:val="20"/>
                <w:szCs w:val="18"/>
              </w:rPr>
              <w:t>5</w:t>
            </w:r>
          </w:p>
        </w:tc>
        <w:tc>
          <w:tcPr>
            <w:tcW w:w="2771" w:type="dxa"/>
            <w:tcBorders>
              <w:top w:val="nil"/>
              <w:left w:val="single" w:sz="4" w:space="0" w:color="auto"/>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rPr>
              <w:t>There is no next CAPER and current processing month is beyond episode’s end-date, or next CAPER has encounter date beyond episode’s end-date.</w:t>
            </w:r>
          </w:p>
        </w:tc>
        <w:tc>
          <w:tcPr>
            <w:tcW w:w="6494" w:type="dxa"/>
            <w:tcBorders>
              <w:top w:val="nil"/>
              <w:left w:val="nil"/>
              <w:bottom w:val="single" w:sz="4" w:space="0" w:color="auto"/>
              <w:right w:val="single" w:sz="4" w:space="0" w:color="auto"/>
            </w:tcBorders>
            <w:shd w:val="clear" w:color="auto" w:fill="auto"/>
            <w:vAlign w:val="center"/>
          </w:tcPr>
          <w:p w:rsidR="00632376" w:rsidRPr="00891549" w:rsidRDefault="00632376" w:rsidP="00531F43">
            <w:pPr>
              <w:rPr>
                <w:rFonts w:asciiTheme="minorHAnsi" w:hAnsiTheme="minorHAnsi" w:cstheme="minorHAnsi"/>
                <w:sz w:val="20"/>
                <w:szCs w:val="18"/>
              </w:rPr>
            </w:pPr>
            <w:r w:rsidRPr="00891549">
              <w:rPr>
                <w:rFonts w:asciiTheme="minorHAnsi" w:hAnsiTheme="minorHAnsi" w:cstheme="minorHAnsi"/>
                <w:sz w:val="20"/>
                <w:szCs w:val="18"/>
                <w:u w:val="single"/>
              </w:rPr>
              <w:t>Close episode</w:t>
            </w:r>
            <w:r w:rsidRPr="00891549">
              <w:rPr>
                <w:rFonts w:asciiTheme="minorHAnsi" w:hAnsiTheme="minorHAnsi" w:cstheme="minorHAnsi"/>
                <w:sz w:val="20"/>
                <w:szCs w:val="18"/>
              </w:rPr>
              <w:t>, with end date as last day of month of previous CAPER (if “maintenance”) or as encounter date of previous CAPER (if “initiation”).</w:t>
            </w:r>
          </w:p>
        </w:tc>
      </w:tr>
    </w:tbl>
    <w:p w:rsidR="00632376" w:rsidRPr="00891549" w:rsidRDefault="00632376" w:rsidP="00632376">
      <w:pPr>
        <w:rPr>
          <w:rFonts w:asciiTheme="minorHAnsi" w:hAnsiTheme="minorHAnsi" w:cstheme="minorHAnsi"/>
          <w:sz w:val="22"/>
        </w:rPr>
      </w:pPr>
    </w:p>
    <w:p w:rsidR="00632376" w:rsidRPr="00891549" w:rsidRDefault="00632376" w:rsidP="00632376">
      <w:pPr>
        <w:jc w:val="center"/>
        <w:rPr>
          <w:rFonts w:asciiTheme="minorHAnsi" w:hAnsiTheme="minorHAnsi" w:cstheme="minorHAnsi"/>
          <w:sz w:val="22"/>
        </w:rPr>
      </w:pPr>
      <w:r w:rsidRPr="00891549">
        <w:rPr>
          <w:rFonts w:asciiTheme="minorHAnsi" w:hAnsiTheme="minorHAnsi" w:cstheme="minorHAnsi"/>
          <w:b/>
          <w:sz w:val="22"/>
        </w:rPr>
        <w:br w:type="page"/>
      </w:r>
      <w:r w:rsidRPr="00891549">
        <w:rPr>
          <w:rFonts w:asciiTheme="minorHAnsi" w:hAnsiTheme="minorHAnsi" w:cstheme="minorHAnsi"/>
          <w:b/>
          <w:sz w:val="22"/>
        </w:rPr>
        <w:lastRenderedPageBreak/>
        <w:t>Appendix C:  Decision Logic to Derive the Good Standing Flag</w:t>
      </w:r>
    </w:p>
    <w:p w:rsidR="00632376" w:rsidRPr="00891549" w:rsidRDefault="00632376" w:rsidP="00632376">
      <w:pPr>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The MDR CM processor attempts to represent the coding accuracy of the raw CM CAPERs with the derivation of the “Good Standing Flag”. If the CAPERs for a given case have been coded in a way that completely fulfills the requirements set by the UB</w:t>
      </w:r>
      <w:r w:rsidR="00781174" w:rsidRPr="00891549">
        <w:rPr>
          <w:rFonts w:asciiTheme="minorHAnsi" w:hAnsiTheme="minorHAnsi" w:cstheme="minorHAnsi"/>
          <w:sz w:val="22"/>
        </w:rPr>
        <w:t>O</w:t>
      </w:r>
      <w:r w:rsidRPr="00891549">
        <w:rPr>
          <w:rFonts w:asciiTheme="minorHAnsi" w:hAnsiTheme="minorHAnsi" w:cstheme="minorHAnsi"/>
          <w:sz w:val="22"/>
        </w:rPr>
        <w:t xml:space="preserve"> coding guidelines, the case record has its Good Standing Flag is set to “Y” (yes). The data will not always arrive as expected, however. Records may be received with pieces of case episodes missing (i.e., no beginning, multiple beginning, etc.). The Good Standing Flag will provide the MDR user with an indication of whether or not a given case record has met the coding guidelines, according to the following logic:</w:t>
      </w:r>
    </w:p>
    <w:p w:rsidR="00632376" w:rsidRPr="00891549" w:rsidRDefault="00632376" w:rsidP="00632376">
      <w:pPr>
        <w:jc w:val="both"/>
        <w:rPr>
          <w:rFonts w:asciiTheme="minorHAnsi" w:hAnsiTheme="minorHAnsi" w:cstheme="minorHAnsi"/>
          <w:sz w:val="22"/>
        </w:rPr>
      </w:pPr>
    </w:p>
    <w:p w:rsidR="00632376" w:rsidRPr="00891549" w:rsidRDefault="00632376" w:rsidP="00632376">
      <w:pPr>
        <w:numPr>
          <w:ilvl w:val="0"/>
          <w:numId w:val="6"/>
        </w:numPr>
        <w:spacing w:after="120"/>
        <w:jc w:val="both"/>
        <w:rPr>
          <w:rFonts w:asciiTheme="minorHAnsi" w:hAnsiTheme="minorHAnsi" w:cstheme="minorHAnsi"/>
          <w:sz w:val="22"/>
        </w:rPr>
      </w:pPr>
      <w:r w:rsidRPr="00891549">
        <w:rPr>
          <w:rFonts w:asciiTheme="minorHAnsi" w:hAnsiTheme="minorHAnsi" w:cstheme="minorHAnsi"/>
          <w:sz w:val="22"/>
        </w:rPr>
        <w:t>A temporary field is defined called the cycle month. The cycle month is set to equal the current month that the processor is being run if the day-of-month of the processing is &gt;= 19</w:t>
      </w:r>
      <w:r w:rsidRPr="00891549">
        <w:rPr>
          <w:rFonts w:asciiTheme="minorHAnsi" w:hAnsiTheme="minorHAnsi" w:cstheme="minorHAnsi"/>
          <w:sz w:val="22"/>
          <w:vertAlign w:val="superscript"/>
        </w:rPr>
        <w:t>th</w:t>
      </w:r>
      <w:r w:rsidRPr="00891549">
        <w:rPr>
          <w:rFonts w:asciiTheme="minorHAnsi" w:hAnsiTheme="minorHAnsi" w:cstheme="minorHAnsi"/>
          <w:sz w:val="22"/>
        </w:rPr>
        <w:t>; otherwise the cycle month is set to the month prior to the month of processing.</w:t>
      </w:r>
    </w:p>
    <w:p w:rsidR="00632376" w:rsidRPr="00891549" w:rsidRDefault="00632376" w:rsidP="00632376">
      <w:pPr>
        <w:numPr>
          <w:ilvl w:val="0"/>
          <w:numId w:val="6"/>
        </w:numPr>
        <w:spacing w:after="120"/>
        <w:jc w:val="both"/>
        <w:rPr>
          <w:rFonts w:asciiTheme="minorHAnsi" w:hAnsiTheme="minorHAnsi" w:cstheme="minorHAnsi"/>
          <w:sz w:val="22"/>
        </w:rPr>
      </w:pPr>
      <w:r w:rsidRPr="00891549">
        <w:rPr>
          <w:rFonts w:asciiTheme="minorHAnsi" w:hAnsiTheme="minorHAnsi" w:cstheme="minorHAnsi"/>
          <w:sz w:val="22"/>
        </w:rPr>
        <w:t>The Good Standing Flag is set to “Y” if any of the following conditions are met:</w:t>
      </w:r>
    </w:p>
    <w:p w:rsidR="00632376" w:rsidRPr="00891549" w:rsidRDefault="00632376" w:rsidP="00632376">
      <w:pPr>
        <w:numPr>
          <w:ilvl w:val="1"/>
          <w:numId w:val="6"/>
        </w:numPr>
        <w:jc w:val="both"/>
        <w:rPr>
          <w:rFonts w:asciiTheme="minorHAnsi" w:hAnsiTheme="minorHAnsi" w:cstheme="minorHAnsi"/>
          <w:sz w:val="22"/>
        </w:rPr>
      </w:pPr>
      <w:r w:rsidRPr="00891549">
        <w:rPr>
          <w:rFonts w:asciiTheme="minorHAnsi" w:hAnsiTheme="minorHAnsi" w:cstheme="minorHAnsi"/>
          <w:sz w:val="22"/>
        </w:rPr>
        <w:t>Termination CAPER was in same calendar month as last maintenance or initiation CAPER</w:t>
      </w:r>
    </w:p>
    <w:p w:rsidR="00632376" w:rsidRPr="00891549" w:rsidRDefault="00632376" w:rsidP="00632376">
      <w:pPr>
        <w:numPr>
          <w:ilvl w:val="1"/>
          <w:numId w:val="6"/>
        </w:numPr>
        <w:jc w:val="both"/>
        <w:rPr>
          <w:rFonts w:asciiTheme="minorHAnsi" w:hAnsiTheme="minorHAnsi" w:cstheme="minorHAnsi"/>
          <w:sz w:val="22"/>
        </w:rPr>
      </w:pPr>
      <w:r w:rsidRPr="00891549">
        <w:rPr>
          <w:rFonts w:asciiTheme="minorHAnsi" w:hAnsiTheme="minorHAnsi" w:cstheme="minorHAnsi"/>
          <w:sz w:val="22"/>
        </w:rPr>
        <w:t>Termination CAPER was &lt;=19</w:t>
      </w:r>
      <w:r w:rsidRPr="00891549">
        <w:rPr>
          <w:rFonts w:asciiTheme="minorHAnsi" w:hAnsiTheme="minorHAnsi" w:cstheme="minorHAnsi"/>
          <w:sz w:val="22"/>
          <w:vertAlign w:val="superscript"/>
        </w:rPr>
        <w:t>th</w:t>
      </w:r>
      <w:r w:rsidRPr="00891549">
        <w:rPr>
          <w:rFonts w:asciiTheme="minorHAnsi" w:hAnsiTheme="minorHAnsi" w:cstheme="minorHAnsi"/>
          <w:sz w:val="22"/>
        </w:rPr>
        <w:t xml:space="preserve"> of first month following last maintenance or initiation CAPER</w:t>
      </w:r>
    </w:p>
    <w:p w:rsidR="00632376" w:rsidRPr="00891549" w:rsidRDefault="00632376" w:rsidP="00632376">
      <w:pPr>
        <w:numPr>
          <w:ilvl w:val="1"/>
          <w:numId w:val="6"/>
        </w:numPr>
        <w:spacing w:after="120"/>
        <w:jc w:val="both"/>
        <w:rPr>
          <w:rFonts w:asciiTheme="minorHAnsi" w:hAnsiTheme="minorHAnsi" w:cstheme="minorHAnsi"/>
          <w:sz w:val="22"/>
        </w:rPr>
      </w:pPr>
      <w:r w:rsidRPr="00891549">
        <w:rPr>
          <w:rFonts w:asciiTheme="minorHAnsi" w:hAnsiTheme="minorHAnsi" w:cstheme="minorHAnsi"/>
          <w:sz w:val="22"/>
        </w:rPr>
        <w:t>The case episode end-date is beyond the current cycle month AND the last CAPER encounter month is &gt;= to the current cycle month.</w:t>
      </w:r>
    </w:p>
    <w:p w:rsidR="00632376" w:rsidRPr="00891549" w:rsidRDefault="00632376" w:rsidP="00632376">
      <w:pPr>
        <w:numPr>
          <w:ilvl w:val="0"/>
          <w:numId w:val="6"/>
        </w:numPr>
        <w:jc w:val="both"/>
        <w:rPr>
          <w:rFonts w:asciiTheme="minorHAnsi" w:hAnsiTheme="minorHAnsi" w:cstheme="minorHAnsi"/>
          <w:sz w:val="22"/>
        </w:rPr>
      </w:pPr>
      <w:r w:rsidRPr="00891549">
        <w:rPr>
          <w:rFonts w:asciiTheme="minorHAnsi" w:hAnsiTheme="minorHAnsi" w:cstheme="minorHAnsi"/>
          <w:sz w:val="22"/>
        </w:rPr>
        <w:t>The Good Standing Flag is automatically set to “N” if the episode did not start with an initiation CAPER.</w:t>
      </w:r>
    </w:p>
    <w:p w:rsidR="00632376" w:rsidRPr="00891549" w:rsidRDefault="00632376" w:rsidP="00632376">
      <w:pPr>
        <w:numPr>
          <w:ilvl w:val="1"/>
          <w:numId w:val="6"/>
        </w:numPr>
        <w:jc w:val="both"/>
        <w:rPr>
          <w:rFonts w:asciiTheme="minorHAnsi" w:hAnsiTheme="minorHAnsi" w:cstheme="minorHAnsi"/>
          <w:sz w:val="22"/>
        </w:rPr>
      </w:pPr>
      <w:r w:rsidRPr="00891549">
        <w:rPr>
          <w:rFonts w:asciiTheme="minorHAnsi" w:hAnsiTheme="minorHAnsi" w:cstheme="minorHAnsi"/>
          <w:sz w:val="22"/>
        </w:rPr>
        <w:t>If a second CAPER is received for the case, the lack of an initiation CAPER is excused and the Good Standing field will be reset to “Y”.</w:t>
      </w:r>
    </w:p>
    <w:p w:rsidR="00632376" w:rsidRPr="00891549" w:rsidRDefault="00632376" w:rsidP="00632376">
      <w:pPr>
        <w:ind w:left="720" w:hanging="720"/>
        <w:rPr>
          <w:rFonts w:asciiTheme="minorHAnsi" w:hAnsiTheme="minorHAnsi" w:cstheme="minorHAnsi"/>
          <w:sz w:val="22"/>
        </w:rPr>
      </w:pPr>
    </w:p>
    <w:p w:rsidR="00632376" w:rsidRPr="00891549" w:rsidRDefault="00632376" w:rsidP="00632376">
      <w:pPr>
        <w:jc w:val="center"/>
        <w:rPr>
          <w:rFonts w:asciiTheme="minorHAnsi" w:hAnsiTheme="minorHAnsi" w:cstheme="minorHAnsi"/>
          <w:sz w:val="22"/>
        </w:rPr>
      </w:pPr>
      <w:r w:rsidRPr="00891549">
        <w:rPr>
          <w:rFonts w:asciiTheme="minorHAnsi" w:hAnsiTheme="minorHAnsi" w:cstheme="minorHAnsi"/>
          <w:b/>
          <w:sz w:val="22"/>
        </w:rPr>
        <w:br w:type="page"/>
      </w:r>
      <w:r w:rsidRPr="00891549">
        <w:rPr>
          <w:rFonts w:asciiTheme="minorHAnsi" w:hAnsiTheme="minorHAnsi" w:cstheme="minorHAnsi"/>
          <w:b/>
          <w:sz w:val="22"/>
        </w:rPr>
        <w:lastRenderedPageBreak/>
        <w:t>Appendix D:  M2 Extraction Rules</w:t>
      </w:r>
    </w:p>
    <w:p w:rsidR="00632376" w:rsidRPr="00891549" w:rsidRDefault="00632376" w:rsidP="00632376">
      <w:pPr>
        <w:ind w:left="720" w:hanging="720"/>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An additional constraint that M2 enforces on its CM file is that M2 will not accept multiple case records for the same patient with overlapping timeframes. The only scenario where this can occur in the MDR CM file is when CM CAPERs from different MTFs for the same patient are extracted and have overlapping date ranges. The MDR processor would split this type of scenario into 2 separate case records, maintaining the overlap in the case date ranges.</w:t>
      </w:r>
    </w:p>
    <w:p w:rsidR="00632376" w:rsidRPr="00891549" w:rsidRDefault="00632376" w:rsidP="00632376">
      <w:pPr>
        <w:jc w:val="both"/>
        <w:rPr>
          <w:rFonts w:asciiTheme="minorHAnsi" w:hAnsiTheme="minorHAnsi" w:cstheme="minorHAnsi"/>
          <w:sz w:val="22"/>
        </w:rPr>
      </w:pPr>
    </w:p>
    <w:p w:rsidR="00632376" w:rsidRPr="00891549" w:rsidRDefault="00632376" w:rsidP="00632376">
      <w:pPr>
        <w:jc w:val="both"/>
        <w:rPr>
          <w:rFonts w:asciiTheme="minorHAnsi" w:hAnsiTheme="minorHAnsi" w:cstheme="minorHAnsi"/>
          <w:sz w:val="22"/>
        </w:rPr>
      </w:pPr>
      <w:r w:rsidRPr="00891549">
        <w:rPr>
          <w:rFonts w:asciiTheme="minorHAnsi" w:hAnsiTheme="minorHAnsi" w:cstheme="minorHAnsi"/>
          <w:sz w:val="22"/>
        </w:rPr>
        <w:t>Once the MDR CM file has been created, the processor runs an additional step according to the following logic to create an extract to be sent to M2:</w:t>
      </w:r>
    </w:p>
    <w:p w:rsidR="00632376" w:rsidRPr="00891549" w:rsidRDefault="00632376" w:rsidP="00632376">
      <w:pPr>
        <w:jc w:val="both"/>
        <w:rPr>
          <w:rFonts w:asciiTheme="minorHAnsi" w:hAnsiTheme="minorHAnsi" w:cstheme="minorHAnsi"/>
          <w:sz w:val="22"/>
        </w:rPr>
      </w:pPr>
    </w:p>
    <w:p w:rsidR="00632376" w:rsidRPr="00891549" w:rsidRDefault="00632376" w:rsidP="00632376">
      <w:pPr>
        <w:numPr>
          <w:ilvl w:val="0"/>
          <w:numId w:val="7"/>
        </w:numPr>
        <w:spacing w:after="120"/>
        <w:jc w:val="both"/>
        <w:rPr>
          <w:rFonts w:asciiTheme="minorHAnsi" w:hAnsiTheme="minorHAnsi" w:cstheme="minorHAnsi"/>
          <w:sz w:val="22"/>
        </w:rPr>
      </w:pPr>
      <w:r w:rsidRPr="00891549">
        <w:rPr>
          <w:rFonts w:asciiTheme="minorHAnsi" w:hAnsiTheme="minorHAnsi" w:cstheme="minorHAnsi"/>
          <w:sz w:val="22"/>
        </w:rPr>
        <w:t>All MDR case records without overlapping date ranges for the same patient are extracted to M2 as is.</w:t>
      </w:r>
    </w:p>
    <w:p w:rsidR="00632376" w:rsidRPr="00891549" w:rsidRDefault="00632376" w:rsidP="00632376">
      <w:pPr>
        <w:numPr>
          <w:ilvl w:val="0"/>
          <w:numId w:val="7"/>
        </w:numPr>
        <w:spacing w:after="120"/>
        <w:jc w:val="both"/>
        <w:rPr>
          <w:rFonts w:asciiTheme="minorHAnsi" w:hAnsiTheme="minorHAnsi" w:cstheme="minorHAnsi"/>
          <w:sz w:val="22"/>
        </w:rPr>
      </w:pPr>
      <w:r w:rsidRPr="00891549">
        <w:rPr>
          <w:rFonts w:asciiTheme="minorHAnsi" w:hAnsiTheme="minorHAnsi" w:cstheme="minorHAnsi"/>
          <w:sz w:val="22"/>
        </w:rPr>
        <w:t>For MDR case records with overlapping date ranges for the same patient:</w:t>
      </w:r>
    </w:p>
    <w:p w:rsidR="00632376" w:rsidRPr="00891549" w:rsidRDefault="00632376" w:rsidP="00632376">
      <w:pPr>
        <w:numPr>
          <w:ilvl w:val="1"/>
          <w:numId w:val="7"/>
        </w:numPr>
        <w:spacing w:after="120"/>
        <w:jc w:val="both"/>
        <w:rPr>
          <w:rFonts w:asciiTheme="minorHAnsi" w:hAnsiTheme="minorHAnsi" w:cstheme="minorHAnsi"/>
          <w:sz w:val="22"/>
        </w:rPr>
      </w:pPr>
      <w:r w:rsidRPr="00891549">
        <w:rPr>
          <w:rFonts w:asciiTheme="minorHAnsi" w:hAnsiTheme="minorHAnsi" w:cstheme="minorHAnsi"/>
          <w:sz w:val="22"/>
        </w:rPr>
        <w:t>Any non-overlapping days are sent as part of their episode.</w:t>
      </w:r>
    </w:p>
    <w:p w:rsidR="00632376" w:rsidRPr="00891549" w:rsidRDefault="00632376" w:rsidP="00632376">
      <w:pPr>
        <w:numPr>
          <w:ilvl w:val="1"/>
          <w:numId w:val="7"/>
        </w:numPr>
        <w:spacing w:after="120"/>
        <w:jc w:val="both"/>
        <w:rPr>
          <w:rFonts w:asciiTheme="minorHAnsi" w:hAnsiTheme="minorHAnsi" w:cstheme="minorHAnsi"/>
          <w:sz w:val="22"/>
        </w:rPr>
      </w:pPr>
      <w:r w:rsidRPr="00891549">
        <w:rPr>
          <w:rFonts w:asciiTheme="minorHAnsi" w:hAnsiTheme="minorHAnsi" w:cstheme="minorHAnsi"/>
          <w:sz w:val="22"/>
        </w:rPr>
        <w:t>Any overlapping days go with the Good Standing = “Y” episode if there is only one.</w:t>
      </w:r>
    </w:p>
    <w:p w:rsidR="00632376" w:rsidRPr="00891549" w:rsidRDefault="00632376" w:rsidP="00632376">
      <w:pPr>
        <w:numPr>
          <w:ilvl w:val="1"/>
          <w:numId w:val="7"/>
        </w:numPr>
        <w:jc w:val="both"/>
        <w:rPr>
          <w:rFonts w:asciiTheme="minorHAnsi" w:hAnsiTheme="minorHAnsi" w:cstheme="minorHAnsi"/>
          <w:sz w:val="22"/>
        </w:rPr>
      </w:pPr>
      <w:r w:rsidRPr="00891549">
        <w:rPr>
          <w:rFonts w:asciiTheme="minorHAnsi" w:hAnsiTheme="minorHAnsi" w:cstheme="minorHAnsi"/>
          <w:sz w:val="22"/>
        </w:rPr>
        <w:t>If more than one episode has Good Standing = “Y” (or none do), tie-breaker between them is latest episode starting date wins. If that too ties, then lowest DMIS ID wins.</w:t>
      </w:r>
    </w:p>
    <w:p w:rsidR="00531F43" w:rsidRPr="00891549" w:rsidRDefault="00531F43">
      <w:pPr>
        <w:rPr>
          <w:rFonts w:asciiTheme="minorHAnsi" w:hAnsiTheme="minorHAnsi" w:cstheme="minorHAnsi"/>
          <w:sz w:val="28"/>
        </w:rPr>
      </w:pPr>
    </w:p>
    <w:sectPr w:rsidR="00531F43" w:rsidRPr="00891549" w:rsidSect="00531F43">
      <w:footerReference w:type="even" r:id="rId9"/>
      <w:footerReference w:type="default" r:id="rId10"/>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EDD" w:rsidRDefault="00017EDD" w:rsidP="00632376">
      <w:r>
        <w:separator/>
      </w:r>
    </w:p>
  </w:endnote>
  <w:endnote w:type="continuationSeparator" w:id="0">
    <w:p w:rsidR="00017EDD" w:rsidRDefault="00017EDD" w:rsidP="0063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49" w:rsidRDefault="0089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1549" w:rsidRDefault="00891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49" w:rsidRPr="00EF7BD9" w:rsidRDefault="00891549" w:rsidP="00531F43">
    <w:pPr>
      <w:pStyle w:val="Footer"/>
      <w:tabs>
        <w:tab w:val="clear" w:pos="8640"/>
        <w:tab w:val="right" w:pos="9360"/>
      </w:tabs>
      <w:jc w:val="center"/>
      <w:rPr>
        <w:rFonts w:ascii="Verdana" w:hAnsi="Verdana" w:cs="Arial"/>
        <w:sz w:val="20"/>
      </w:rPr>
    </w:pPr>
    <w:r w:rsidRPr="00EF7BD9">
      <w:rPr>
        <w:rFonts w:ascii="Verdana" w:hAnsi="Verdana" w:cs="Arial"/>
        <w:sz w:val="20"/>
      </w:rPr>
      <w:t xml:space="preserve">Version </w:t>
    </w:r>
    <w:r>
      <w:rPr>
        <w:rFonts w:ascii="Verdana" w:hAnsi="Verdana" w:cs="Arial"/>
        <w:sz w:val="20"/>
      </w:rPr>
      <w:t>2.00.04</w:t>
    </w:r>
    <w:r w:rsidRPr="00EF7BD9">
      <w:rPr>
        <w:rFonts w:ascii="Verdana" w:hAnsi="Verdana" w:cs="Arial"/>
        <w:sz w:val="20"/>
      </w:rPr>
      <w:tab/>
      <w:t xml:space="preserve">Case Management - </w:t>
    </w:r>
    <w:r w:rsidRPr="00EF7BD9">
      <w:rPr>
        <w:rStyle w:val="PageNumber"/>
        <w:rFonts w:ascii="Verdana" w:hAnsi="Verdana" w:cs="Arial"/>
        <w:sz w:val="20"/>
      </w:rPr>
      <w:fldChar w:fldCharType="begin"/>
    </w:r>
    <w:r w:rsidRPr="00EF7BD9">
      <w:rPr>
        <w:rStyle w:val="PageNumber"/>
        <w:rFonts w:ascii="Verdana" w:hAnsi="Verdana" w:cs="Arial"/>
        <w:sz w:val="20"/>
      </w:rPr>
      <w:instrText xml:space="preserve"> PAGE </w:instrText>
    </w:r>
    <w:r w:rsidRPr="00EF7BD9">
      <w:rPr>
        <w:rStyle w:val="PageNumber"/>
        <w:rFonts w:ascii="Verdana" w:hAnsi="Verdana" w:cs="Arial"/>
        <w:sz w:val="20"/>
      </w:rPr>
      <w:fldChar w:fldCharType="separate"/>
    </w:r>
    <w:r w:rsidR="00C371E2">
      <w:rPr>
        <w:rStyle w:val="PageNumber"/>
        <w:rFonts w:ascii="Verdana" w:hAnsi="Verdana" w:cs="Arial"/>
        <w:noProof/>
        <w:sz w:val="20"/>
      </w:rPr>
      <w:t>8</w:t>
    </w:r>
    <w:r w:rsidRPr="00EF7BD9">
      <w:rPr>
        <w:rStyle w:val="PageNumber"/>
        <w:rFonts w:ascii="Verdana" w:hAnsi="Verdana" w:cs="Arial"/>
        <w:sz w:val="20"/>
      </w:rPr>
      <w:fldChar w:fldCharType="end"/>
    </w:r>
    <w:r w:rsidRPr="00EF7BD9">
      <w:rPr>
        <w:rStyle w:val="PageNumber"/>
        <w:rFonts w:ascii="Verdana" w:hAnsi="Verdana" w:cs="Arial"/>
        <w:sz w:val="20"/>
      </w:rPr>
      <w:tab/>
    </w:r>
    <w:r>
      <w:rPr>
        <w:rStyle w:val="PageNumber"/>
        <w:rFonts w:ascii="Verdana" w:hAnsi="Verdana" w:cs="Arial"/>
        <w:sz w:val="20"/>
      </w:rPr>
      <w:t>29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EDD" w:rsidRDefault="00017EDD" w:rsidP="00632376">
      <w:r>
        <w:separator/>
      </w:r>
    </w:p>
  </w:footnote>
  <w:footnote w:type="continuationSeparator" w:id="0">
    <w:p w:rsidR="00017EDD" w:rsidRDefault="00017EDD" w:rsidP="00632376">
      <w:r>
        <w:continuationSeparator/>
      </w:r>
    </w:p>
  </w:footnote>
  <w:footnote w:id="1">
    <w:p w:rsidR="00891549" w:rsidRDefault="00891549" w:rsidP="00632376">
      <w:pPr>
        <w:pStyle w:val="FootnoteText"/>
      </w:pPr>
      <w:r>
        <w:rPr>
          <w:rStyle w:val="FootnoteReference"/>
        </w:rPr>
        <w:footnoteRef/>
      </w:r>
      <w:r>
        <w:t xml:space="preserve"> </w:t>
      </w:r>
      <w:r w:rsidRPr="004113E3">
        <w:rPr>
          <w:rFonts w:ascii="Arial" w:hAnsi="Arial" w:cs="Arial"/>
          <w:sz w:val="16"/>
          <w:szCs w:val="16"/>
        </w:rPr>
        <w:t xml:space="preserve">CAPER apub data </w:t>
      </w:r>
      <w:r>
        <w:rPr>
          <w:rFonts w:ascii="Arial" w:hAnsi="Arial" w:cs="Arial"/>
          <w:sz w:val="16"/>
          <w:szCs w:val="16"/>
        </w:rPr>
        <w:t>extractions prior to July, 2011 include</w:t>
      </w:r>
      <w:r w:rsidRPr="004113E3">
        <w:rPr>
          <w:rFonts w:ascii="Arial" w:hAnsi="Arial" w:cs="Arial"/>
          <w:sz w:val="16"/>
          <w:szCs w:val="16"/>
        </w:rPr>
        <w:t xml:space="preserve"> the Diagnosis Extender field</w:t>
      </w:r>
      <w:r>
        <w:rPr>
          <w:rFonts w:ascii="Arial" w:hAnsi="Arial" w:cs="Arial"/>
          <w:sz w:val="16"/>
          <w:szCs w:val="16"/>
        </w:rPr>
        <w:t>.</w:t>
      </w:r>
      <w:r w:rsidRPr="004113E3">
        <w:rPr>
          <w:rFonts w:ascii="Arial" w:hAnsi="Arial" w:cs="Arial"/>
          <w:sz w:val="16"/>
          <w:szCs w:val="16"/>
        </w:rPr>
        <w:t xml:space="preserve"> </w:t>
      </w:r>
      <w:r>
        <w:rPr>
          <w:rFonts w:ascii="Arial" w:hAnsi="Arial" w:cs="Arial"/>
          <w:sz w:val="16"/>
          <w:szCs w:val="16"/>
        </w:rPr>
        <w:t xml:space="preserve">It is expected that extractions subsequent to July, </w:t>
      </w:r>
      <w:r w:rsidRPr="004113E3">
        <w:rPr>
          <w:rFonts w:ascii="Arial" w:hAnsi="Arial" w:cs="Arial"/>
          <w:sz w:val="16"/>
          <w:szCs w:val="16"/>
        </w:rPr>
        <w:t>2011</w:t>
      </w:r>
      <w:r>
        <w:rPr>
          <w:rFonts w:ascii="Arial" w:hAnsi="Arial" w:cs="Arial"/>
          <w:sz w:val="16"/>
          <w:szCs w:val="16"/>
        </w:rPr>
        <w:t xml:space="preserve"> (for all Fiscal Years) will</w:t>
      </w:r>
      <w:r w:rsidRPr="004113E3">
        <w:rPr>
          <w:rFonts w:ascii="Arial" w:hAnsi="Arial" w:cs="Arial"/>
          <w:sz w:val="16"/>
          <w:szCs w:val="16"/>
        </w:rPr>
        <w:t xml:space="preserve"> not</w:t>
      </w:r>
      <w:r>
        <w:rPr>
          <w:rFonts w:ascii="Arial" w:hAnsi="Arial" w:cs="Arial"/>
          <w:sz w:val="16"/>
          <w:szCs w:val="16"/>
        </w:rPr>
        <w:t xml:space="preserve">.  For subsequent extractions, the </w:t>
      </w:r>
      <w:r w:rsidRPr="004113E3">
        <w:rPr>
          <w:rFonts w:ascii="Arial" w:hAnsi="Arial" w:cs="Arial"/>
          <w:sz w:val="16"/>
          <w:szCs w:val="16"/>
        </w:rPr>
        <w:t>Diagnosis Extender is appended to the end of the Diagnosis field, preceded by a space.</w:t>
      </w:r>
    </w:p>
  </w:footnote>
  <w:footnote w:id="2">
    <w:p w:rsidR="00891549" w:rsidRPr="00910570" w:rsidRDefault="00891549" w:rsidP="00632376">
      <w:pPr>
        <w:pStyle w:val="FootnoteText"/>
        <w:jc w:val="both"/>
        <w:rPr>
          <w:rFonts w:ascii="Arial" w:hAnsi="Arial" w:cs="Arial"/>
          <w:sz w:val="16"/>
          <w:szCs w:val="16"/>
        </w:rPr>
      </w:pPr>
      <w:r w:rsidRPr="00910570">
        <w:rPr>
          <w:rStyle w:val="FootnoteReference"/>
          <w:rFonts w:ascii="Arial" w:hAnsi="Arial" w:cs="Arial"/>
          <w:sz w:val="16"/>
          <w:szCs w:val="16"/>
        </w:rPr>
        <w:footnoteRef/>
      </w:r>
      <w:r w:rsidRPr="00910570">
        <w:rPr>
          <w:rFonts w:ascii="Arial" w:hAnsi="Arial" w:cs="Arial"/>
          <w:sz w:val="16"/>
          <w:szCs w:val="16"/>
        </w:rPr>
        <w:t xml:space="preserve"> These conditions include a valid person ID, valid “G” HCPCS for case management, and valid “V” diagnosis for classifying stage of case management. (There are other filters that have no effect on episode building, such as provider specialty codes and E&amp;M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92DB2"/>
    <w:multiLevelType w:val="hybridMultilevel"/>
    <w:tmpl w:val="627ED2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E5D60"/>
    <w:multiLevelType w:val="hybridMultilevel"/>
    <w:tmpl w:val="66EA8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00EB3"/>
    <w:multiLevelType w:val="hybridMultilevel"/>
    <w:tmpl w:val="3362C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A2F0F"/>
    <w:multiLevelType w:val="hybridMultilevel"/>
    <w:tmpl w:val="B3D68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A3B1E"/>
    <w:multiLevelType w:val="hybridMultilevel"/>
    <w:tmpl w:val="6270C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97C5C"/>
    <w:multiLevelType w:val="hybridMultilevel"/>
    <w:tmpl w:val="5A68D586"/>
    <w:lvl w:ilvl="0" w:tplc="40A0CB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22DBB"/>
    <w:multiLevelType w:val="hybridMultilevel"/>
    <w:tmpl w:val="9806C102"/>
    <w:lvl w:ilvl="0" w:tplc="2F6A528E">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293EB2"/>
    <w:multiLevelType w:val="hybridMultilevel"/>
    <w:tmpl w:val="B0A40B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2E7822"/>
    <w:multiLevelType w:val="hybridMultilevel"/>
    <w:tmpl w:val="3202CE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lvlOverride w:ilvl="0">
      <w:startOverride w:val="1"/>
    </w:lvlOverride>
  </w:num>
  <w:num w:numId="3">
    <w:abstractNumId w:val="6"/>
  </w:num>
  <w:num w:numId="4">
    <w:abstractNumId w:val="7"/>
  </w:num>
  <w:num w:numId="5">
    <w:abstractNumId w:val="8"/>
  </w:num>
  <w:num w:numId="6">
    <w:abstractNumId w:val="1"/>
  </w:num>
  <w:num w:numId="7">
    <w:abstractNumId w:val="11"/>
  </w:num>
  <w:num w:numId="8">
    <w:abstractNumId w:val="0"/>
  </w:num>
  <w:num w:numId="9">
    <w:abstractNumId w:val="10"/>
  </w:num>
  <w:num w:numId="10">
    <w:abstractNumId w:val="12"/>
  </w:num>
  <w:num w:numId="11">
    <w:abstractNumId w:val="3"/>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76"/>
    <w:rsid w:val="00017EDD"/>
    <w:rsid w:val="00222460"/>
    <w:rsid w:val="002722B9"/>
    <w:rsid w:val="00387000"/>
    <w:rsid w:val="00422BCE"/>
    <w:rsid w:val="0049198E"/>
    <w:rsid w:val="00531F43"/>
    <w:rsid w:val="00534949"/>
    <w:rsid w:val="005B64E2"/>
    <w:rsid w:val="00632376"/>
    <w:rsid w:val="006B0BC4"/>
    <w:rsid w:val="00781174"/>
    <w:rsid w:val="00787686"/>
    <w:rsid w:val="00891549"/>
    <w:rsid w:val="008D53DE"/>
    <w:rsid w:val="00966582"/>
    <w:rsid w:val="00A13A9F"/>
    <w:rsid w:val="00C371E2"/>
    <w:rsid w:val="00CF1CE8"/>
    <w:rsid w:val="00D10596"/>
    <w:rsid w:val="00F7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A4621-A690-447A-9817-3D7771C6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76"/>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63237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32376"/>
    <w:pPr>
      <w:keepNext/>
      <w:ind w:left="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632376"/>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32376"/>
    <w:rPr>
      <w:rFonts w:ascii="Times New Roman" w:eastAsia="Times New Roman" w:hAnsi="Times New Roman" w:cs="Times New Roman"/>
      <w:i/>
      <w:sz w:val="24"/>
      <w:szCs w:val="20"/>
    </w:rPr>
  </w:style>
  <w:style w:type="paragraph" w:customStyle="1" w:styleId="Sub-Header">
    <w:name w:val="Sub-Header"/>
    <w:basedOn w:val="Normal"/>
    <w:rsid w:val="00632376"/>
    <w:pPr>
      <w:numPr>
        <w:numId w:val="1"/>
      </w:numPr>
    </w:pPr>
    <w:rPr>
      <w:b/>
      <w:smallCaps/>
    </w:rPr>
  </w:style>
  <w:style w:type="paragraph" w:styleId="Footer">
    <w:name w:val="footer"/>
    <w:basedOn w:val="Normal"/>
    <w:link w:val="FooterChar"/>
    <w:rsid w:val="00632376"/>
    <w:pPr>
      <w:tabs>
        <w:tab w:val="center" w:pos="4320"/>
        <w:tab w:val="right" w:pos="8640"/>
      </w:tabs>
    </w:pPr>
  </w:style>
  <w:style w:type="character" w:customStyle="1" w:styleId="FooterChar">
    <w:name w:val="Footer Char"/>
    <w:basedOn w:val="DefaultParagraphFont"/>
    <w:link w:val="Footer"/>
    <w:rsid w:val="00632376"/>
    <w:rPr>
      <w:rFonts w:ascii="Times New Roman" w:eastAsia="Times New Roman" w:hAnsi="Times New Roman" w:cs="Times New Roman"/>
      <w:sz w:val="24"/>
      <w:szCs w:val="20"/>
    </w:rPr>
  </w:style>
  <w:style w:type="character" w:styleId="PageNumber">
    <w:name w:val="page number"/>
    <w:basedOn w:val="DefaultParagraphFont"/>
    <w:rsid w:val="00632376"/>
  </w:style>
  <w:style w:type="table" w:styleId="TableGrid">
    <w:name w:val="Table Grid"/>
    <w:basedOn w:val="TableNormal"/>
    <w:rsid w:val="006323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632376"/>
    <w:rPr>
      <w:sz w:val="20"/>
    </w:rPr>
  </w:style>
  <w:style w:type="character" w:customStyle="1" w:styleId="CommentTextChar">
    <w:name w:val="Comment Text Char"/>
    <w:basedOn w:val="DefaultParagraphFont"/>
    <w:link w:val="CommentText"/>
    <w:semiHidden/>
    <w:rsid w:val="00632376"/>
    <w:rPr>
      <w:rFonts w:ascii="Times New Roman" w:eastAsia="Times New Roman" w:hAnsi="Times New Roman" w:cs="Times New Roman"/>
      <w:sz w:val="20"/>
      <w:szCs w:val="20"/>
    </w:rPr>
  </w:style>
  <w:style w:type="character" w:styleId="Hyperlink">
    <w:name w:val="Hyperlink"/>
    <w:basedOn w:val="DefaultParagraphFont"/>
    <w:rsid w:val="00632376"/>
    <w:rPr>
      <w:color w:val="0000FF"/>
      <w:u w:val="single"/>
    </w:rPr>
  </w:style>
  <w:style w:type="paragraph" w:styleId="FootnoteText">
    <w:name w:val="footnote text"/>
    <w:basedOn w:val="Normal"/>
    <w:link w:val="FootnoteTextChar"/>
    <w:semiHidden/>
    <w:rsid w:val="00632376"/>
    <w:rPr>
      <w:sz w:val="20"/>
    </w:rPr>
  </w:style>
  <w:style w:type="character" w:customStyle="1" w:styleId="FootnoteTextChar">
    <w:name w:val="Footnote Text Char"/>
    <w:basedOn w:val="DefaultParagraphFont"/>
    <w:link w:val="FootnoteText"/>
    <w:semiHidden/>
    <w:rsid w:val="00632376"/>
    <w:rPr>
      <w:rFonts w:ascii="Times New Roman" w:eastAsia="Times New Roman" w:hAnsi="Times New Roman" w:cs="Times New Roman"/>
      <w:sz w:val="20"/>
      <w:szCs w:val="20"/>
    </w:rPr>
  </w:style>
  <w:style w:type="character" w:styleId="FootnoteReference">
    <w:name w:val="footnote reference"/>
    <w:basedOn w:val="DefaultParagraphFont"/>
    <w:semiHidden/>
    <w:rsid w:val="00632376"/>
    <w:rPr>
      <w:vertAlign w:val="superscript"/>
    </w:rPr>
  </w:style>
  <w:style w:type="paragraph" w:styleId="Header">
    <w:name w:val="header"/>
    <w:basedOn w:val="Normal"/>
    <w:link w:val="HeaderChar"/>
    <w:rsid w:val="00632376"/>
    <w:pPr>
      <w:tabs>
        <w:tab w:val="center" w:pos="4320"/>
        <w:tab w:val="right" w:pos="8640"/>
      </w:tabs>
    </w:pPr>
  </w:style>
  <w:style w:type="character" w:customStyle="1" w:styleId="HeaderChar">
    <w:name w:val="Header Char"/>
    <w:basedOn w:val="DefaultParagraphFont"/>
    <w:link w:val="Header"/>
    <w:rsid w:val="00632376"/>
    <w:rPr>
      <w:rFonts w:ascii="Times New Roman" w:eastAsia="Times New Roman" w:hAnsi="Times New Roman" w:cs="Times New Roman"/>
      <w:sz w:val="24"/>
      <w:szCs w:val="20"/>
    </w:rPr>
  </w:style>
  <w:style w:type="paragraph" w:styleId="BalloonText">
    <w:name w:val="Balloon Text"/>
    <w:basedOn w:val="Normal"/>
    <w:link w:val="BalloonTextChar"/>
    <w:semiHidden/>
    <w:rsid w:val="00632376"/>
    <w:rPr>
      <w:rFonts w:ascii="Tahoma" w:hAnsi="Tahoma" w:cs="Tahoma"/>
      <w:sz w:val="16"/>
      <w:szCs w:val="16"/>
    </w:rPr>
  </w:style>
  <w:style w:type="character" w:customStyle="1" w:styleId="BalloonTextChar">
    <w:name w:val="Balloon Text Char"/>
    <w:basedOn w:val="DefaultParagraphFont"/>
    <w:link w:val="BalloonText"/>
    <w:semiHidden/>
    <w:rsid w:val="00632376"/>
    <w:rPr>
      <w:rFonts w:ascii="Tahoma" w:eastAsia="Times New Roman" w:hAnsi="Tahoma" w:cs="Tahoma"/>
      <w:sz w:val="16"/>
      <w:szCs w:val="16"/>
    </w:rPr>
  </w:style>
  <w:style w:type="paragraph" w:customStyle="1" w:styleId="CoverSubtitleDocumentName">
    <w:name w:val="Cover Subtitle (Document Name)"/>
    <w:basedOn w:val="Title"/>
    <w:rsid w:val="00632376"/>
    <w:pPr>
      <w:spacing w:before="0" w:after="480"/>
      <w:outlineLvl w:val="9"/>
    </w:pPr>
    <w:rPr>
      <w:rFonts w:ascii="Helvetica" w:hAnsi="Helvetica" w:cs="Times New Roman"/>
      <w:bCs w:val="0"/>
      <w:sz w:val="48"/>
      <w:szCs w:val="20"/>
    </w:rPr>
  </w:style>
  <w:style w:type="paragraph" w:styleId="Title">
    <w:name w:val="Title"/>
    <w:basedOn w:val="Normal"/>
    <w:link w:val="TitleChar"/>
    <w:qFormat/>
    <w:rsid w:val="0063237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32376"/>
    <w:rPr>
      <w:rFonts w:ascii="Arial" w:eastAsia="Times New Roman" w:hAnsi="Arial" w:cs="Arial"/>
      <w:b/>
      <w:bCs/>
      <w:kern w:val="28"/>
      <w:sz w:val="32"/>
      <w:szCs w:val="32"/>
    </w:rPr>
  </w:style>
  <w:style w:type="character" w:styleId="CommentReference">
    <w:name w:val="annotation reference"/>
    <w:basedOn w:val="DefaultParagraphFont"/>
    <w:rsid w:val="00632376"/>
    <w:rPr>
      <w:sz w:val="16"/>
      <w:szCs w:val="16"/>
    </w:rPr>
  </w:style>
  <w:style w:type="paragraph" w:styleId="CommentSubject">
    <w:name w:val="annotation subject"/>
    <w:basedOn w:val="CommentText"/>
    <w:next w:val="CommentText"/>
    <w:link w:val="CommentSubjectChar"/>
    <w:rsid w:val="00632376"/>
    <w:rPr>
      <w:b/>
      <w:bCs/>
    </w:rPr>
  </w:style>
  <w:style w:type="character" w:customStyle="1" w:styleId="CommentSubjectChar">
    <w:name w:val="Comment Subject Char"/>
    <w:basedOn w:val="CommentTextChar"/>
    <w:link w:val="CommentSubject"/>
    <w:rsid w:val="006323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mil/Military-Health-Topics/Technology/Support-Areas/MHS-Specific-Coding-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F8BB-BAE8-423A-88BA-AC99702B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23013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 CIV, DHA</dc:creator>
  <cp:lastModifiedBy>Woock, Raymond, CTR, DHA</cp:lastModifiedBy>
  <cp:revision>5</cp:revision>
  <dcterms:created xsi:type="dcterms:W3CDTF">2017-09-29T17:01:00Z</dcterms:created>
  <dcterms:modified xsi:type="dcterms:W3CDTF">2017-10-17T16:13:00Z</dcterms:modified>
</cp:coreProperties>
</file>