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9C5CC" w14:textId="77777777" w:rsidR="00406266" w:rsidRDefault="00406266" w:rsidP="00406266">
      <w:pPr>
        <w:jc w:val="right"/>
        <w:rPr>
          <w:rFonts w:ascii="Verdana" w:hAnsi="Verdana"/>
          <w:b/>
          <w:color w:val="000000"/>
        </w:rPr>
      </w:pPr>
      <w:bookmarkStart w:id="0" w:name="_Toc481221482"/>
    </w:p>
    <w:p w14:paraId="1865F755" w14:textId="77FE2BBE" w:rsidR="00406266" w:rsidRPr="00EA1381" w:rsidRDefault="00775DF3" w:rsidP="00ED4920">
      <w:pPr>
        <w:spacing w:line="960" w:lineRule="auto"/>
        <w:jc w:val="right"/>
        <w:rPr>
          <w:rFonts w:ascii="Verdana" w:hAnsi="Verdana"/>
          <w:color w:val="000000"/>
          <w:sz w:val="28"/>
        </w:rPr>
      </w:pPr>
      <w:r>
        <w:rPr>
          <w:rFonts w:ascii="Verdana" w:hAnsi="Verdana"/>
          <w:b/>
        </w:rPr>
        <w:t xml:space="preserve">1 </w:t>
      </w:r>
      <w:r w:rsidR="00F24B22">
        <w:rPr>
          <w:rFonts w:ascii="Verdana" w:hAnsi="Verdana"/>
          <w:b/>
        </w:rPr>
        <w:t>February</w:t>
      </w:r>
      <w:r>
        <w:rPr>
          <w:rFonts w:ascii="Verdana" w:hAnsi="Verdana"/>
          <w:b/>
        </w:rPr>
        <w:t xml:space="preserve"> 201</w:t>
      </w:r>
      <w:r w:rsidR="00F24B22">
        <w:rPr>
          <w:rFonts w:ascii="Verdana" w:hAnsi="Verdana"/>
          <w:b/>
        </w:rPr>
        <w:t>8</w:t>
      </w:r>
    </w:p>
    <w:p w14:paraId="1ACE31A7" w14:textId="77777777" w:rsidR="00406266" w:rsidRPr="00EA1381" w:rsidRDefault="00406266" w:rsidP="00406266">
      <w:pPr>
        <w:pStyle w:val="CoverSubtitleDocumentName"/>
        <w:spacing w:after="60"/>
        <w:rPr>
          <w:rFonts w:ascii="Verdana" w:hAnsi="Verdana"/>
          <w:color w:val="000000"/>
          <w:sz w:val="32"/>
          <w:szCs w:val="32"/>
        </w:rPr>
      </w:pPr>
      <w:r w:rsidRPr="00EA1381">
        <w:rPr>
          <w:rFonts w:ascii="Verdana" w:hAnsi="Verdana"/>
          <w:color w:val="000000"/>
          <w:sz w:val="32"/>
          <w:szCs w:val="32"/>
        </w:rPr>
        <w:t>TRICARE Relationship Summary</w:t>
      </w:r>
    </w:p>
    <w:p w14:paraId="735388DD" w14:textId="77777777" w:rsidR="00406266" w:rsidRPr="00EA1381" w:rsidRDefault="00406266" w:rsidP="00406266">
      <w:pPr>
        <w:pStyle w:val="CoverSubtitleDocumentName"/>
        <w:spacing w:after="60"/>
        <w:rPr>
          <w:rFonts w:ascii="Verdana" w:hAnsi="Verdana"/>
          <w:color w:val="000000"/>
          <w:sz w:val="32"/>
          <w:szCs w:val="32"/>
        </w:rPr>
      </w:pPr>
      <w:r w:rsidRPr="00EA1381">
        <w:rPr>
          <w:rFonts w:ascii="Verdana" w:hAnsi="Verdana"/>
          <w:color w:val="000000"/>
          <w:sz w:val="32"/>
          <w:szCs w:val="32"/>
        </w:rPr>
        <w:t>for the MHS Mart (M2)</w:t>
      </w:r>
    </w:p>
    <w:p w14:paraId="66B68523" w14:textId="0BF0AE48" w:rsidR="00ED4920" w:rsidRDefault="00406266" w:rsidP="00ED4920">
      <w:pPr>
        <w:pStyle w:val="CoverSubtitleDocumentName"/>
        <w:spacing w:after="60" w:line="1680" w:lineRule="auto"/>
        <w:rPr>
          <w:rFonts w:ascii="Verdana" w:hAnsi="Verdana"/>
          <w:color w:val="000000"/>
          <w:sz w:val="32"/>
          <w:szCs w:val="32"/>
        </w:rPr>
      </w:pPr>
      <w:r w:rsidRPr="00EA1381">
        <w:rPr>
          <w:rFonts w:ascii="Verdana" w:hAnsi="Verdana"/>
          <w:color w:val="000000"/>
          <w:sz w:val="32"/>
          <w:szCs w:val="32"/>
        </w:rPr>
        <w:t>(Version 1.0</w:t>
      </w:r>
      <w:r w:rsidR="00F24B22">
        <w:rPr>
          <w:rFonts w:ascii="Verdana" w:hAnsi="Verdana"/>
          <w:color w:val="000000"/>
          <w:sz w:val="32"/>
          <w:szCs w:val="32"/>
        </w:rPr>
        <w:t>5</w:t>
      </w:r>
      <w:r w:rsidRPr="00EA1381">
        <w:rPr>
          <w:rFonts w:ascii="Verdana" w:hAnsi="Verdana"/>
          <w:color w:val="000000"/>
          <w:sz w:val="32"/>
          <w:szCs w:val="32"/>
        </w:rPr>
        <w:t>.0</w:t>
      </w:r>
      <w:r w:rsidR="00F24B22">
        <w:rPr>
          <w:rFonts w:ascii="Verdana" w:hAnsi="Verdana"/>
          <w:color w:val="000000"/>
          <w:sz w:val="32"/>
          <w:szCs w:val="32"/>
        </w:rPr>
        <w:t>0</w:t>
      </w:r>
      <w:r w:rsidRPr="00EA1381">
        <w:rPr>
          <w:rFonts w:ascii="Verdana" w:hAnsi="Verdana"/>
          <w:color w:val="000000"/>
          <w:sz w:val="32"/>
          <w:szCs w:val="32"/>
        </w:rPr>
        <w:t>)</w:t>
      </w:r>
    </w:p>
    <w:p w14:paraId="031E7D7D" w14:textId="77777777" w:rsidR="00406266" w:rsidRDefault="00437A6C" w:rsidP="00ED4920">
      <w:pPr>
        <w:pStyle w:val="CoverSubtitleDocumentName"/>
        <w:spacing w:after="60" w:line="1680" w:lineRule="auto"/>
        <w:rPr>
          <w:rFonts w:ascii="Verdana" w:hAnsi="Verdana"/>
          <w:color w:val="000000"/>
          <w:sz w:val="32"/>
          <w:szCs w:val="32"/>
        </w:rPr>
      </w:pPr>
      <w:r>
        <w:rPr>
          <w:rFonts w:ascii="Verdana" w:hAnsi="Verdana"/>
          <w:color w:val="000000"/>
          <w:sz w:val="32"/>
          <w:szCs w:val="32"/>
        </w:rPr>
        <w:t>Current</w:t>
      </w:r>
      <w:r w:rsidR="00036DD1">
        <w:rPr>
          <w:rFonts w:ascii="Verdana" w:hAnsi="Verdana"/>
          <w:color w:val="000000"/>
          <w:sz w:val="32"/>
          <w:szCs w:val="32"/>
        </w:rPr>
        <w:t xml:space="preserve"> Specification</w:t>
      </w:r>
    </w:p>
    <w:p w14:paraId="43C0DBDB" w14:textId="77777777" w:rsidR="00406266" w:rsidRDefault="00406266" w:rsidP="00406266">
      <w:pPr>
        <w:pStyle w:val="CoverSubtitleDocumentName"/>
        <w:spacing w:after="0"/>
        <w:rPr>
          <w:rFonts w:ascii="Verdana" w:hAnsi="Verdana"/>
          <w:sz w:val="28"/>
        </w:rPr>
      </w:pPr>
    </w:p>
    <w:p w14:paraId="58BF4A49" w14:textId="77777777" w:rsidR="00406266" w:rsidRDefault="00406266" w:rsidP="00406266">
      <w:pPr>
        <w:pStyle w:val="CoverSubtitleDocumentName"/>
        <w:spacing w:after="0"/>
        <w:rPr>
          <w:rFonts w:ascii="Verdana" w:hAnsi="Verdana"/>
          <w:sz w:val="28"/>
        </w:rPr>
      </w:pPr>
    </w:p>
    <w:p w14:paraId="3D91A850" w14:textId="77777777" w:rsidR="00406266" w:rsidRDefault="00406266" w:rsidP="00406266">
      <w:pPr>
        <w:rPr>
          <w:rFonts w:ascii="Verdana" w:hAnsi="Verdana"/>
          <w:b/>
          <w:kern w:val="28"/>
          <w:sz w:val="28"/>
        </w:rPr>
        <w:sectPr w:rsidR="00406266" w:rsidSect="007D68D9">
          <w:pgSz w:w="12240" w:h="15840"/>
          <w:pgMar w:top="1440" w:right="1440" w:bottom="1440" w:left="1440" w:header="720" w:footer="720" w:gutter="0"/>
          <w:cols w:space="720"/>
        </w:sectPr>
      </w:pPr>
    </w:p>
    <w:p w14:paraId="17F2DE15" w14:textId="77777777" w:rsidR="00406266" w:rsidRDefault="00406266" w:rsidP="00406266">
      <w:pPr>
        <w:jc w:val="center"/>
        <w:rPr>
          <w:rFonts w:ascii="Verdana" w:hAnsi="Verdana"/>
          <w:b/>
        </w:rPr>
      </w:pPr>
      <w:r>
        <w:rPr>
          <w:rFonts w:ascii="Verdana" w:hAnsi="Verdana"/>
          <w:b/>
        </w:rPr>
        <w:lastRenderedPageBreak/>
        <w:t>Revision History</w:t>
      </w:r>
    </w:p>
    <w:p w14:paraId="5B3E7703" w14:textId="77777777" w:rsidR="00406266" w:rsidRDefault="00406266" w:rsidP="00406266">
      <w:pPr>
        <w:rPr>
          <w:rFonts w:ascii="Verdana" w:hAnsi="Verdana"/>
        </w:rPr>
      </w:pPr>
    </w:p>
    <w:tbl>
      <w:tblPr>
        <w:tblW w:w="10645" w:type="dxa"/>
        <w:jc w:val="center"/>
        <w:tblLayout w:type="fixed"/>
        <w:tblCellMar>
          <w:left w:w="80" w:type="dxa"/>
          <w:right w:w="80" w:type="dxa"/>
        </w:tblCellMar>
        <w:tblLook w:val="0000" w:firstRow="0" w:lastRow="0" w:firstColumn="0" w:lastColumn="0" w:noHBand="0" w:noVBand="0"/>
      </w:tblPr>
      <w:tblGrid>
        <w:gridCol w:w="953"/>
        <w:gridCol w:w="1490"/>
        <w:gridCol w:w="2160"/>
        <w:gridCol w:w="2160"/>
        <w:gridCol w:w="3882"/>
      </w:tblGrid>
      <w:tr w:rsidR="00637C9A" w14:paraId="7C795159" w14:textId="77777777" w:rsidTr="00A02FE9">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06688E74" w14:textId="77777777" w:rsidR="00637C9A" w:rsidRDefault="00637C9A" w:rsidP="006F56DD">
            <w:pPr>
              <w:rPr>
                <w:rFonts w:ascii="Verdana" w:hAnsi="Verdana"/>
                <w:b/>
                <w:sz w:val="18"/>
                <w:szCs w:val="18"/>
              </w:rPr>
            </w:pPr>
            <w:r>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14:paraId="742D9BE1" w14:textId="77777777" w:rsidR="00637C9A" w:rsidRDefault="00637C9A" w:rsidP="006F56DD">
            <w:pPr>
              <w:rPr>
                <w:rFonts w:ascii="Verdana" w:hAnsi="Verdana"/>
                <w:b/>
                <w:sz w:val="18"/>
                <w:szCs w:val="18"/>
              </w:rPr>
            </w:pPr>
            <w:r>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14:paraId="14C1F93B" w14:textId="77777777" w:rsidR="00637C9A" w:rsidRDefault="00637C9A" w:rsidP="00A02FE9">
            <w:pPr>
              <w:rPr>
                <w:rFonts w:ascii="Verdana" w:hAnsi="Verdana"/>
                <w:b/>
                <w:sz w:val="18"/>
                <w:szCs w:val="18"/>
              </w:rPr>
            </w:pPr>
            <w:r>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14:paraId="708314E3" w14:textId="77777777" w:rsidR="00637C9A" w:rsidRDefault="00637C9A" w:rsidP="006F56DD">
            <w:pPr>
              <w:rPr>
                <w:rFonts w:ascii="Verdana" w:hAnsi="Verdana"/>
                <w:b/>
                <w:sz w:val="18"/>
                <w:szCs w:val="18"/>
              </w:rPr>
            </w:pPr>
            <w:r>
              <w:rPr>
                <w:rFonts w:ascii="Verdana" w:hAnsi="Verdana"/>
                <w:b/>
                <w:sz w:val="18"/>
                <w:szCs w:val="18"/>
              </w:rPr>
              <w:t>Para/Tbl/Fig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14:paraId="6FC53B1A" w14:textId="77777777" w:rsidR="00637C9A" w:rsidRDefault="00637C9A" w:rsidP="006F56DD">
            <w:pPr>
              <w:rPr>
                <w:rFonts w:ascii="Verdana" w:hAnsi="Verdana"/>
                <w:b/>
                <w:sz w:val="18"/>
                <w:szCs w:val="18"/>
              </w:rPr>
            </w:pPr>
            <w:r>
              <w:rPr>
                <w:rFonts w:ascii="Verdana" w:hAnsi="Verdana"/>
                <w:b/>
                <w:sz w:val="18"/>
                <w:szCs w:val="18"/>
              </w:rPr>
              <w:t>Description of Change</w:t>
            </w:r>
          </w:p>
        </w:tc>
      </w:tr>
      <w:tr w:rsidR="00637C9A" w14:paraId="522A1FCE"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5532BBBE" w14:textId="77777777" w:rsidR="00637C9A" w:rsidRDefault="00637C9A" w:rsidP="006F56DD">
            <w:pPr>
              <w:rPr>
                <w:rFonts w:ascii="Verdana" w:hAnsi="Verdana"/>
                <w:sz w:val="18"/>
                <w:szCs w:val="18"/>
              </w:rPr>
            </w:pPr>
            <w:r>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14:paraId="16593DF8" w14:textId="77777777" w:rsidR="00637C9A" w:rsidRDefault="00637C9A" w:rsidP="006F56DD">
            <w:pPr>
              <w:rPr>
                <w:rFonts w:ascii="Verdana" w:hAnsi="Verdana"/>
                <w:sz w:val="18"/>
                <w:szCs w:val="18"/>
              </w:rPr>
            </w:pPr>
            <w:r>
              <w:rPr>
                <w:rFonts w:ascii="Verdana" w:hAnsi="Verdana"/>
                <w:sz w:val="18"/>
                <w:szCs w:val="18"/>
              </w:rPr>
              <w:t>06/29/2007</w:t>
            </w:r>
          </w:p>
        </w:tc>
        <w:tc>
          <w:tcPr>
            <w:tcW w:w="2160" w:type="dxa"/>
            <w:tcBorders>
              <w:top w:val="single" w:sz="6" w:space="0" w:color="auto"/>
              <w:left w:val="single" w:sz="6" w:space="0" w:color="auto"/>
              <w:bottom w:val="single" w:sz="6" w:space="0" w:color="auto"/>
              <w:right w:val="single" w:sz="6" w:space="0" w:color="auto"/>
            </w:tcBorders>
            <w:vAlign w:val="center"/>
          </w:tcPr>
          <w:p w14:paraId="78AB13AE" w14:textId="77777777" w:rsidR="00637C9A" w:rsidRDefault="00637C9A" w:rsidP="00A02FE9">
            <w:pPr>
              <w:rPr>
                <w:rFonts w:ascii="Verdana" w:hAnsi="Verdana"/>
                <w:sz w:val="18"/>
                <w:szCs w:val="18"/>
              </w:rPr>
            </w:pPr>
            <w:r>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14:paraId="561EEA14" w14:textId="77777777" w:rsidR="00637C9A" w:rsidRDefault="00637C9A" w:rsidP="00406266">
            <w:pPr>
              <w:numPr>
                <w:ilvl w:val="0"/>
                <w:numId w:val="6"/>
              </w:numPr>
              <w:tabs>
                <w:tab w:val="num" w:pos="190"/>
              </w:tabs>
              <w:ind w:left="190" w:hanging="180"/>
              <w:rPr>
                <w:rFonts w:ascii="Verdana" w:hAnsi="Verdana"/>
                <w:sz w:val="18"/>
                <w:szCs w:val="18"/>
              </w:rPr>
            </w:pPr>
            <w:r>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14:paraId="7B06E272" w14:textId="77777777" w:rsidR="00637C9A" w:rsidRDefault="00637C9A" w:rsidP="00406266">
            <w:pPr>
              <w:numPr>
                <w:ilvl w:val="0"/>
                <w:numId w:val="7"/>
              </w:numPr>
              <w:tabs>
                <w:tab w:val="num" w:pos="190"/>
              </w:tabs>
              <w:ind w:left="190" w:hanging="180"/>
              <w:rPr>
                <w:rFonts w:ascii="Verdana" w:hAnsi="Verdana"/>
                <w:sz w:val="18"/>
                <w:szCs w:val="18"/>
              </w:rPr>
            </w:pPr>
            <w:r>
              <w:rPr>
                <w:rFonts w:ascii="Verdana" w:hAnsi="Verdana"/>
                <w:sz w:val="18"/>
                <w:szCs w:val="18"/>
              </w:rPr>
              <w:t>Initial versioning.</w:t>
            </w:r>
          </w:p>
        </w:tc>
      </w:tr>
      <w:tr w:rsidR="00637C9A" w14:paraId="2B9DAE16"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35130D5C" w14:textId="77777777" w:rsidR="00637C9A" w:rsidRPr="00B1377C" w:rsidRDefault="00637C9A" w:rsidP="006F56DD">
            <w:pPr>
              <w:rPr>
                <w:rFonts w:ascii="Verdana" w:hAnsi="Verdana"/>
                <w:sz w:val="18"/>
                <w:szCs w:val="18"/>
              </w:rPr>
            </w:pPr>
            <w:r w:rsidRPr="00B1377C">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14:paraId="36F44F00" w14:textId="77777777" w:rsidR="00637C9A" w:rsidRPr="00B1377C" w:rsidRDefault="00637C9A" w:rsidP="006F56DD">
            <w:pPr>
              <w:rPr>
                <w:rFonts w:ascii="Verdana" w:hAnsi="Verdana"/>
                <w:sz w:val="18"/>
                <w:szCs w:val="18"/>
              </w:rPr>
            </w:pPr>
            <w:r w:rsidRPr="00B1377C">
              <w:rPr>
                <w:rFonts w:ascii="Verdana" w:hAnsi="Verdana"/>
                <w:sz w:val="18"/>
                <w:szCs w:val="18"/>
              </w:rPr>
              <w:t>05/31/2012</w:t>
            </w:r>
          </w:p>
        </w:tc>
        <w:tc>
          <w:tcPr>
            <w:tcW w:w="2160" w:type="dxa"/>
            <w:tcBorders>
              <w:top w:val="single" w:sz="6" w:space="0" w:color="auto"/>
              <w:left w:val="single" w:sz="6" w:space="0" w:color="auto"/>
              <w:bottom w:val="single" w:sz="6" w:space="0" w:color="auto"/>
              <w:right w:val="single" w:sz="6" w:space="0" w:color="auto"/>
            </w:tcBorders>
            <w:vAlign w:val="center"/>
          </w:tcPr>
          <w:p w14:paraId="55877EE7" w14:textId="77777777" w:rsidR="00637C9A" w:rsidRPr="00B1377C" w:rsidRDefault="00637C9A" w:rsidP="00A02FE9">
            <w:pPr>
              <w:rPr>
                <w:rFonts w:ascii="Verdana" w:hAnsi="Verdana"/>
                <w:sz w:val="18"/>
                <w:szCs w:val="18"/>
              </w:rPr>
            </w:pPr>
            <w:r w:rsidRPr="00B1377C">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14:paraId="4A1C3DD5" w14:textId="77777777" w:rsidR="00637C9A" w:rsidRPr="00B1377C" w:rsidRDefault="00637C9A" w:rsidP="00406266">
            <w:pPr>
              <w:numPr>
                <w:ilvl w:val="0"/>
                <w:numId w:val="6"/>
              </w:numPr>
              <w:tabs>
                <w:tab w:val="num" w:pos="190"/>
              </w:tabs>
              <w:ind w:left="190" w:hanging="180"/>
              <w:rPr>
                <w:rFonts w:ascii="Verdana" w:hAnsi="Verdana"/>
                <w:sz w:val="18"/>
                <w:szCs w:val="18"/>
              </w:rPr>
            </w:pPr>
            <w:r w:rsidRPr="00B1377C">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14:paraId="387CED05" w14:textId="77777777" w:rsidR="00637C9A" w:rsidRPr="00B1377C" w:rsidRDefault="00637C9A" w:rsidP="00406266">
            <w:pPr>
              <w:numPr>
                <w:ilvl w:val="0"/>
                <w:numId w:val="7"/>
              </w:numPr>
              <w:tabs>
                <w:tab w:val="num" w:pos="190"/>
              </w:tabs>
              <w:ind w:left="190" w:hanging="180"/>
              <w:rPr>
                <w:rFonts w:ascii="Verdana" w:hAnsi="Verdana"/>
                <w:sz w:val="18"/>
                <w:szCs w:val="18"/>
              </w:rPr>
            </w:pPr>
            <w:r w:rsidRPr="00B1377C">
              <w:rPr>
                <w:rFonts w:ascii="Verdana" w:hAnsi="Verdana"/>
                <w:sz w:val="18"/>
                <w:szCs w:val="18"/>
              </w:rPr>
              <w:t>Added MTFSA</w:t>
            </w:r>
          </w:p>
        </w:tc>
      </w:tr>
      <w:tr w:rsidR="00637C9A" w14:paraId="6CB8313A"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5B2C5097" w14:textId="77777777" w:rsidR="00637C9A" w:rsidRPr="00B1377C" w:rsidRDefault="00637C9A" w:rsidP="006F56DD">
            <w:pPr>
              <w:rPr>
                <w:rFonts w:ascii="Verdana" w:hAnsi="Verdana"/>
                <w:sz w:val="18"/>
                <w:szCs w:val="18"/>
              </w:rPr>
            </w:pPr>
            <w:r w:rsidRPr="00B1377C">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vAlign w:val="center"/>
          </w:tcPr>
          <w:p w14:paraId="4E1C9F73" w14:textId="77777777" w:rsidR="00637C9A" w:rsidRPr="00B1377C" w:rsidRDefault="00637C9A" w:rsidP="006F56DD">
            <w:pPr>
              <w:rPr>
                <w:rFonts w:ascii="Verdana" w:hAnsi="Verdana"/>
                <w:sz w:val="18"/>
                <w:szCs w:val="18"/>
              </w:rPr>
            </w:pPr>
            <w:r w:rsidRPr="00B1377C">
              <w:rPr>
                <w:rFonts w:ascii="Verdana" w:hAnsi="Verdana"/>
                <w:sz w:val="18"/>
                <w:szCs w:val="18"/>
              </w:rPr>
              <w:t>04/04/2013</w:t>
            </w:r>
          </w:p>
        </w:tc>
        <w:tc>
          <w:tcPr>
            <w:tcW w:w="2160" w:type="dxa"/>
            <w:tcBorders>
              <w:top w:val="single" w:sz="6" w:space="0" w:color="auto"/>
              <w:left w:val="single" w:sz="6" w:space="0" w:color="auto"/>
              <w:bottom w:val="single" w:sz="6" w:space="0" w:color="auto"/>
              <w:right w:val="single" w:sz="6" w:space="0" w:color="auto"/>
            </w:tcBorders>
            <w:vAlign w:val="center"/>
          </w:tcPr>
          <w:p w14:paraId="3B1DDC83" w14:textId="77777777" w:rsidR="00637C9A" w:rsidRPr="00B1377C" w:rsidRDefault="00637C9A" w:rsidP="00A02FE9">
            <w:pPr>
              <w:rPr>
                <w:rFonts w:ascii="Verdana" w:hAnsi="Verdana"/>
                <w:sz w:val="18"/>
                <w:szCs w:val="18"/>
              </w:rPr>
            </w:pPr>
            <w:r w:rsidRPr="00B1377C">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14:paraId="03A17059" w14:textId="77777777" w:rsidR="00637C9A" w:rsidRPr="00B1377C" w:rsidRDefault="007A235D" w:rsidP="00406266">
            <w:pPr>
              <w:numPr>
                <w:ilvl w:val="0"/>
                <w:numId w:val="6"/>
              </w:numPr>
              <w:tabs>
                <w:tab w:val="num" w:pos="190"/>
              </w:tabs>
              <w:ind w:left="190" w:hanging="180"/>
              <w:rPr>
                <w:rFonts w:ascii="Verdana" w:hAnsi="Verdana"/>
                <w:sz w:val="18"/>
                <w:szCs w:val="18"/>
              </w:rPr>
            </w:pPr>
            <w:r w:rsidRPr="00B1377C">
              <w:rPr>
                <w:rFonts w:ascii="Verdana" w:hAnsi="Verdana"/>
                <w:sz w:val="18"/>
                <w:szCs w:val="18"/>
              </w:rPr>
              <w:t>Section IV</w:t>
            </w:r>
          </w:p>
        </w:tc>
        <w:tc>
          <w:tcPr>
            <w:tcW w:w="3882" w:type="dxa"/>
            <w:tcBorders>
              <w:top w:val="single" w:sz="6" w:space="0" w:color="auto"/>
              <w:left w:val="single" w:sz="6" w:space="0" w:color="auto"/>
              <w:bottom w:val="single" w:sz="6" w:space="0" w:color="auto"/>
              <w:right w:val="single" w:sz="6" w:space="0" w:color="auto"/>
            </w:tcBorders>
            <w:vAlign w:val="center"/>
          </w:tcPr>
          <w:p w14:paraId="635FC93E" w14:textId="77777777" w:rsidR="00637C9A" w:rsidRPr="00B1377C" w:rsidRDefault="00637C9A" w:rsidP="00406266">
            <w:pPr>
              <w:numPr>
                <w:ilvl w:val="0"/>
                <w:numId w:val="7"/>
              </w:numPr>
              <w:tabs>
                <w:tab w:val="num" w:pos="190"/>
              </w:tabs>
              <w:ind w:left="190" w:hanging="180"/>
              <w:rPr>
                <w:rFonts w:ascii="Verdana" w:hAnsi="Verdana"/>
                <w:sz w:val="18"/>
                <w:szCs w:val="18"/>
              </w:rPr>
            </w:pPr>
            <w:r w:rsidRPr="00B1377C">
              <w:rPr>
                <w:rFonts w:ascii="Verdana" w:hAnsi="Verdana"/>
                <w:sz w:val="18"/>
                <w:szCs w:val="18"/>
              </w:rPr>
              <w:t>Modified ACV Group derivation for ACV R and V.</w:t>
            </w:r>
          </w:p>
        </w:tc>
      </w:tr>
      <w:tr w:rsidR="00D76C52" w14:paraId="0A2B9A1F" w14:textId="77777777" w:rsidTr="00980AAB">
        <w:trPr>
          <w:cantSplit/>
          <w:trHeight w:val="1047"/>
          <w:jc w:val="center"/>
        </w:trPr>
        <w:tc>
          <w:tcPr>
            <w:tcW w:w="953" w:type="dxa"/>
            <w:tcBorders>
              <w:top w:val="single" w:sz="6" w:space="0" w:color="auto"/>
              <w:left w:val="single" w:sz="6" w:space="0" w:color="auto"/>
              <w:bottom w:val="single" w:sz="6" w:space="0" w:color="auto"/>
              <w:right w:val="single" w:sz="6" w:space="0" w:color="auto"/>
            </w:tcBorders>
            <w:vAlign w:val="center"/>
          </w:tcPr>
          <w:p w14:paraId="714578E0" w14:textId="77777777" w:rsidR="00D76C52" w:rsidRPr="00B1377C" w:rsidRDefault="00D76C52" w:rsidP="006F56DD">
            <w:pPr>
              <w:rPr>
                <w:rFonts w:ascii="Verdana" w:hAnsi="Verdana"/>
                <w:sz w:val="18"/>
                <w:szCs w:val="18"/>
              </w:rPr>
            </w:pPr>
            <w:r w:rsidRPr="00B1377C">
              <w:rPr>
                <w:rFonts w:ascii="Verdana" w:hAnsi="Verdana"/>
                <w:sz w:val="18"/>
                <w:szCs w:val="18"/>
              </w:rPr>
              <w:t>1.03</w:t>
            </w:r>
            <w:r w:rsidR="007D17D8" w:rsidRPr="00B1377C">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vAlign w:val="center"/>
          </w:tcPr>
          <w:p w14:paraId="113B1E7E" w14:textId="77777777" w:rsidR="00D76C52" w:rsidRPr="00B1377C" w:rsidRDefault="00D76C52" w:rsidP="006F56DD">
            <w:pPr>
              <w:rPr>
                <w:rFonts w:ascii="Verdana" w:hAnsi="Verdana"/>
                <w:sz w:val="18"/>
                <w:szCs w:val="18"/>
              </w:rPr>
            </w:pPr>
            <w:r w:rsidRPr="00B1377C">
              <w:rPr>
                <w:rFonts w:ascii="Verdana" w:hAnsi="Verdana"/>
                <w:sz w:val="18"/>
                <w:szCs w:val="18"/>
              </w:rPr>
              <w:t>06/12/2013</w:t>
            </w:r>
          </w:p>
        </w:tc>
        <w:tc>
          <w:tcPr>
            <w:tcW w:w="2160" w:type="dxa"/>
            <w:tcBorders>
              <w:top w:val="single" w:sz="6" w:space="0" w:color="auto"/>
              <w:left w:val="single" w:sz="6" w:space="0" w:color="auto"/>
              <w:bottom w:val="single" w:sz="6" w:space="0" w:color="auto"/>
              <w:right w:val="single" w:sz="6" w:space="0" w:color="auto"/>
            </w:tcBorders>
            <w:vAlign w:val="center"/>
          </w:tcPr>
          <w:p w14:paraId="240D77A8" w14:textId="77777777" w:rsidR="00D76C52" w:rsidRPr="00B1377C" w:rsidRDefault="00D76C52" w:rsidP="00A02FE9">
            <w:pPr>
              <w:rPr>
                <w:rFonts w:ascii="Verdana" w:hAnsi="Verdana"/>
                <w:sz w:val="18"/>
                <w:szCs w:val="18"/>
              </w:rPr>
            </w:pPr>
            <w:r w:rsidRPr="00B1377C">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14:paraId="33B41E21" w14:textId="77777777" w:rsidR="00D76C52" w:rsidRPr="00B1377C" w:rsidRDefault="00D76C52" w:rsidP="00406266">
            <w:pPr>
              <w:numPr>
                <w:ilvl w:val="0"/>
                <w:numId w:val="6"/>
              </w:numPr>
              <w:tabs>
                <w:tab w:val="num" w:pos="190"/>
              </w:tabs>
              <w:ind w:left="190" w:hanging="180"/>
              <w:rPr>
                <w:rFonts w:ascii="Verdana" w:hAnsi="Verdana"/>
                <w:sz w:val="18"/>
                <w:szCs w:val="18"/>
              </w:rPr>
            </w:pPr>
            <w:r w:rsidRPr="00B1377C">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14:paraId="1FF4B760" w14:textId="77777777" w:rsidR="00D76C52" w:rsidRPr="00B1377C" w:rsidRDefault="00272E87" w:rsidP="00406266">
            <w:pPr>
              <w:numPr>
                <w:ilvl w:val="0"/>
                <w:numId w:val="7"/>
              </w:numPr>
              <w:tabs>
                <w:tab w:val="num" w:pos="190"/>
              </w:tabs>
              <w:ind w:left="190" w:hanging="180"/>
              <w:rPr>
                <w:rFonts w:ascii="Verdana" w:hAnsi="Verdana"/>
                <w:sz w:val="18"/>
                <w:szCs w:val="18"/>
              </w:rPr>
            </w:pPr>
            <w:r w:rsidRPr="00B1377C">
              <w:rPr>
                <w:rFonts w:ascii="Verdana" w:hAnsi="Verdana"/>
                <w:sz w:val="18"/>
                <w:szCs w:val="18"/>
              </w:rPr>
              <w:t>Inserted Risk Adjustment element, Prime Enrollee Risk Score – 100K Truncation into field formerly occupied by PPS Lives</w:t>
            </w:r>
          </w:p>
        </w:tc>
      </w:tr>
      <w:tr w:rsidR="007D17D8" w14:paraId="0C6B2C1C"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45C44C3C" w14:textId="77777777" w:rsidR="007D17D8" w:rsidRPr="00B1377C" w:rsidRDefault="007D17D8" w:rsidP="006F56DD">
            <w:pPr>
              <w:rPr>
                <w:rFonts w:ascii="Verdana" w:hAnsi="Verdana"/>
                <w:color w:val="000000" w:themeColor="text1"/>
                <w:sz w:val="18"/>
                <w:szCs w:val="18"/>
              </w:rPr>
            </w:pPr>
            <w:r w:rsidRPr="00B1377C">
              <w:rPr>
                <w:rFonts w:ascii="Verdana" w:hAnsi="Verdana"/>
                <w:color w:val="000000" w:themeColor="text1"/>
                <w:sz w:val="18"/>
                <w:szCs w:val="18"/>
              </w:rPr>
              <w:t>1.04.00</w:t>
            </w:r>
          </w:p>
        </w:tc>
        <w:tc>
          <w:tcPr>
            <w:tcW w:w="1490" w:type="dxa"/>
            <w:tcBorders>
              <w:top w:val="single" w:sz="6" w:space="0" w:color="auto"/>
              <w:left w:val="single" w:sz="6" w:space="0" w:color="auto"/>
              <w:bottom w:val="single" w:sz="6" w:space="0" w:color="auto"/>
              <w:right w:val="single" w:sz="6" w:space="0" w:color="auto"/>
            </w:tcBorders>
            <w:vAlign w:val="center"/>
          </w:tcPr>
          <w:p w14:paraId="16AD83C0" w14:textId="77777777" w:rsidR="007D17D8" w:rsidRPr="00B1377C" w:rsidRDefault="007D17D8" w:rsidP="00210A94">
            <w:pPr>
              <w:rPr>
                <w:rFonts w:ascii="Verdana" w:hAnsi="Verdana"/>
                <w:color w:val="000000" w:themeColor="text1"/>
                <w:sz w:val="18"/>
                <w:szCs w:val="18"/>
              </w:rPr>
            </w:pPr>
            <w:r w:rsidRPr="00B1377C">
              <w:rPr>
                <w:rFonts w:ascii="Verdana" w:hAnsi="Verdana"/>
                <w:color w:val="000000" w:themeColor="text1"/>
                <w:sz w:val="18"/>
                <w:szCs w:val="18"/>
              </w:rPr>
              <w:t>06/2</w:t>
            </w:r>
            <w:r w:rsidR="00210A94" w:rsidRPr="00B1377C">
              <w:rPr>
                <w:rFonts w:ascii="Verdana" w:hAnsi="Verdana"/>
                <w:color w:val="000000" w:themeColor="text1"/>
                <w:sz w:val="18"/>
                <w:szCs w:val="18"/>
              </w:rPr>
              <w:t>5</w:t>
            </w:r>
            <w:r w:rsidRPr="00B1377C">
              <w:rPr>
                <w:rFonts w:ascii="Verdana" w:hAnsi="Verdana"/>
                <w:color w:val="000000" w:themeColor="text1"/>
                <w:sz w:val="18"/>
                <w:szCs w:val="18"/>
              </w:rPr>
              <w:t>/2013</w:t>
            </w:r>
          </w:p>
        </w:tc>
        <w:tc>
          <w:tcPr>
            <w:tcW w:w="2160" w:type="dxa"/>
            <w:tcBorders>
              <w:top w:val="single" w:sz="6" w:space="0" w:color="auto"/>
              <w:left w:val="single" w:sz="6" w:space="0" w:color="auto"/>
              <w:bottom w:val="single" w:sz="6" w:space="0" w:color="auto"/>
              <w:right w:val="single" w:sz="6" w:space="0" w:color="auto"/>
            </w:tcBorders>
            <w:vAlign w:val="center"/>
          </w:tcPr>
          <w:p w14:paraId="19A40A16" w14:textId="77777777" w:rsidR="007D17D8" w:rsidRPr="00B1377C" w:rsidRDefault="007D17D8" w:rsidP="00A02FE9">
            <w:pPr>
              <w:rPr>
                <w:rFonts w:ascii="Verdana" w:hAnsi="Verdana"/>
                <w:color w:val="000000" w:themeColor="text1"/>
                <w:sz w:val="18"/>
                <w:szCs w:val="18"/>
              </w:rPr>
            </w:pPr>
            <w:r w:rsidRPr="00B1377C">
              <w:rPr>
                <w:rFonts w:ascii="Verdana" w:hAnsi="Verdana"/>
                <w:color w:val="000000" w:themeColor="text1"/>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14:paraId="45239D59" w14:textId="77777777" w:rsidR="007D17D8" w:rsidRPr="00B1377C" w:rsidRDefault="007D17D8" w:rsidP="00406266">
            <w:pPr>
              <w:numPr>
                <w:ilvl w:val="0"/>
                <w:numId w:val="6"/>
              </w:numPr>
              <w:tabs>
                <w:tab w:val="num" w:pos="190"/>
              </w:tabs>
              <w:ind w:left="190" w:hanging="180"/>
              <w:rPr>
                <w:rFonts w:ascii="Verdana" w:hAnsi="Verdana"/>
                <w:color w:val="000000" w:themeColor="text1"/>
                <w:sz w:val="18"/>
                <w:szCs w:val="18"/>
              </w:rPr>
            </w:pPr>
            <w:r w:rsidRPr="00B1377C">
              <w:rPr>
                <w:rFonts w:ascii="Verdana" w:hAnsi="Verdana"/>
                <w:color w:val="000000" w:themeColor="text1"/>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14:paraId="02583162" w14:textId="77777777" w:rsidR="007D17D8" w:rsidRPr="00B1377C" w:rsidRDefault="007D17D8" w:rsidP="00980AAB">
            <w:pPr>
              <w:numPr>
                <w:ilvl w:val="0"/>
                <w:numId w:val="7"/>
              </w:numPr>
              <w:tabs>
                <w:tab w:val="num" w:pos="190"/>
              </w:tabs>
              <w:ind w:left="190" w:hanging="180"/>
              <w:rPr>
                <w:rFonts w:ascii="Verdana" w:hAnsi="Verdana"/>
                <w:color w:val="000000" w:themeColor="text1"/>
                <w:sz w:val="18"/>
                <w:szCs w:val="18"/>
              </w:rPr>
            </w:pPr>
            <w:r w:rsidRPr="00B1377C">
              <w:rPr>
                <w:rFonts w:ascii="Verdana" w:hAnsi="Verdana"/>
                <w:color w:val="000000" w:themeColor="text1"/>
                <w:sz w:val="18"/>
                <w:szCs w:val="18"/>
              </w:rPr>
              <w:t xml:space="preserve">Inserted Risk Adjustment element, Prime Enrollee Risk Score – </w:t>
            </w:r>
            <w:r w:rsidR="000740B1" w:rsidRPr="00B1377C">
              <w:rPr>
                <w:rFonts w:ascii="Verdana" w:hAnsi="Verdana"/>
                <w:color w:val="000000" w:themeColor="text1"/>
                <w:sz w:val="18"/>
                <w:szCs w:val="18"/>
              </w:rPr>
              <w:t xml:space="preserve">Untruncated </w:t>
            </w:r>
            <w:r w:rsidRPr="00B1377C">
              <w:rPr>
                <w:rFonts w:ascii="Verdana" w:hAnsi="Verdana"/>
                <w:color w:val="000000" w:themeColor="text1"/>
                <w:sz w:val="18"/>
                <w:szCs w:val="18"/>
              </w:rPr>
              <w:t xml:space="preserve">into field formerly occupied by </w:t>
            </w:r>
            <w:r w:rsidR="000740B1" w:rsidRPr="00B1377C">
              <w:rPr>
                <w:rFonts w:ascii="Verdana" w:hAnsi="Verdana"/>
                <w:color w:val="000000" w:themeColor="text1"/>
                <w:sz w:val="18"/>
                <w:szCs w:val="18"/>
              </w:rPr>
              <w:t xml:space="preserve">PMPM Equivalent </w:t>
            </w:r>
            <w:r w:rsidRPr="00B1377C">
              <w:rPr>
                <w:rFonts w:ascii="Verdana" w:hAnsi="Verdana"/>
                <w:color w:val="000000" w:themeColor="text1"/>
                <w:sz w:val="18"/>
                <w:szCs w:val="18"/>
              </w:rPr>
              <w:t>Lives</w:t>
            </w:r>
          </w:p>
        </w:tc>
      </w:tr>
      <w:tr w:rsidR="00171AB6" w14:paraId="084A2A9D"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687E7CC" w14:textId="77777777" w:rsidR="00171AB6" w:rsidRPr="00B1377C" w:rsidRDefault="00171AB6" w:rsidP="006F56DD">
            <w:pPr>
              <w:rPr>
                <w:rFonts w:ascii="Verdana" w:hAnsi="Verdana"/>
                <w:color w:val="000000" w:themeColor="text1"/>
                <w:sz w:val="18"/>
                <w:szCs w:val="18"/>
              </w:rPr>
            </w:pPr>
            <w:r w:rsidRPr="00B1377C">
              <w:rPr>
                <w:rFonts w:ascii="Verdana" w:hAnsi="Verdana"/>
                <w:color w:val="000000" w:themeColor="text1"/>
                <w:sz w:val="18"/>
                <w:szCs w:val="18"/>
              </w:rPr>
              <w:t>1.04.01</w:t>
            </w:r>
          </w:p>
        </w:tc>
        <w:tc>
          <w:tcPr>
            <w:tcW w:w="1490" w:type="dxa"/>
            <w:tcBorders>
              <w:top w:val="single" w:sz="6" w:space="0" w:color="auto"/>
              <w:left w:val="single" w:sz="6" w:space="0" w:color="auto"/>
              <w:bottom w:val="single" w:sz="6" w:space="0" w:color="auto"/>
              <w:right w:val="single" w:sz="6" w:space="0" w:color="auto"/>
            </w:tcBorders>
            <w:vAlign w:val="center"/>
          </w:tcPr>
          <w:p w14:paraId="26D43B5E" w14:textId="77777777" w:rsidR="00171AB6" w:rsidRPr="00B1377C" w:rsidRDefault="00171AB6" w:rsidP="00210A94">
            <w:pPr>
              <w:rPr>
                <w:rFonts w:ascii="Verdana" w:hAnsi="Verdana"/>
                <w:color w:val="000000" w:themeColor="text1"/>
                <w:sz w:val="18"/>
                <w:szCs w:val="18"/>
              </w:rPr>
            </w:pPr>
            <w:r w:rsidRPr="00B1377C">
              <w:rPr>
                <w:rFonts w:ascii="Verdana" w:hAnsi="Verdana"/>
                <w:color w:val="000000" w:themeColor="text1"/>
                <w:sz w:val="18"/>
                <w:szCs w:val="18"/>
              </w:rPr>
              <w:t>07/18/2013</w:t>
            </w:r>
          </w:p>
        </w:tc>
        <w:tc>
          <w:tcPr>
            <w:tcW w:w="2160" w:type="dxa"/>
            <w:tcBorders>
              <w:top w:val="single" w:sz="6" w:space="0" w:color="auto"/>
              <w:left w:val="single" w:sz="6" w:space="0" w:color="auto"/>
              <w:bottom w:val="single" w:sz="6" w:space="0" w:color="auto"/>
              <w:right w:val="single" w:sz="6" w:space="0" w:color="auto"/>
            </w:tcBorders>
            <w:vAlign w:val="center"/>
          </w:tcPr>
          <w:p w14:paraId="36F64D8F" w14:textId="77777777" w:rsidR="00171AB6" w:rsidRPr="00B1377C" w:rsidRDefault="00171AB6" w:rsidP="00A02FE9">
            <w:pPr>
              <w:rPr>
                <w:rFonts w:ascii="Verdana" w:hAnsi="Verdana"/>
                <w:color w:val="000000" w:themeColor="text1"/>
                <w:sz w:val="18"/>
                <w:szCs w:val="18"/>
              </w:rPr>
            </w:pPr>
            <w:r w:rsidRPr="00B1377C">
              <w:rPr>
                <w:rFonts w:ascii="Verdana" w:hAnsi="Verdana"/>
                <w:color w:val="000000" w:themeColor="text1"/>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14:paraId="220A33AE" w14:textId="77777777" w:rsidR="00171AB6" w:rsidRPr="00B1377C" w:rsidRDefault="00171AB6" w:rsidP="00406266">
            <w:pPr>
              <w:numPr>
                <w:ilvl w:val="0"/>
                <w:numId w:val="6"/>
              </w:numPr>
              <w:tabs>
                <w:tab w:val="num" w:pos="190"/>
              </w:tabs>
              <w:ind w:left="190" w:hanging="180"/>
              <w:rPr>
                <w:rFonts w:ascii="Verdana" w:hAnsi="Verdana"/>
                <w:color w:val="000000" w:themeColor="text1"/>
                <w:sz w:val="18"/>
                <w:szCs w:val="18"/>
              </w:rPr>
            </w:pPr>
            <w:r w:rsidRPr="00B1377C">
              <w:rPr>
                <w:rFonts w:ascii="Verdana" w:hAnsi="Verdana"/>
                <w:color w:val="000000" w:themeColor="text1"/>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14:paraId="7C6D4DAF" w14:textId="77777777" w:rsidR="00171AB6" w:rsidRPr="00B1377C" w:rsidRDefault="00171AB6" w:rsidP="00980AAB">
            <w:pPr>
              <w:numPr>
                <w:ilvl w:val="0"/>
                <w:numId w:val="7"/>
              </w:numPr>
              <w:tabs>
                <w:tab w:val="num" w:pos="190"/>
              </w:tabs>
              <w:ind w:left="190" w:hanging="180"/>
              <w:rPr>
                <w:rFonts w:ascii="Verdana" w:hAnsi="Verdana"/>
                <w:color w:val="000000" w:themeColor="text1"/>
                <w:sz w:val="18"/>
                <w:szCs w:val="18"/>
              </w:rPr>
            </w:pPr>
            <w:r w:rsidRPr="00B1377C">
              <w:rPr>
                <w:rFonts w:ascii="Verdana" w:hAnsi="Verdana"/>
                <w:color w:val="000000" w:themeColor="text1"/>
                <w:sz w:val="18"/>
                <w:szCs w:val="18"/>
              </w:rPr>
              <w:t>Changed name of  “</w:t>
            </w:r>
            <w:r w:rsidRPr="00B1377C">
              <w:rPr>
                <w:rFonts w:ascii="Verdana" w:hAnsi="Verdana"/>
                <w:sz w:val="18"/>
                <w:szCs w:val="18"/>
              </w:rPr>
              <w:t>Risk Score, 100K Level” to “Risk Score, 100K Truncation”</w:t>
            </w:r>
          </w:p>
        </w:tc>
      </w:tr>
      <w:tr w:rsidR="00775DF3" w14:paraId="50F3CC8C"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20517C37" w14:textId="77777777" w:rsidR="00775DF3" w:rsidRPr="00B1377C" w:rsidRDefault="00775DF3" w:rsidP="006F56DD">
            <w:pPr>
              <w:rPr>
                <w:rFonts w:ascii="Verdana" w:hAnsi="Verdana"/>
                <w:color w:val="000000" w:themeColor="text1"/>
                <w:sz w:val="18"/>
                <w:szCs w:val="18"/>
              </w:rPr>
            </w:pPr>
            <w:r w:rsidRPr="00B1377C">
              <w:rPr>
                <w:rFonts w:ascii="Verdana" w:hAnsi="Verdana"/>
                <w:color w:val="000000" w:themeColor="text1"/>
                <w:sz w:val="18"/>
                <w:szCs w:val="18"/>
              </w:rPr>
              <w:t>1.04.02</w:t>
            </w:r>
          </w:p>
        </w:tc>
        <w:tc>
          <w:tcPr>
            <w:tcW w:w="1490" w:type="dxa"/>
            <w:tcBorders>
              <w:top w:val="single" w:sz="6" w:space="0" w:color="auto"/>
              <w:left w:val="single" w:sz="6" w:space="0" w:color="auto"/>
              <w:bottom w:val="single" w:sz="6" w:space="0" w:color="auto"/>
              <w:right w:val="single" w:sz="6" w:space="0" w:color="auto"/>
            </w:tcBorders>
            <w:vAlign w:val="center"/>
          </w:tcPr>
          <w:p w14:paraId="7116FFC7" w14:textId="77777777" w:rsidR="00775DF3" w:rsidRPr="00B1377C" w:rsidRDefault="00775DF3" w:rsidP="00210A94">
            <w:pPr>
              <w:rPr>
                <w:rFonts w:ascii="Verdana" w:hAnsi="Verdana"/>
                <w:color w:val="000000" w:themeColor="text1"/>
                <w:sz w:val="18"/>
                <w:szCs w:val="18"/>
              </w:rPr>
            </w:pPr>
            <w:r w:rsidRPr="00B1377C">
              <w:rPr>
                <w:rFonts w:ascii="Verdana" w:hAnsi="Verdana"/>
                <w:color w:val="000000" w:themeColor="text1"/>
                <w:sz w:val="18"/>
                <w:szCs w:val="18"/>
              </w:rPr>
              <w:t>01/16/2014</w:t>
            </w:r>
          </w:p>
        </w:tc>
        <w:tc>
          <w:tcPr>
            <w:tcW w:w="2160" w:type="dxa"/>
            <w:tcBorders>
              <w:top w:val="single" w:sz="6" w:space="0" w:color="auto"/>
              <w:left w:val="single" w:sz="6" w:space="0" w:color="auto"/>
              <w:bottom w:val="single" w:sz="6" w:space="0" w:color="auto"/>
              <w:right w:val="single" w:sz="6" w:space="0" w:color="auto"/>
            </w:tcBorders>
            <w:vAlign w:val="center"/>
          </w:tcPr>
          <w:p w14:paraId="1A5F5F2B" w14:textId="77777777" w:rsidR="00775DF3" w:rsidRPr="00B1377C" w:rsidRDefault="00775DF3" w:rsidP="00A02FE9">
            <w:pPr>
              <w:rPr>
                <w:rFonts w:ascii="Verdana" w:hAnsi="Verdana"/>
                <w:color w:val="000000" w:themeColor="text1"/>
                <w:sz w:val="18"/>
                <w:szCs w:val="18"/>
              </w:rPr>
            </w:pPr>
            <w:r w:rsidRPr="00B1377C">
              <w:rPr>
                <w:rFonts w:ascii="Verdana" w:hAnsi="Verdana"/>
                <w:color w:val="000000" w:themeColor="text1"/>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14:paraId="57D2C16C" w14:textId="77777777" w:rsidR="00775DF3" w:rsidRPr="00B1377C" w:rsidRDefault="00775DF3" w:rsidP="00406266">
            <w:pPr>
              <w:numPr>
                <w:ilvl w:val="0"/>
                <w:numId w:val="6"/>
              </w:numPr>
              <w:tabs>
                <w:tab w:val="num" w:pos="190"/>
              </w:tabs>
              <w:ind w:left="190" w:hanging="180"/>
              <w:rPr>
                <w:rFonts w:ascii="Verdana" w:hAnsi="Verdana"/>
                <w:color w:val="000000" w:themeColor="text1"/>
                <w:sz w:val="18"/>
                <w:szCs w:val="18"/>
              </w:rPr>
            </w:pPr>
            <w:r w:rsidRPr="00B1377C">
              <w:rPr>
                <w:rFonts w:ascii="Verdana" w:hAnsi="Verdana"/>
                <w:color w:val="000000" w:themeColor="text1"/>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14:paraId="4B532D0B" w14:textId="77777777" w:rsidR="00775DF3" w:rsidRPr="00B1377C" w:rsidRDefault="00775DF3" w:rsidP="00980AAB">
            <w:pPr>
              <w:numPr>
                <w:ilvl w:val="0"/>
                <w:numId w:val="7"/>
              </w:numPr>
              <w:tabs>
                <w:tab w:val="num" w:pos="190"/>
              </w:tabs>
              <w:ind w:left="190" w:hanging="180"/>
              <w:rPr>
                <w:rFonts w:ascii="Verdana" w:hAnsi="Verdana"/>
                <w:color w:val="000000" w:themeColor="text1"/>
                <w:sz w:val="18"/>
                <w:szCs w:val="18"/>
              </w:rPr>
            </w:pPr>
            <w:r w:rsidRPr="00B1377C">
              <w:rPr>
                <w:rFonts w:ascii="Verdana" w:hAnsi="Verdana"/>
                <w:color w:val="000000" w:themeColor="text1"/>
                <w:sz w:val="18"/>
                <w:szCs w:val="18"/>
              </w:rPr>
              <w:t>Changed name of “PMPM Equivalent Lives” to “Risk Score, No Truncation”</w:t>
            </w:r>
          </w:p>
        </w:tc>
      </w:tr>
      <w:tr w:rsidR="00F24B22" w14:paraId="12170EA7" w14:textId="77777777" w:rsidTr="00A02FE9">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27C1BD31" w14:textId="285AE781" w:rsidR="00F24B22" w:rsidRPr="00F24B22" w:rsidRDefault="00F24B22" w:rsidP="006F56DD">
            <w:pPr>
              <w:rPr>
                <w:rFonts w:ascii="Verdana" w:hAnsi="Verdana"/>
                <w:color w:val="000000" w:themeColor="text1"/>
                <w:sz w:val="18"/>
                <w:szCs w:val="18"/>
                <w:highlight w:val="yellow"/>
              </w:rPr>
            </w:pPr>
            <w:r w:rsidRPr="00F24B22">
              <w:rPr>
                <w:rFonts w:ascii="Verdana" w:hAnsi="Verdana"/>
                <w:color w:val="000000" w:themeColor="text1"/>
                <w:sz w:val="18"/>
                <w:szCs w:val="18"/>
                <w:highlight w:val="yellow"/>
              </w:rPr>
              <w:t>1.05.00</w:t>
            </w:r>
          </w:p>
        </w:tc>
        <w:tc>
          <w:tcPr>
            <w:tcW w:w="1490" w:type="dxa"/>
            <w:tcBorders>
              <w:top w:val="single" w:sz="6" w:space="0" w:color="auto"/>
              <w:left w:val="single" w:sz="6" w:space="0" w:color="auto"/>
              <w:bottom w:val="single" w:sz="6" w:space="0" w:color="auto"/>
              <w:right w:val="single" w:sz="6" w:space="0" w:color="auto"/>
            </w:tcBorders>
            <w:vAlign w:val="center"/>
          </w:tcPr>
          <w:p w14:paraId="4E83C728" w14:textId="0A9F00EF" w:rsidR="00F24B22" w:rsidRPr="00F24B22" w:rsidRDefault="00F24B22" w:rsidP="00210A94">
            <w:pPr>
              <w:rPr>
                <w:rFonts w:ascii="Verdana" w:hAnsi="Verdana"/>
                <w:color w:val="000000" w:themeColor="text1"/>
                <w:sz w:val="18"/>
                <w:szCs w:val="18"/>
                <w:highlight w:val="yellow"/>
              </w:rPr>
            </w:pPr>
            <w:r w:rsidRPr="00F24B22">
              <w:rPr>
                <w:rFonts w:ascii="Verdana" w:hAnsi="Verdana"/>
                <w:color w:val="000000" w:themeColor="text1"/>
                <w:sz w:val="18"/>
                <w:szCs w:val="18"/>
                <w:highlight w:val="yellow"/>
              </w:rPr>
              <w:t>2/1/2018</w:t>
            </w:r>
          </w:p>
        </w:tc>
        <w:tc>
          <w:tcPr>
            <w:tcW w:w="2160" w:type="dxa"/>
            <w:tcBorders>
              <w:top w:val="single" w:sz="6" w:space="0" w:color="auto"/>
              <w:left w:val="single" w:sz="6" w:space="0" w:color="auto"/>
              <w:bottom w:val="single" w:sz="6" w:space="0" w:color="auto"/>
              <w:right w:val="single" w:sz="6" w:space="0" w:color="auto"/>
            </w:tcBorders>
            <w:vAlign w:val="center"/>
          </w:tcPr>
          <w:p w14:paraId="307C38E0" w14:textId="1B9D5472" w:rsidR="00F24B22" w:rsidRPr="00F24B22" w:rsidRDefault="00F24B22" w:rsidP="00A02FE9">
            <w:pPr>
              <w:rPr>
                <w:rFonts w:ascii="Verdana" w:hAnsi="Verdana"/>
                <w:color w:val="000000" w:themeColor="text1"/>
                <w:sz w:val="18"/>
                <w:szCs w:val="18"/>
                <w:highlight w:val="yellow"/>
              </w:rPr>
            </w:pPr>
            <w:r w:rsidRPr="00F24B22">
              <w:rPr>
                <w:rFonts w:ascii="Verdana" w:hAnsi="Verdana"/>
                <w:color w:val="000000" w:themeColor="text1"/>
                <w:sz w:val="18"/>
                <w:szCs w:val="18"/>
                <w:highlight w:val="yellow"/>
              </w:rPr>
              <w:t>W. Funk</w:t>
            </w:r>
          </w:p>
        </w:tc>
        <w:tc>
          <w:tcPr>
            <w:tcW w:w="2160" w:type="dxa"/>
            <w:tcBorders>
              <w:top w:val="single" w:sz="6" w:space="0" w:color="auto"/>
              <w:left w:val="single" w:sz="6" w:space="0" w:color="auto"/>
              <w:bottom w:val="single" w:sz="6" w:space="0" w:color="auto"/>
              <w:right w:val="single" w:sz="6" w:space="0" w:color="auto"/>
            </w:tcBorders>
            <w:vAlign w:val="center"/>
          </w:tcPr>
          <w:p w14:paraId="289EC012" w14:textId="5FC6DB02" w:rsidR="00F24B22" w:rsidRPr="00F24B22" w:rsidRDefault="00F24B22" w:rsidP="00406266">
            <w:pPr>
              <w:numPr>
                <w:ilvl w:val="0"/>
                <w:numId w:val="6"/>
              </w:numPr>
              <w:tabs>
                <w:tab w:val="num" w:pos="190"/>
              </w:tabs>
              <w:ind w:left="190" w:hanging="180"/>
              <w:rPr>
                <w:rFonts w:ascii="Verdana" w:hAnsi="Verdana"/>
                <w:color w:val="000000" w:themeColor="text1"/>
                <w:sz w:val="18"/>
                <w:szCs w:val="18"/>
                <w:highlight w:val="yellow"/>
              </w:rPr>
            </w:pPr>
            <w:r w:rsidRPr="00F24B22">
              <w:rPr>
                <w:rFonts w:ascii="Verdana" w:hAnsi="Verdana"/>
                <w:color w:val="000000" w:themeColor="text1"/>
                <w:sz w:val="18"/>
                <w:szCs w:val="18"/>
                <w:highlight w:val="yellow"/>
              </w:rPr>
              <w:t>Section II</w:t>
            </w:r>
          </w:p>
        </w:tc>
        <w:tc>
          <w:tcPr>
            <w:tcW w:w="3882" w:type="dxa"/>
            <w:tcBorders>
              <w:top w:val="single" w:sz="6" w:space="0" w:color="auto"/>
              <w:left w:val="single" w:sz="6" w:space="0" w:color="auto"/>
              <w:bottom w:val="single" w:sz="6" w:space="0" w:color="auto"/>
              <w:right w:val="single" w:sz="6" w:space="0" w:color="auto"/>
            </w:tcBorders>
            <w:vAlign w:val="center"/>
          </w:tcPr>
          <w:p w14:paraId="6D3B2C15" w14:textId="2A2C352B" w:rsidR="00F24B22" w:rsidRPr="00F24B22" w:rsidRDefault="00F24B22" w:rsidP="00980AAB">
            <w:pPr>
              <w:numPr>
                <w:ilvl w:val="0"/>
                <w:numId w:val="7"/>
              </w:numPr>
              <w:tabs>
                <w:tab w:val="num" w:pos="190"/>
              </w:tabs>
              <w:ind w:left="190" w:hanging="180"/>
              <w:rPr>
                <w:rFonts w:ascii="Verdana" w:hAnsi="Verdana"/>
                <w:color w:val="000000" w:themeColor="text1"/>
                <w:sz w:val="18"/>
                <w:szCs w:val="18"/>
                <w:highlight w:val="yellow"/>
              </w:rPr>
            </w:pPr>
            <w:r w:rsidRPr="00F24B22">
              <w:rPr>
                <w:rFonts w:ascii="Verdana" w:hAnsi="Verdana"/>
                <w:color w:val="000000" w:themeColor="text1"/>
                <w:sz w:val="18"/>
                <w:szCs w:val="18"/>
                <w:highlight w:val="yellow"/>
              </w:rPr>
              <w:t>Noted that the file is no updated calendar year 2018 and later.</w:t>
            </w:r>
            <w:bookmarkStart w:id="1" w:name="_GoBack"/>
            <w:bookmarkEnd w:id="1"/>
          </w:p>
        </w:tc>
      </w:tr>
      <w:bookmarkEnd w:id="0"/>
    </w:tbl>
    <w:p w14:paraId="33FAF0A0" w14:textId="77777777" w:rsidR="00406266" w:rsidRDefault="00406266" w:rsidP="00406266">
      <w:pPr>
        <w:rPr>
          <w:rFonts w:ascii="Verdana" w:hAnsi="Verdana"/>
        </w:rPr>
      </w:pPr>
    </w:p>
    <w:p w14:paraId="3CEDF4D4" w14:textId="77777777" w:rsidR="00040EA0" w:rsidRPr="00406266" w:rsidRDefault="00406266" w:rsidP="00406266">
      <w:pPr>
        <w:jc w:val="center"/>
        <w:rPr>
          <w:rFonts w:ascii="Verdana" w:hAnsi="Verdana"/>
          <w:b/>
          <w:sz w:val="20"/>
        </w:rPr>
      </w:pPr>
      <w:r>
        <w:br w:type="page"/>
      </w:r>
      <w:r w:rsidR="00040EA0" w:rsidRPr="00406266">
        <w:rPr>
          <w:rFonts w:ascii="Verdana" w:hAnsi="Verdana"/>
          <w:b/>
          <w:sz w:val="20"/>
        </w:rPr>
        <w:lastRenderedPageBreak/>
        <w:t>TRICARE Relationship Summary Table</w:t>
      </w:r>
    </w:p>
    <w:p w14:paraId="0FD64688" w14:textId="77777777" w:rsidR="00040EA0" w:rsidRPr="00406266" w:rsidRDefault="00040EA0" w:rsidP="00406266">
      <w:pPr>
        <w:rPr>
          <w:rFonts w:ascii="Verdana" w:hAnsi="Verdana"/>
          <w:sz w:val="20"/>
        </w:rPr>
      </w:pPr>
    </w:p>
    <w:p w14:paraId="2A5C76E5" w14:textId="77777777" w:rsidR="00406266" w:rsidRDefault="00040EA0" w:rsidP="00406266">
      <w:pPr>
        <w:numPr>
          <w:ilvl w:val="0"/>
          <w:numId w:val="9"/>
        </w:numPr>
        <w:tabs>
          <w:tab w:val="clear" w:pos="1260"/>
          <w:tab w:val="num" w:pos="540"/>
        </w:tabs>
        <w:ind w:left="540" w:hanging="540"/>
        <w:jc w:val="both"/>
        <w:rPr>
          <w:rFonts w:ascii="Verdana" w:hAnsi="Verdana"/>
          <w:sz w:val="20"/>
        </w:rPr>
      </w:pPr>
      <w:r w:rsidRPr="00406266">
        <w:rPr>
          <w:rFonts w:ascii="Verdana" w:hAnsi="Verdana"/>
          <w:sz w:val="20"/>
          <w:u w:val="single"/>
        </w:rPr>
        <w:t xml:space="preserve">File </w:t>
      </w:r>
      <w:r w:rsidR="00406266" w:rsidRPr="00406266">
        <w:rPr>
          <w:rFonts w:ascii="Verdana" w:hAnsi="Verdana"/>
          <w:sz w:val="20"/>
          <w:u w:val="single"/>
        </w:rPr>
        <w:t>F</w:t>
      </w:r>
      <w:r w:rsidRPr="00406266">
        <w:rPr>
          <w:rFonts w:ascii="Verdana" w:hAnsi="Verdana"/>
          <w:sz w:val="20"/>
          <w:u w:val="single"/>
        </w:rPr>
        <w:t>ormat</w:t>
      </w:r>
      <w:r w:rsidR="00406266" w:rsidRPr="00406266">
        <w:rPr>
          <w:rFonts w:ascii="Verdana" w:hAnsi="Verdana"/>
          <w:sz w:val="20"/>
        </w:rPr>
        <w:t xml:space="preserve">: </w:t>
      </w:r>
      <w:r w:rsidR="00406266">
        <w:rPr>
          <w:rFonts w:ascii="Verdana" w:hAnsi="Verdana"/>
          <w:sz w:val="20"/>
        </w:rPr>
        <w:t>Fields are delimited by “|”.</w:t>
      </w:r>
    </w:p>
    <w:p w14:paraId="3849FE77" w14:textId="77777777" w:rsidR="00406266" w:rsidRDefault="00406266" w:rsidP="00406266">
      <w:pPr>
        <w:jc w:val="both"/>
        <w:rPr>
          <w:rFonts w:ascii="Verdana" w:hAnsi="Verdana"/>
          <w:sz w:val="20"/>
        </w:rPr>
      </w:pPr>
    </w:p>
    <w:p w14:paraId="09B3FBD1" w14:textId="005ADD82" w:rsidR="00406266" w:rsidRDefault="00040EA0" w:rsidP="00406266">
      <w:pPr>
        <w:numPr>
          <w:ilvl w:val="0"/>
          <w:numId w:val="9"/>
        </w:numPr>
        <w:tabs>
          <w:tab w:val="clear" w:pos="1260"/>
          <w:tab w:val="num" w:pos="540"/>
        </w:tabs>
        <w:ind w:left="540" w:hanging="540"/>
        <w:jc w:val="both"/>
        <w:rPr>
          <w:rFonts w:ascii="Verdana" w:hAnsi="Verdana"/>
          <w:sz w:val="20"/>
        </w:rPr>
      </w:pPr>
      <w:r w:rsidRPr="00406266">
        <w:rPr>
          <w:rFonts w:ascii="Verdana" w:hAnsi="Verdana"/>
          <w:sz w:val="20"/>
          <w:u w:val="single"/>
        </w:rPr>
        <w:t>Record Selection</w:t>
      </w:r>
      <w:r w:rsidR="00406266" w:rsidRPr="00406266">
        <w:rPr>
          <w:rFonts w:ascii="Verdana" w:hAnsi="Verdana"/>
          <w:sz w:val="20"/>
        </w:rPr>
        <w:t xml:space="preserve">: </w:t>
      </w:r>
      <w:r w:rsidRPr="00406266">
        <w:rPr>
          <w:rFonts w:ascii="Verdana" w:hAnsi="Verdana"/>
          <w:sz w:val="20"/>
        </w:rPr>
        <w:t>Records are summarized from the MDR TRICARE Relationship File (TRF) of each month. The MDR TRICARE Relationship File is described in the MDR VM</w:t>
      </w:r>
      <w:r w:rsidR="00AE3CAA" w:rsidRPr="00406266">
        <w:rPr>
          <w:rFonts w:ascii="Verdana" w:hAnsi="Verdana"/>
          <w:sz w:val="20"/>
        </w:rPr>
        <w:t>6</w:t>
      </w:r>
      <w:r w:rsidRPr="00406266">
        <w:rPr>
          <w:rFonts w:ascii="Verdana" w:hAnsi="Verdana"/>
          <w:sz w:val="20"/>
        </w:rPr>
        <w:t xml:space="preserve"> Functional Specification</w:t>
      </w:r>
      <w:r w:rsidR="00F24B22">
        <w:rPr>
          <w:rFonts w:ascii="Verdana" w:hAnsi="Verdana"/>
          <w:sz w:val="20"/>
        </w:rPr>
        <w:t xml:space="preserve">.  </w:t>
      </w:r>
      <w:r w:rsidR="00F24B22" w:rsidRPr="00F24B22">
        <w:rPr>
          <w:rFonts w:ascii="Verdana" w:hAnsi="Verdana"/>
          <w:sz w:val="20"/>
          <w:highlight w:val="yellow"/>
        </w:rPr>
        <w:t>Records are no longer sent after December 2017</w:t>
      </w:r>
    </w:p>
    <w:p w14:paraId="58D03992" w14:textId="77777777" w:rsidR="00406266" w:rsidRDefault="00406266" w:rsidP="00406266">
      <w:pPr>
        <w:jc w:val="both"/>
        <w:rPr>
          <w:rFonts w:ascii="Verdana" w:hAnsi="Verdana"/>
          <w:sz w:val="20"/>
        </w:rPr>
      </w:pPr>
    </w:p>
    <w:p w14:paraId="473D7C2B" w14:textId="77777777" w:rsidR="00040EA0" w:rsidRPr="00406266" w:rsidRDefault="00040EA0" w:rsidP="00406266">
      <w:pPr>
        <w:numPr>
          <w:ilvl w:val="0"/>
          <w:numId w:val="9"/>
        </w:numPr>
        <w:tabs>
          <w:tab w:val="clear" w:pos="1260"/>
          <w:tab w:val="num" w:pos="540"/>
        </w:tabs>
        <w:ind w:left="540" w:hanging="540"/>
        <w:jc w:val="both"/>
        <w:rPr>
          <w:rFonts w:ascii="Verdana" w:hAnsi="Verdana"/>
          <w:sz w:val="20"/>
        </w:rPr>
      </w:pPr>
      <w:r w:rsidRPr="00406266">
        <w:rPr>
          <w:rFonts w:ascii="Verdana" w:hAnsi="Verdana"/>
          <w:sz w:val="20"/>
          <w:u w:val="single"/>
        </w:rPr>
        <w:t>Monthly Refresh Batches</w:t>
      </w:r>
      <w:r w:rsidR="00406266" w:rsidRPr="00406266">
        <w:rPr>
          <w:rFonts w:ascii="Verdana" w:hAnsi="Verdana"/>
          <w:sz w:val="20"/>
        </w:rPr>
        <w:t xml:space="preserve">: </w:t>
      </w:r>
      <w:r w:rsidRPr="00406266">
        <w:rPr>
          <w:rFonts w:ascii="Verdana" w:hAnsi="Verdana"/>
          <w:sz w:val="20"/>
        </w:rPr>
        <w:t>The MDR VM</w:t>
      </w:r>
      <w:r w:rsidR="00725E2D" w:rsidRPr="00406266">
        <w:rPr>
          <w:rFonts w:ascii="Verdana" w:hAnsi="Verdana"/>
          <w:sz w:val="20"/>
        </w:rPr>
        <w:t>6</w:t>
      </w:r>
      <w:r w:rsidRPr="00406266">
        <w:rPr>
          <w:rFonts w:ascii="Verdana" w:hAnsi="Verdana"/>
          <w:sz w:val="20"/>
        </w:rPr>
        <w:t xml:space="preserve"> processor will provide monthly update batches for the existing TRICARE Relationship Summary file. </w:t>
      </w:r>
      <w:r w:rsidR="00B60111" w:rsidRPr="00406266">
        <w:rPr>
          <w:rFonts w:ascii="Verdana" w:hAnsi="Verdana"/>
          <w:sz w:val="20"/>
        </w:rPr>
        <w:t xml:space="preserve">The MDR </w:t>
      </w:r>
      <w:proofErr w:type="spellStart"/>
      <w:r w:rsidR="00B60111" w:rsidRPr="00406266">
        <w:rPr>
          <w:rFonts w:ascii="Verdana" w:hAnsi="Verdana"/>
          <w:sz w:val="20"/>
        </w:rPr>
        <w:t>walkback</w:t>
      </w:r>
      <w:proofErr w:type="spellEnd"/>
      <w:r w:rsidR="00B60111" w:rsidRPr="00406266">
        <w:rPr>
          <w:rFonts w:ascii="Verdana" w:hAnsi="Verdana"/>
          <w:sz w:val="20"/>
        </w:rPr>
        <w:t xml:space="preserve"> processor produces at least six monthly refreshes each month, in addition to the most recent month’s snapshot. </w:t>
      </w:r>
      <w:r w:rsidRPr="00406266">
        <w:rPr>
          <w:rFonts w:ascii="Verdana" w:hAnsi="Verdana"/>
          <w:sz w:val="20"/>
        </w:rPr>
        <w:t xml:space="preserve">The M2 TRICARE Relationship Summary table is updated each </w:t>
      </w:r>
      <w:r w:rsidR="00B60111" w:rsidRPr="00406266">
        <w:rPr>
          <w:rFonts w:ascii="Verdana" w:hAnsi="Verdana"/>
          <w:sz w:val="20"/>
        </w:rPr>
        <w:t xml:space="preserve">time the MDR TRICARE Relationship file is created. Each new </w:t>
      </w:r>
      <w:r w:rsidRPr="00406266">
        <w:rPr>
          <w:rFonts w:ascii="Verdana" w:hAnsi="Verdana"/>
          <w:sz w:val="20"/>
        </w:rPr>
        <w:t>month</w:t>
      </w:r>
      <w:r w:rsidR="00B60111" w:rsidRPr="00406266">
        <w:rPr>
          <w:rFonts w:ascii="Verdana" w:hAnsi="Verdana"/>
          <w:sz w:val="20"/>
        </w:rPr>
        <w:t xml:space="preserve">’s data will be </w:t>
      </w:r>
      <w:r w:rsidRPr="00406266">
        <w:rPr>
          <w:rFonts w:ascii="Verdana" w:hAnsi="Verdana"/>
          <w:sz w:val="20"/>
        </w:rPr>
        <w:t>append</w:t>
      </w:r>
      <w:r w:rsidR="00B60111" w:rsidRPr="00406266">
        <w:rPr>
          <w:rFonts w:ascii="Verdana" w:hAnsi="Verdana"/>
          <w:sz w:val="20"/>
        </w:rPr>
        <w:t xml:space="preserve">ed </w:t>
      </w:r>
      <w:r w:rsidRPr="00406266">
        <w:rPr>
          <w:rFonts w:ascii="Verdana" w:hAnsi="Verdana"/>
          <w:sz w:val="20"/>
        </w:rPr>
        <w:t xml:space="preserve">to the existing table. </w:t>
      </w:r>
      <w:r w:rsidR="00B60111" w:rsidRPr="00406266">
        <w:rPr>
          <w:rFonts w:ascii="Verdana" w:hAnsi="Verdana"/>
          <w:sz w:val="20"/>
        </w:rPr>
        <w:t xml:space="preserve">As existing monthly files are updated by the MDR </w:t>
      </w:r>
      <w:proofErr w:type="spellStart"/>
      <w:r w:rsidR="00B60111" w:rsidRPr="00406266">
        <w:rPr>
          <w:rFonts w:ascii="Verdana" w:hAnsi="Verdana"/>
          <w:sz w:val="20"/>
        </w:rPr>
        <w:t>walkback</w:t>
      </w:r>
      <w:proofErr w:type="spellEnd"/>
      <w:r w:rsidR="00B60111" w:rsidRPr="00406266">
        <w:rPr>
          <w:rFonts w:ascii="Verdana" w:hAnsi="Verdana"/>
          <w:sz w:val="20"/>
        </w:rPr>
        <w:t xml:space="preserve"> process and new extracts are created, the updated month’s file shall replace previously loaded records for the given month’s data.</w:t>
      </w:r>
    </w:p>
    <w:p w14:paraId="1CD14734" w14:textId="77777777" w:rsidR="00040EA0" w:rsidRPr="00406266" w:rsidRDefault="00040EA0" w:rsidP="00406266">
      <w:pPr>
        <w:rPr>
          <w:rFonts w:ascii="Verdana" w:hAnsi="Verdana"/>
          <w:sz w:val="20"/>
        </w:rPr>
      </w:pPr>
    </w:p>
    <w:p w14:paraId="23A5579B" w14:textId="77777777" w:rsidR="00040EA0" w:rsidRPr="00406266" w:rsidRDefault="00040EA0" w:rsidP="00406266">
      <w:pPr>
        <w:ind w:left="540"/>
        <w:jc w:val="both"/>
        <w:rPr>
          <w:rFonts w:ascii="Verdana" w:hAnsi="Verdana"/>
          <w:sz w:val="20"/>
        </w:rPr>
      </w:pPr>
      <w:r w:rsidRPr="00406266">
        <w:rPr>
          <w:rFonts w:ascii="Verdana" w:hAnsi="Verdana"/>
          <w:sz w:val="20"/>
        </w:rPr>
        <w:t xml:space="preserve">TRICARE Relationship Summary records from data processed prior to September </w:t>
      </w:r>
      <w:r w:rsidR="005C21BC" w:rsidRPr="00406266">
        <w:rPr>
          <w:rFonts w:ascii="Verdana" w:hAnsi="Verdana"/>
          <w:sz w:val="20"/>
        </w:rPr>
        <w:t>20</w:t>
      </w:r>
      <w:r w:rsidRPr="00406266">
        <w:rPr>
          <w:rFonts w:ascii="Verdana" w:hAnsi="Verdana"/>
          <w:sz w:val="20"/>
        </w:rPr>
        <w:t xml:space="preserve">02 will contain blank values for fields not required previously. These fields are footnoted in the table 1. </w:t>
      </w:r>
    </w:p>
    <w:p w14:paraId="191E9440" w14:textId="77777777" w:rsidR="00040EA0" w:rsidRPr="00406266" w:rsidRDefault="00040EA0" w:rsidP="00406266">
      <w:pPr>
        <w:rPr>
          <w:rFonts w:ascii="Verdana" w:hAnsi="Verdana"/>
          <w:sz w:val="20"/>
        </w:rPr>
      </w:pPr>
    </w:p>
    <w:p w14:paraId="452A24E8" w14:textId="77777777" w:rsidR="00040EA0" w:rsidRDefault="00040EA0" w:rsidP="00406266">
      <w:pPr>
        <w:numPr>
          <w:ilvl w:val="0"/>
          <w:numId w:val="11"/>
        </w:numPr>
        <w:tabs>
          <w:tab w:val="clear" w:pos="1260"/>
          <w:tab w:val="left" w:pos="540"/>
        </w:tabs>
        <w:ind w:left="540" w:hanging="540"/>
        <w:jc w:val="both"/>
        <w:rPr>
          <w:rFonts w:ascii="Verdana" w:hAnsi="Verdana"/>
          <w:sz w:val="20"/>
        </w:rPr>
      </w:pPr>
      <w:r w:rsidRPr="00406266">
        <w:rPr>
          <w:rFonts w:ascii="Verdana" w:hAnsi="Verdana"/>
          <w:sz w:val="20"/>
          <w:u w:val="single"/>
        </w:rPr>
        <w:t>M2-Inferred Fields</w:t>
      </w:r>
      <w:r w:rsidR="00406266" w:rsidRPr="00406266">
        <w:rPr>
          <w:rFonts w:ascii="Verdana" w:hAnsi="Verdana"/>
          <w:sz w:val="20"/>
        </w:rPr>
        <w:t xml:space="preserve">: </w:t>
      </w:r>
      <w:r w:rsidRPr="00406266">
        <w:rPr>
          <w:rFonts w:ascii="Verdana" w:hAnsi="Verdana"/>
          <w:sz w:val="20"/>
        </w:rPr>
        <w:t>The TRICARE Relationship Summary table as viewed in the M2 includes fields that are not actually in the feed. These fields result from “joins” to other tables or other inference, sometimes with additional math, and are consequently not in the feed. Field labels in the M2 are required to be preceded with an “*” if the type of join implementation causes the variable to be suspect when used as a filter condition. M2-inferred fields include:</w:t>
      </w:r>
    </w:p>
    <w:p w14:paraId="7CD6A0F5" w14:textId="77777777" w:rsidR="00406266" w:rsidRPr="00406266" w:rsidRDefault="00406266" w:rsidP="00406266">
      <w:pPr>
        <w:rPr>
          <w:rFonts w:ascii="Verdana" w:hAnsi="Verdana"/>
          <w:sz w:val="20"/>
        </w:rPr>
      </w:pPr>
    </w:p>
    <w:p w14:paraId="50E9DE8C" w14:textId="77777777" w:rsidR="00406266" w:rsidRDefault="00406266" w:rsidP="00406266">
      <w:pPr>
        <w:numPr>
          <w:ilvl w:val="0"/>
          <w:numId w:val="2"/>
        </w:numPr>
        <w:tabs>
          <w:tab w:val="num" w:pos="900"/>
        </w:tabs>
        <w:ind w:left="900"/>
        <w:jc w:val="both"/>
        <w:rPr>
          <w:rFonts w:ascii="Verdana" w:hAnsi="Verdana"/>
          <w:sz w:val="20"/>
        </w:rPr>
      </w:pPr>
      <w:r w:rsidRPr="00406266">
        <w:rPr>
          <w:rFonts w:ascii="Verdana" w:hAnsi="Verdana"/>
          <w:sz w:val="20"/>
        </w:rPr>
        <w:t>Equivalent Lives factor – derived from the equivalent lives age class, gender and the equivalent lives beneficiary category.</w:t>
      </w:r>
    </w:p>
    <w:p w14:paraId="370B9154" w14:textId="77777777" w:rsidR="00406266" w:rsidRDefault="00406266" w:rsidP="00406266">
      <w:pPr>
        <w:numPr>
          <w:ilvl w:val="0"/>
          <w:numId w:val="2"/>
        </w:numPr>
        <w:tabs>
          <w:tab w:val="num" w:pos="900"/>
        </w:tabs>
        <w:ind w:left="900"/>
        <w:jc w:val="both"/>
        <w:rPr>
          <w:rFonts w:ascii="Verdana" w:hAnsi="Verdana"/>
          <w:sz w:val="20"/>
        </w:rPr>
      </w:pPr>
      <w:r w:rsidRPr="00406266">
        <w:rPr>
          <w:rFonts w:ascii="Verdana" w:hAnsi="Verdana"/>
          <w:sz w:val="20"/>
        </w:rPr>
        <w:t xml:space="preserve">Equivalent Lives – the product of the equivalent lives factor and the enrollee count. </w:t>
      </w:r>
    </w:p>
    <w:p w14:paraId="51D30FA4" w14:textId="77777777" w:rsidR="00406266" w:rsidRDefault="00406266" w:rsidP="00406266">
      <w:pPr>
        <w:numPr>
          <w:ilvl w:val="0"/>
          <w:numId w:val="2"/>
        </w:numPr>
        <w:tabs>
          <w:tab w:val="num" w:pos="900"/>
        </w:tabs>
        <w:ind w:left="900"/>
        <w:jc w:val="both"/>
        <w:rPr>
          <w:rFonts w:ascii="Verdana" w:hAnsi="Verdana"/>
          <w:sz w:val="20"/>
        </w:rPr>
      </w:pPr>
      <w:r w:rsidRPr="00406266">
        <w:rPr>
          <w:rFonts w:ascii="Verdana" w:hAnsi="Verdana"/>
          <w:sz w:val="20"/>
        </w:rPr>
        <w:t>Cap Rate: derived fr</w:t>
      </w:r>
      <w:r>
        <w:rPr>
          <w:rFonts w:ascii="Verdana" w:hAnsi="Verdana"/>
          <w:sz w:val="20"/>
        </w:rPr>
        <w:t>om the fiscal year and DMIS ID.</w:t>
      </w:r>
    </w:p>
    <w:p w14:paraId="290BF566" w14:textId="77777777" w:rsidR="00406266" w:rsidRDefault="00406266" w:rsidP="00406266">
      <w:pPr>
        <w:numPr>
          <w:ilvl w:val="0"/>
          <w:numId w:val="2"/>
        </w:numPr>
        <w:tabs>
          <w:tab w:val="num" w:pos="900"/>
        </w:tabs>
        <w:ind w:left="900"/>
        <w:jc w:val="both"/>
        <w:rPr>
          <w:rFonts w:ascii="Verdana" w:hAnsi="Verdana"/>
          <w:sz w:val="20"/>
        </w:rPr>
      </w:pPr>
      <w:r w:rsidRPr="00406266">
        <w:rPr>
          <w:rFonts w:ascii="Verdana" w:hAnsi="Verdana"/>
          <w:sz w:val="20"/>
        </w:rPr>
        <w:t>Capitation Amount: The product of the Equivalent Lives and Cap Rate/12 changes annual cap rate to monthly cap rate</w:t>
      </w:r>
      <w:r>
        <w:rPr>
          <w:rFonts w:ascii="Verdana" w:hAnsi="Verdana"/>
          <w:sz w:val="20"/>
        </w:rPr>
        <w:t>.</w:t>
      </w:r>
    </w:p>
    <w:p w14:paraId="4AD21655" w14:textId="77777777" w:rsidR="00406266" w:rsidRPr="00406266" w:rsidRDefault="00406266" w:rsidP="00406266">
      <w:pPr>
        <w:numPr>
          <w:ilvl w:val="0"/>
          <w:numId w:val="2"/>
        </w:numPr>
        <w:tabs>
          <w:tab w:val="num" w:pos="900"/>
        </w:tabs>
        <w:ind w:left="900"/>
        <w:jc w:val="both"/>
        <w:rPr>
          <w:rFonts w:ascii="Verdana" w:hAnsi="Verdana"/>
          <w:sz w:val="20"/>
        </w:rPr>
      </w:pPr>
      <w:r w:rsidRPr="00406266">
        <w:rPr>
          <w:rFonts w:ascii="Verdana" w:hAnsi="Verdana"/>
          <w:sz w:val="20"/>
        </w:rPr>
        <w:t>Linked attribute of the enrollment DMIS ID. These are inferred from linking to the “DMIS ID Table” feed, linking by the FY and the Enrollment DMIS ID field. These inferred fields are the:</w:t>
      </w:r>
    </w:p>
    <w:p w14:paraId="78AF9145"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Name</w:t>
      </w:r>
    </w:p>
    <w:p w14:paraId="0264EE78"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Command</w:t>
      </w:r>
    </w:p>
    <w:p w14:paraId="751D225F"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Military Service</w:t>
      </w:r>
    </w:p>
    <w:p w14:paraId="79BC79DE"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Parent</w:t>
      </w:r>
    </w:p>
    <w:p w14:paraId="4E9C2505"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Parent Name</w:t>
      </w:r>
    </w:p>
    <w:p w14:paraId="574515E5"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Region</w:t>
      </w:r>
    </w:p>
    <w:p w14:paraId="1065CD4F" w14:textId="77777777" w:rsid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Health Services and Support Contractor (HSSC) Region</w:t>
      </w:r>
    </w:p>
    <w:p w14:paraId="2C81FE62" w14:textId="77777777" w:rsidR="00406266" w:rsidRPr="00406266" w:rsidRDefault="00406266" w:rsidP="00406266">
      <w:pPr>
        <w:numPr>
          <w:ilvl w:val="1"/>
          <w:numId w:val="14"/>
        </w:numPr>
        <w:tabs>
          <w:tab w:val="clear" w:pos="2520"/>
          <w:tab w:val="num" w:pos="1260"/>
        </w:tabs>
        <w:ind w:left="1260"/>
        <w:rPr>
          <w:rFonts w:ascii="Verdana" w:hAnsi="Verdana"/>
          <w:sz w:val="20"/>
        </w:rPr>
      </w:pPr>
      <w:r w:rsidRPr="00406266">
        <w:rPr>
          <w:rFonts w:ascii="Verdana" w:hAnsi="Verdana"/>
          <w:sz w:val="20"/>
        </w:rPr>
        <w:t>Enrollment Site DHP Flag</w:t>
      </w:r>
    </w:p>
    <w:p w14:paraId="1208AF4D" w14:textId="77777777" w:rsidR="00406266" w:rsidRDefault="00406266" w:rsidP="00406266">
      <w:pPr>
        <w:numPr>
          <w:ilvl w:val="0"/>
          <w:numId w:val="2"/>
        </w:numPr>
        <w:tabs>
          <w:tab w:val="num" w:pos="900"/>
        </w:tabs>
        <w:ind w:left="900"/>
        <w:rPr>
          <w:rFonts w:ascii="Verdana" w:hAnsi="Verdana"/>
          <w:sz w:val="20"/>
        </w:rPr>
      </w:pPr>
      <w:r w:rsidRPr="00406266">
        <w:rPr>
          <w:rFonts w:ascii="Verdana" w:hAnsi="Verdana"/>
          <w:sz w:val="20"/>
        </w:rPr>
        <w:t>Names, Service branches, and commands associated with Catchment and PRISM Area IDs on the record.</w:t>
      </w:r>
    </w:p>
    <w:p w14:paraId="7239CB33" w14:textId="77777777" w:rsidR="00406266" w:rsidRDefault="00406266" w:rsidP="00406266">
      <w:pPr>
        <w:numPr>
          <w:ilvl w:val="0"/>
          <w:numId w:val="2"/>
        </w:numPr>
        <w:tabs>
          <w:tab w:val="num" w:pos="900"/>
        </w:tabs>
        <w:ind w:left="900"/>
        <w:rPr>
          <w:rFonts w:ascii="Verdana" w:hAnsi="Verdana"/>
          <w:sz w:val="20"/>
        </w:rPr>
      </w:pPr>
      <w:r w:rsidRPr="00406266">
        <w:rPr>
          <w:rFonts w:ascii="Verdana" w:hAnsi="Verdana"/>
          <w:sz w:val="20"/>
        </w:rPr>
        <w:t xml:space="preserve">PPS Cap Rate: derived from the fiscal year and DMIS ID. </w:t>
      </w:r>
    </w:p>
    <w:p w14:paraId="2E356681" w14:textId="77777777" w:rsidR="00406266" w:rsidRDefault="00406266" w:rsidP="00406266">
      <w:pPr>
        <w:numPr>
          <w:ilvl w:val="0"/>
          <w:numId w:val="2"/>
        </w:numPr>
        <w:tabs>
          <w:tab w:val="num" w:pos="900"/>
        </w:tabs>
        <w:ind w:left="900"/>
        <w:rPr>
          <w:rFonts w:ascii="Verdana" w:hAnsi="Verdana"/>
          <w:sz w:val="20"/>
        </w:rPr>
      </w:pPr>
      <w:r w:rsidRPr="00406266">
        <w:rPr>
          <w:rFonts w:ascii="Verdana" w:hAnsi="Verdana"/>
          <w:sz w:val="20"/>
        </w:rPr>
        <w:t>PPS Capitation Earnings:  The product of the (PPS Cap Rate/12) times the PPS Lives where ACV not G, L, or U; and zero otherwise.</w:t>
      </w:r>
    </w:p>
    <w:p w14:paraId="51AA29D2" w14:textId="77777777" w:rsidR="00406266" w:rsidRDefault="00406266" w:rsidP="00406266">
      <w:pPr>
        <w:numPr>
          <w:ilvl w:val="0"/>
          <w:numId w:val="2"/>
        </w:numPr>
        <w:tabs>
          <w:tab w:val="num" w:pos="900"/>
        </w:tabs>
        <w:ind w:left="900"/>
        <w:rPr>
          <w:rFonts w:ascii="Verdana" w:hAnsi="Verdana"/>
          <w:sz w:val="20"/>
        </w:rPr>
      </w:pPr>
      <w:r w:rsidRPr="00406266">
        <w:rPr>
          <w:rFonts w:ascii="Verdana" w:hAnsi="Verdana"/>
          <w:sz w:val="20"/>
        </w:rPr>
        <w:t xml:space="preserve">ACV Group is inferred from ACV: </w:t>
      </w:r>
    </w:p>
    <w:p w14:paraId="081337A8" w14:textId="77777777" w:rsidR="00406266" w:rsidRPr="00406266" w:rsidRDefault="00406266" w:rsidP="00406266">
      <w:pPr>
        <w:ind w:left="1260"/>
        <w:rPr>
          <w:rFonts w:ascii="Verdana" w:hAnsi="Verdana"/>
          <w:sz w:val="20"/>
        </w:rPr>
      </w:pPr>
      <w:r w:rsidRPr="00406266">
        <w:rPr>
          <w:rFonts w:ascii="Verdana" w:hAnsi="Verdana"/>
          <w:sz w:val="20"/>
        </w:rPr>
        <w:t>For FY04 and before:</w:t>
      </w:r>
    </w:p>
    <w:p w14:paraId="644ADDC1" w14:textId="77777777" w:rsidR="00406266" w:rsidRDefault="00406266" w:rsidP="00406266">
      <w:pPr>
        <w:numPr>
          <w:ilvl w:val="1"/>
          <w:numId w:val="17"/>
        </w:numPr>
        <w:tabs>
          <w:tab w:val="clear" w:pos="2520"/>
          <w:tab w:val="num" w:pos="1260"/>
        </w:tabs>
        <w:ind w:left="1260"/>
        <w:rPr>
          <w:rFonts w:ascii="Verdana" w:hAnsi="Verdana"/>
          <w:sz w:val="20"/>
        </w:rPr>
      </w:pPr>
      <w:r w:rsidRPr="00406266">
        <w:rPr>
          <w:rFonts w:ascii="Verdana" w:hAnsi="Verdana"/>
          <w:sz w:val="20"/>
        </w:rPr>
        <w:t>If ACV = A, D, or E then “Prime”</w:t>
      </w:r>
    </w:p>
    <w:p w14:paraId="272A1805" w14:textId="77777777" w:rsidR="00406266" w:rsidRDefault="00406266" w:rsidP="00406266">
      <w:pPr>
        <w:numPr>
          <w:ilvl w:val="1"/>
          <w:numId w:val="17"/>
        </w:numPr>
        <w:tabs>
          <w:tab w:val="clear" w:pos="2520"/>
          <w:tab w:val="num" w:pos="1260"/>
        </w:tabs>
        <w:ind w:left="1260"/>
        <w:rPr>
          <w:rFonts w:ascii="Verdana" w:hAnsi="Verdana"/>
          <w:sz w:val="20"/>
        </w:rPr>
      </w:pPr>
      <w:r w:rsidRPr="00406266">
        <w:rPr>
          <w:rFonts w:ascii="Verdana" w:hAnsi="Verdana"/>
          <w:sz w:val="20"/>
        </w:rPr>
        <w:lastRenderedPageBreak/>
        <w:t>Else if ACV = G or L then “Plus”</w:t>
      </w:r>
    </w:p>
    <w:p w14:paraId="14E848AB" w14:textId="77777777" w:rsidR="00406266" w:rsidRDefault="00406266" w:rsidP="00406266">
      <w:pPr>
        <w:numPr>
          <w:ilvl w:val="1"/>
          <w:numId w:val="17"/>
        </w:numPr>
        <w:tabs>
          <w:tab w:val="clear" w:pos="2520"/>
          <w:tab w:val="num" w:pos="1260"/>
        </w:tabs>
        <w:ind w:left="1260"/>
        <w:rPr>
          <w:rFonts w:ascii="Verdana" w:hAnsi="Verdana"/>
          <w:sz w:val="20"/>
        </w:rPr>
      </w:pPr>
      <w:r w:rsidRPr="00406266">
        <w:rPr>
          <w:rFonts w:ascii="Verdana" w:hAnsi="Verdana"/>
          <w:sz w:val="20"/>
        </w:rPr>
        <w:t>Else if ACV = U then “</w:t>
      </w:r>
      <w:proofErr w:type="spellStart"/>
      <w:r w:rsidRPr="00406266">
        <w:rPr>
          <w:rFonts w:ascii="Verdana" w:hAnsi="Verdana"/>
          <w:sz w:val="20"/>
        </w:rPr>
        <w:t>Desig</w:t>
      </w:r>
      <w:proofErr w:type="spellEnd"/>
      <w:r w:rsidRPr="00406266">
        <w:rPr>
          <w:rFonts w:ascii="Verdana" w:hAnsi="Verdana"/>
          <w:sz w:val="20"/>
        </w:rPr>
        <w:t xml:space="preserve"> </w:t>
      </w:r>
      <w:proofErr w:type="spellStart"/>
      <w:r w:rsidRPr="00406266">
        <w:rPr>
          <w:rFonts w:ascii="Verdana" w:hAnsi="Verdana"/>
          <w:sz w:val="20"/>
        </w:rPr>
        <w:t>Prov</w:t>
      </w:r>
      <w:proofErr w:type="spellEnd"/>
      <w:r w:rsidRPr="00406266">
        <w:rPr>
          <w:rFonts w:ascii="Verdana" w:hAnsi="Verdana"/>
          <w:sz w:val="20"/>
        </w:rPr>
        <w:t>”</w:t>
      </w:r>
    </w:p>
    <w:p w14:paraId="2E387B39" w14:textId="77777777" w:rsidR="00406266" w:rsidRDefault="00406266" w:rsidP="00406266">
      <w:pPr>
        <w:numPr>
          <w:ilvl w:val="1"/>
          <w:numId w:val="17"/>
        </w:numPr>
        <w:tabs>
          <w:tab w:val="clear" w:pos="2520"/>
          <w:tab w:val="num" w:pos="1260"/>
        </w:tabs>
        <w:ind w:left="1260"/>
        <w:rPr>
          <w:rFonts w:ascii="Verdana" w:hAnsi="Verdana"/>
          <w:sz w:val="20"/>
        </w:rPr>
      </w:pPr>
      <w:r w:rsidRPr="00406266">
        <w:rPr>
          <w:rFonts w:ascii="Verdana" w:hAnsi="Verdana"/>
          <w:sz w:val="20"/>
        </w:rPr>
        <w:t>Else if ACV is any other value (including blanks)</w:t>
      </w:r>
    </w:p>
    <w:p w14:paraId="47DC0EE6" w14:textId="77777777" w:rsidR="00406266" w:rsidRDefault="00406266" w:rsidP="00406266">
      <w:pPr>
        <w:numPr>
          <w:ilvl w:val="1"/>
          <w:numId w:val="17"/>
        </w:numPr>
        <w:tabs>
          <w:tab w:val="clear" w:pos="2520"/>
          <w:tab w:val="num" w:pos="1260"/>
        </w:tabs>
        <w:ind w:left="1260"/>
        <w:rPr>
          <w:rFonts w:ascii="Verdana" w:hAnsi="Verdana"/>
          <w:sz w:val="20"/>
        </w:rPr>
      </w:pPr>
      <w:r w:rsidRPr="00406266">
        <w:rPr>
          <w:rFonts w:ascii="Verdana" w:hAnsi="Verdana"/>
          <w:sz w:val="20"/>
        </w:rPr>
        <w:t>and Ben Cat Common = 4 then “Reliant”</w:t>
      </w:r>
    </w:p>
    <w:p w14:paraId="60347B8C" w14:textId="77777777" w:rsidR="00406266" w:rsidRPr="00406266" w:rsidRDefault="00406266" w:rsidP="00406266">
      <w:pPr>
        <w:numPr>
          <w:ilvl w:val="1"/>
          <w:numId w:val="17"/>
        </w:numPr>
        <w:tabs>
          <w:tab w:val="clear" w:pos="2520"/>
          <w:tab w:val="num" w:pos="1260"/>
        </w:tabs>
        <w:ind w:left="1260"/>
        <w:rPr>
          <w:rFonts w:ascii="Verdana" w:hAnsi="Verdana"/>
          <w:sz w:val="20"/>
        </w:rPr>
      </w:pPr>
      <w:r w:rsidRPr="00406266">
        <w:rPr>
          <w:rFonts w:ascii="Verdana" w:hAnsi="Verdana"/>
          <w:sz w:val="20"/>
        </w:rPr>
        <w:t>Else “Other”</w:t>
      </w:r>
    </w:p>
    <w:p w14:paraId="58749C93" w14:textId="77777777" w:rsidR="00406266" w:rsidRPr="00406266" w:rsidRDefault="00406266" w:rsidP="00406266">
      <w:pPr>
        <w:ind w:left="720"/>
        <w:rPr>
          <w:rFonts w:ascii="Verdana" w:hAnsi="Verdana"/>
          <w:sz w:val="20"/>
        </w:rPr>
      </w:pPr>
    </w:p>
    <w:p w14:paraId="0CA790C4" w14:textId="77777777" w:rsidR="00406266" w:rsidRPr="00406266" w:rsidRDefault="00406266" w:rsidP="00406266">
      <w:pPr>
        <w:ind w:left="1260"/>
        <w:rPr>
          <w:rFonts w:ascii="Verdana" w:hAnsi="Verdana"/>
          <w:sz w:val="20"/>
        </w:rPr>
      </w:pPr>
      <w:r w:rsidRPr="00406266">
        <w:rPr>
          <w:rFonts w:ascii="Verdana" w:hAnsi="Verdana"/>
          <w:sz w:val="20"/>
        </w:rPr>
        <w:t>For FY05 and after:</w:t>
      </w:r>
    </w:p>
    <w:p w14:paraId="13696F1F"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If ACV = A, E, H, or J then “Prime”</w:t>
      </w:r>
    </w:p>
    <w:p w14:paraId="4ED8A96A"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Else if ACV = B or F then “Overseas Remote”</w:t>
      </w:r>
    </w:p>
    <w:p w14:paraId="68E82757"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Else if ACV = G or L then “Plus”</w:t>
      </w:r>
    </w:p>
    <w:p w14:paraId="2D3A1AA9"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Else if ACV = U then “</w:t>
      </w:r>
      <w:proofErr w:type="spellStart"/>
      <w:r w:rsidRPr="00406266">
        <w:rPr>
          <w:rFonts w:ascii="Verdana" w:hAnsi="Verdana"/>
          <w:sz w:val="20"/>
        </w:rPr>
        <w:t>Desig</w:t>
      </w:r>
      <w:proofErr w:type="spellEnd"/>
      <w:r w:rsidRPr="00406266">
        <w:rPr>
          <w:rFonts w:ascii="Verdana" w:hAnsi="Verdana"/>
          <w:sz w:val="20"/>
        </w:rPr>
        <w:t xml:space="preserve"> </w:t>
      </w:r>
      <w:proofErr w:type="spellStart"/>
      <w:r w:rsidRPr="00406266">
        <w:rPr>
          <w:rFonts w:ascii="Verdana" w:hAnsi="Verdana"/>
          <w:sz w:val="20"/>
        </w:rPr>
        <w:t>Prov</w:t>
      </w:r>
      <w:proofErr w:type="spellEnd"/>
      <w:r w:rsidRPr="00406266">
        <w:rPr>
          <w:rFonts w:ascii="Verdana" w:hAnsi="Verdana"/>
          <w:sz w:val="20"/>
        </w:rPr>
        <w:t>”</w:t>
      </w:r>
    </w:p>
    <w:p w14:paraId="291D8802" w14:textId="77777777" w:rsidR="00637C9A" w:rsidRPr="00B1377C" w:rsidRDefault="00637C9A" w:rsidP="00406266">
      <w:pPr>
        <w:numPr>
          <w:ilvl w:val="1"/>
          <w:numId w:val="20"/>
        </w:numPr>
        <w:tabs>
          <w:tab w:val="clear" w:pos="2520"/>
          <w:tab w:val="num" w:pos="1260"/>
        </w:tabs>
        <w:ind w:left="1260"/>
        <w:rPr>
          <w:rFonts w:ascii="Verdana" w:hAnsi="Verdana"/>
          <w:sz w:val="20"/>
        </w:rPr>
      </w:pPr>
      <w:r w:rsidRPr="00B1377C">
        <w:rPr>
          <w:rFonts w:ascii="Verdana" w:hAnsi="Verdana"/>
          <w:sz w:val="20"/>
        </w:rPr>
        <w:t>Else if ACV = R or V then “Other”</w:t>
      </w:r>
    </w:p>
    <w:p w14:paraId="6CF77A8F"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Else if ACV = M or Q then “Reliant”</w:t>
      </w:r>
    </w:p>
    <w:p w14:paraId="6D25A4E0"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Else if ACV is any other value (including blanks)</w:t>
      </w:r>
    </w:p>
    <w:p w14:paraId="583318FD" w14:textId="77777777" w:rsid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and Ben Cat Common = 4 then “Reliant”</w:t>
      </w:r>
    </w:p>
    <w:p w14:paraId="3B52863D" w14:textId="77777777" w:rsidR="00406266" w:rsidRPr="00406266" w:rsidRDefault="00406266" w:rsidP="00406266">
      <w:pPr>
        <w:numPr>
          <w:ilvl w:val="1"/>
          <w:numId w:val="20"/>
        </w:numPr>
        <w:tabs>
          <w:tab w:val="clear" w:pos="2520"/>
          <w:tab w:val="num" w:pos="1260"/>
        </w:tabs>
        <w:ind w:left="1260"/>
        <w:rPr>
          <w:rFonts w:ascii="Verdana" w:hAnsi="Verdana"/>
          <w:sz w:val="20"/>
        </w:rPr>
      </w:pPr>
      <w:r w:rsidRPr="00406266">
        <w:rPr>
          <w:rFonts w:ascii="Verdana" w:hAnsi="Verdana"/>
          <w:sz w:val="20"/>
        </w:rPr>
        <w:t>Else “Other”</w:t>
      </w:r>
    </w:p>
    <w:p w14:paraId="67F4B450" w14:textId="77777777" w:rsidR="00406266" w:rsidRDefault="00406266" w:rsidP="00406266">
      <w:pPr>
        <w:tabs>
          <w:tab w:val="left" w:pos="540"/>
        </w:tabs>
        <w:jc w:val="both"/>
        <w:rPr>
          <w:rFonts w:ascii="Verdana" w:hAnsi="Verdana"/>
          <w:sz w:val="20"/>
        </w:rPr>
      </w:pPr>
    </w:p>
    <w:p w14:paraId="31B65F51" w14:textId="77777777" w:rsidR="00040EA0" w:rsidRPr="007D68D9" w:rsidRDefault="00406266" w:rsidP="00406266">
      <w:pPr>
        <w:numPr>
          <w:ilvl w:val="0"/>
          <w:numId w:val="11"/>
        </w:numPr>
        <w:tabs>
          <w:tab w:val="clear" w:pos="1260"/>
          <w:tab w:val="left" w:pos="540"/>
        </w:tabs>
        <w:ind w:left="540" w:hanging="540"/>
        <w:jc w:val="both"/>
        <w:rPr>
          <w:rFonts w:ascii="Verdana" w:hAnsi="Verdana"/>
          <w:sz w:val="20"/>
          <w:u w:val="single"/>
        </w:rPr>
      </w:pPr>
      <w:r w:rsidRPr="007D68D9">
        <w:rPr>
          <w:rFonts w:ascii="Verdana" w:hAnsi="Verdana"/>
          <w:sz w:val="20"/>
          <w:u w:val="single"/>
        </w:rPr>
        <w:t>File Format and Layout</w:t>
      </w:r>
    </w:p>
    <w:p w14:paraId="3C7382BD" w14:textId="77777777" w:rsidR="00406266" w:rsidRPr="00406266" w:rsidRDefault="00406266" w:rsidP="00406266">
      <w:pPr>
        <w:tabs>
          <w:tab w:val="left" w:pos="540"/>
        </w:tabs>
        <w:jc w:val="both"/>
        <w:rPr>
          <w:rFonts w:ascii="Verdana" w:hAnsi="Verdana"/>
          <w:sz w:val="20"/>
        </w:rPr>
      </w:pPr>
    </w:p>
    <w:p w14:paraId="366B5E1C" w14:textId="77777777" w:rsidR="00406266" w:rsidRDefault="00040EA0">
      <w:pPr>
        <w:pStyle w:val="Heading6"/>
        <w:tabs>
          <w:tab w:val="left" w:pos="8640"/>
        </w:tabs>
        <w:ind w:left="-810" w:right="-270"/>
        <w:rPr>
          <w:rFonts w:ascii="Verdana" w:hAnsi="Verdana"/>
        </w:rPr>
      </w:pPr>
      <w:r w:rsidRPr="00406266">
        <w:rPr>
          <w:rFonts w:ascii="Verdana" w:hAnsi="Verdana"/>
        </w:rPr>
        <w:t>Table 1: File Layout and Transformation Rules</w:t>
      </w:r>
    </w:p>
    <w:p w14:paraId="50061CA8" w14:textId="77777777" w:rsidR="00040EA0" w:rsidRPr="00406266" w:rsidRDefault="00406266">
      <w:pPr>
        <w:pStyle w:val="Heading6"/>
        <w:tabs>
          <w:tab w:val="left" w:pos="8640"/>
        </w:tabs>
        <w:ind w:left="-810" w:right="-270"/>
        <w:rPr>
          <w:rFonts w:ascii="Verdana" w:hAnsi="Verdana"/>
        </w:rPr>
      </w:pPr>
      <w:r>
        <w:rPr>
          <w:rFonts w:ascii="Verdana" w:hAnsi="Verdana"/>
        </w:rPr>
        <w:t>for the M2</w:t>
      </w:r>
      <w:r w:rsidR="00040EA0" w:rsidRPr="00406266">
        <w:rPr>
          <w:rFonts w:ascii="Verdana" w:hAnsi="Verdana"/>
        </w:rPr>
        <w:t xml:space="preserve"> TRICARE Rel</w:t>
      </w:r>
      <w:r>
        <w:rPr>
          <w:rFonts w:ascii="Verdana" w:hAnsi="Verdana"/>
        </w:rPr>
        <w:t>ationship Summary Feed</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170"/>
        <w:gridCol w:w="1530"/>
        <w:gridCol w:w="2970"/>
      </w:tblGrid>
      <w:tr w:rsidR="00040EA0" w:rsidRPr="007D68D9" w14:paraId="2703F999" w14:textId="77777777" w:rsidTr="007D68D9">
        <w:trPr>
          <w:tblHeader/>
        </w:trPr>
        <w:tc>
          <w:tcPr>
            <w:tcW w:w="3078" w:type="dxa"/>
            <w:tcBorders>
              <w:right w:val="single" w:sz="4" w:space="0" w:color="auto"/>
            </w:tcBorders>
            <w:shd w:val="clear" w:color="auto" w:fill="CCCCCC"/>
            <w:vAlign w:val="center"/>
          </w:tcPr>
          <w:p w14:paraId="1586339F" w14:textId="77777777" w:rsidR="00040EA0" w:rsidRPr="007D68D9" w:rsidRDefault="00040EA0">
            <w:pPr>
              <w:pStyle w:val="Heading1"/>
              <w:keepNext w:val="0"/>
              <w:keepLines/>
              <w:widowControl w:val="0"/>
              <w:rPr>
                <w:rFonts w:ascii="Verdana" w:hAnsi="Verdana"/>
                <w:sz w:val="18"/>
                <w:szCs w:val="18"/>
              </w:rPr>
            </w:pPr>
            <w:r w:rsidRPr="007D68D9">
              <w:rPr>
                <w:rFonts w:ascii="Verdana" w:hAnsi="Verdana"/>
                <w:sz w:val="18"/>
                <w:szCs w:val="18"/>
              </w:rPr>
              <w:t>Element Name</w:t>
            </w:r>
          </w:p>
        </w:tc>
        <w:tc>
          <w:tcPr>
            <w:tcW w:w="1170" w:type="dxa"/>
            <w:tcBorders>
              <w:left w:val="single" w:sz="4" w:space="0" w:color="auto"/>
              <w:right w:val="single" w:sz="4" w:space="0" w:color="auto"/>
            </w:tcBorders>
            <w:shd w:val="clear" w:color="auto" w:fill="CCCCCC"/>
            <w:vAlign w:val="center"/>
          </w:tcPr>
          <w:p w14:paraId="58772564" w14:textId="77777777" w:rsidR="00040EA0" w:rsidRPr="007D68D9" w:rsidRDefault="00040EA0">
            <w:pPr>
              <w:pStyle w:val="Heading1"/>
              <w:keepNext w:val="0"/>
              <w:keepLines/>
              <w:widowControl w:val="0"/>
              <w:rPr>
                <w:rFonts w:ascii="Verdana" w:hAnsi="Verdana"/>
                <w:sz w:val="18"/>
                <w:szCs w:val="18"/>
              </w:rPr>
            </w:pPr>
            <w:r w:rsidRPr="007D68D9">
              <w:rPr>
                <w:rFonts w:ascii="Verdana" w:hAnsi="Verdana"/>
                <w:sz w:val="18"/>
                <w:szCs w:val="18"/>
              </w:rPr>
              <w:t>Type</w:t>
            </w:r>
          </w:p>
        </w:tc>
        <w:tc>
          <w:tcPr>
            <w:tcW w:w="1530" w:type="dxa"/>
            <w:tcBorders>
              <w:left w:val="single" w:sz="4" w:space="0" w:color="auto"/>
              <w:right w:val="single" w:sz="4" w:space="0" w:color="auto"/>
            </w:tcBorders>
            <w:shd w:val="clear" w:color="auto" w:fill="CCCCCC"/>
            <w:vAlign w:val="center"/>
          </w:tcPr>
          <w:p w14:paraId="6DE243DE" w14:textId="77777777" w:rsidR="00040EA0" w:rsidRPr="007D68D9" w:rsidRDefault="00040EA0">
            <w:pPr>
              <w:keepLines/>
              <w:widowControl w:val="0"/>
              <w:rPr>
                <w:rFonts w:ascii="Verdana" w:hAnsi="Verdana"/>
                <w:b/>
                <w:sz w:val="18"/>
                <w:szCs w:val="18"/>
              </w:rPr>
            </w:pPr>
            <w:r w:rsidRPr="007D68D9">
              <w:rPr>
                <w:rFonts w:ascii="Verdana" w:hAnsi="Verdana"/>
                <w:b/>
                <w:sz w:val="18"/>
                <w:szCs w:val="18"/>
              </w:rPr>
              <w:t>Source Element Name(s)</w:t>
            </w:r>
          </w:p>
        </w:tc>
        <w:tc>
          <w:tcPr>
            <w:tcW w:w="2970" w:type="dxa"/>
            <w:tcBorders>
              <w:left w:val="single" w:sz="4" w:space="0" w:color="auto"/>
              <w:right w:val="single" w:sz="4" w:space="0" w:color="auto"/>
            </w:tcBorders>
            <w:shd w:val="clear" w:color="auto" w:fill="CCCCCC"/>
            <w:vAlign w:val="center"/>
          </w:tcPr>
          <w:p w14:paraId="1C5293FC" w14:textId="77777777" w:rsidR="00040EA0" w:rsidRPr="007D68D9" w:rsidRDefault="00040EA0">
            <w:pPr>
              <w:pStyle w:val="Heading1"/>
              <w:keepNext w:val="0"/>
              <w:keepLines/>
              <w:widowControl w:val="0"/>
              <w:rPr>
                <w:rFonts w:ascii="Verdana" w:hAnsi="Verdana"/>
                <w:sz w:val="18"/>
                <w:szCs w:val="18"/>
              </w:rPr>
            </w:pPr>
            <w:r w:rsidRPr="007D68D9">
              <w:rPr>
                <w:rFonts w:ascii="Verdana" w:hAnsi="Verdana"/>
                <w:sz w:val="18"/>
                <w:szCs w:val="18"/>
              </w:rPr>
              <w:t>Transformation Rules</w:t>
            </w:r>
          </w:p>
        </w:tc>
      </w:tr>
      <w:tr w:rsidR="00040EA0" w:rsidRPr="00406266" w14:paraId="54111621" w14:textId="77777777" w:rsidTr="00406266">
        <w:tc>
          <w:tcPr>
            <w:tcW w:w="3078" w:type="dxa"/>
            <w:vAlign w:val="center"/>
          </w:tcPr>
          <w:p w14:paraId="5E8B2E42" w14:textId="77777777" w:rsidR="00040EA0" w:rsidRPr="00406266" w:rsidRDefault="00040EA0">
            <w:pPr>
              <w:rPr>
                <w:rFonts w:ascii="Verdana" w:hAnsi="Verdana"/>
                <w:sz w:val="18"/>
                <w:szCs w:val="18"/>
              </w:rPr>
            </w:pPr>
            <w:r w:rsidRPr="00406266">
              <w:rPr>
                <w:rFonts w:ascii="Verdana" w:hAnsi="Verdana"/>
                <w:sz w:val="18"/>
                <w:szCs w:val="18"/>
              </w:rPr>
              <w:t>Enrollment Site</w:t>
            </w:r>
          </w:p>
        </w:tc>
        <w:tc>
          <w:tcPr>
            <w:tcW w:w="1170" w:type="dxa"/>
            <w:vAlign w:val="center"/>
          </w:tcPr>
          <w:p w14:paraId="1C7A855A" w14:textId="77777777" w:rsidR="00040EA0" w:rsidRPr="00406266" w:rsidRDefault="00040EA0">
            <w:pPr>
              <w:rPr>
                <w:rFonts w:ascii="Verdana" w:hAnsi="Verdana"/>
                <w:sz w:val="18"/>
                <w:szCs w:val="18"/>
              </w:rPr>
            </w:pPr>
            <w:r w:rsidRPr="00406266">
              <w:rPr>
                <w:rFonts w:ascii="Verdana" w:hAnsi="Verdana"/>
                <w:sz w:val="18"/>
                <w:szCs w:val="18"/>
              </w:rPr>
              <w:t>Char(4)</w:t>
            </w:r>
          </w:p>
        </w:tc>
        <w:tc>
          <w:tcPr>
            <w:tcW w:w="1530" w:type="dxa"/>
            <w:vAlign w:val="center"/>
          </w:tcPr>
          <w:p w14:paraId="235A8C56" w14:textId="77777777" w:rsidR="00040EA0" w:rsidRPr="00406266" w:rsidRDefault="00040EA0">
            <w:pPr>
              <w:keepLines/>
              <w:widowControl w:val="0"/>
              <w:rPr>
                <w:rFonts w:ascii="Verdana" w:hAnsi="Verdana"/>
                <w:sz w:val="18"/>
                <w:szCs w:val="18"/>
              </w:rPr>
            </w:pPr>
            <w:r w:rsidRPr="00406266">
              <w:rPr>
                <w:rFonts w:ascii="Verdana" w:hAnsi="Verdana"/>
                <w:sz w:val="18"/>
                <w:szCs w:val="18"/>
              </w:rPr>
              <w:t>DMISID</w:t>
            </w:r>
          </w:p>
        </w:tc>
        <w:tc>
          <w:tcPr>
            <w:tcW w:w="2970" w:type="dxa"/>
            <w:vAlign w:val="center"/>
          </w:tcPr>
          <w:p w14:paraId="63C69363"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0058FF90" w14:textId="77777777" w:rsidTr="00406266">
        <w:tc>
          <w:tcPr>
            <w:tcW w:w="3078" w:type="dxa"/>
            <w:vAlign w:val="center"/>
          </w:tcPr>
          <w:p w14:paraId="2E8ACFAC" w14:textId="77777777" w:rsidR="00040EA0" w:rsidRPr="00406266" w:rsidRDefault="00040EA0">
            <w:pPr>
              <w:rPr>
                <w:rFonts w:ascii="Verdana" w:hAnsi="Verdana"/>
                <w:sz w:val="18"/>
                <w:szCs w:val="18"/>
              </w:rPr>
            </w:pPr>
            <w:r w:rsidRPr="00406266">
              <w:rPr>
                <w:rFonts w:ascii="Verdana" w:hAnsi="Verdana"/>
                <w:sz w:val="18"/>
                <w:szCs w:val="18"/>
              </w:rPr>
              <w:t>Gender</w:t>
            </w:r>
          </w:p>
        </w:tc>
        <w:tc>
          <w:tcPr>
            <w:tcW w:w="1170" w:type="dxa"/>
            <w:vAlign w:val="center"/>
          </w:tcPr>
          <w:p w14:paraId="1E4DD19A" w14:textId="77777777" w:rsidR="00040EA0" w:rsidRPr="00406266" w:rsidRDefault="00040EA0">
            <w:pPr>
              <w:rPr>
                <w:rFonts w:ascii="Verdana" w:hAnsi="Verdana"/>
                <w:sz w:val="18"/>
                <w:szCs w:val="18"/>
              </w:rPr>
            </w:pPr>
            <w:r w:rsidRPr="00406266">
              <w:rPr>
                <w:rFonts w:ascii="Verdana" w:hAnsi="Verdana"/>
                <w:sz w:val="18"/>
                <w:szCs w:val="18"/>
              </w:rPr>
              <w:t>Char(1)</w:t>
            </w:r>
          </w:p>
        </w:tc>
        <w:tc>
          <w:tcPr>
            <w:tcW w:w="1530" w:type="dxa"/>
            <w:vAlign w:val="center"/>
          </w:tcPr>
          <w:p w14:paraId="2A6ECBCD" w14:textId="77777777" w:rsidR="00040EA0" w:rsidRPr="00406266" w:rsidRDefault="00040EA0">
            <w:pPr>
              <w:keepLines/>
              <w:widowControl w:val="0"/>
              <w:rPr>
                <w:rFonts w:ascii="Verdana" w:hAnsi="Verdana"/>
                <w:sz w:val="18"/>
                <w:szCs w:val="18"/>
              </w:rPr>
            </w:pPr>
            <w:r w:rsidRPr="00406266">
              <w:rPr>
                <w:rFonts w:ascii="Verdana" w:hAnsi="Verdana"/>
                <w:sz w:val="18"/>
                <w:szCs w:val="18"/>
              </w:rPr>
              <w:t>GENDER</w:t>
            </w:r>
          </w:p>
        </w:tc>
        <w:tc>
          <w:tcPr>
            <w:tcW w:w="2970" w:type="dxa"/>
            <w:vAlign w:val="center"/>
          </w:tcPr>
          <w:p w14:paraId="778D3C8E"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373D50A7" w14:textId="77777777" w:rsidTr="00406266">
        <w:tc>
          <w:tcPr>
            <w:tcW w:w="3078" w:type="dxa"/>
            <w:vAlign w:val="center"/>
          </w:tcPr>
          <w:p w14:paraId="7150E10B" w14:textId="77777777" w:rsidR="00040EA0" w:rsidRPr="00406266" w:rsidRDefault="00040EA0">
            <w:pPr>
              <w:rPr>
                <w:rFonts w:ascii="Verdana" w:hAnsi="Verdana"/>
                <w:sz w:val="18"/>
                <w:szCs w:val="18"/>
              </w:rPr>
            </w:pPr>
            <w:r w:rsidRPr="00406266">
              <w:rPr>
                <w:rFonts w:ascii="Verdana" w:hAnsi="Verdana"/>
                <w:sz w:val="18"/>
                <w:szCs w:val="18"/>
              </w:rPr>
              <w:t>Equivalent Lives Ben Group</w:t>
            </w:r>
          </w:p>
        </w:tc>
        <w:tc>
          <w:tcPr>
            <w:tcW w:w="1170" w:type="dxa"/>
            <w:vAlign w:val="center"/>
          </w:tcPr>
          <w:p w14:paraId="46D669DE" w14:textId="77777777" w:rsidR="00040EA0" w:rsidRPr="00406266" w:rsidRDefault="00040EA0">
            <w:pPr>
              <w:rPr>
                <w:rFonts w:ascii="Verdana" w:hAnsi="Verdana"/>
                <w:sz w:val="18"/>
                <w:szCs w:val="18"/>
              </w:rPr>
            </w:pPr>
            <w:r w:rsidRPr="00406266">
              <w:rPr>
                <w:rFonts w:ascii="Verdana" w:hAnsi="Verdana"/>
                <w:sz w:val="18"/>
                <w:szCs w:val="18"/>
              </w:rPr>
              <w:t>Char(6)</w:t>
            </w:r>
          </w:p>
        </w:tc>
        <w:tc>
          <w:tcPr>
            <w:tcW w:w="1530" w:type="dxa"/>
            <w:vAlign w:val="center"/>
          </w:tcPr>
          <w:p w14:paraId="2AA85014" w14:textId="77777777" w:rsidR="00040EA0" w:rsidRPr="00406266" w:rsidRDefault="00040EA0">
            <w:pPr>
              <w:pStyle w:val="Footer"/>
              <w:keepLines/>
              <w:widowControl w:val="0"/>
              <w:tabs>
                <w:tab w:val="clear" w:pos="4320"/>
                <w:tab w:val="clear" w:pos="8640"/>
              </w:tabs>
              <w:rPr>
                <w:rFonts w:ascii="Verdana" w:hAnsi="Verdana"/>
                <w:sz w:val="18"/>
                <w:szCs w:val="18"/>
              </w:rPr>
            </w:pPr>
            <w:r w:rsidRPr="00406266">
              <w:rPr>
                <w:rFonts w:ascii="Verdana" w:hAnsi="Verdana"/>
                <w:sz w:val="18"/>
                <w:szCs w:val="18"/>
              </w:rPr>
              <w:t>BENCAT</w:t>
            </w:r>
          </w:p>
        </w:tc>
        <w:tc>
          <w:tcPr>
            <w:tcW w:w="2970" w:type="dxa"/>
            <w:vAlign w:val="center"/>
          </w:tcPr>
          <w:p w14:paraId="1614CE5C"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4C5AC4BE" w14:textId="77777777" w:rsidTr="00406266">
        <w:tc>
          <w:tcPr>
            <w:tcW w:w="3078" w:type="dxa"/>
            <w:vAlign w:val="center"/>
          </w:tcPr>
          <w:p w14:paraId="464BD71B" w14:textId="77777777" w:rsidR="00040EA0" w:rsidRPr="00406266" w:rsidRDefault="00040EA0">
            <w:pPr>
              <w:rPr>
                <w:rFonts w:ascii="Verdana" w:hAnsi="Verdana"/>
                <w:sz w:val="18"/>
                <w:szCs w:val="18"/>
              </w:rPr>
            </w:pPr>
            <w:r w:rsidRPr="00406266">
              <w:rPr>
                <w:rFonts w:ascii="Verdana" w:hAnsi="Verdana"/>
                <w:sz w:val="18"/>
                <w:szCs w:val="18"/>
              </w:rPr>
              <w:t>Equivalent Lives Age Group</w:t>
            </w:r>
          </w:p>
        </w:tc>
        <w:tc>
          <w:tcPr>
            <w:tcW w:w="1170" w:type="dxa"/>
            <w:vAlign w:val="center"/>
          </w:tcPr>
          <w:p w14:paraId="668808BD" w14:textId="77777777" w:rsidR="00040EA0" w:rsidRPr="00406266" w:rsidRDefault="00040EA0">
            <w:pPr>
              <w:rPr>
                <w:rFonts w:ascii="Verdana" w:hAnsi="Verdana"/>
                <w:sz w:val="18"/>
                <w:szCs w:val="18"/>
              </w:rPr>
            </w:pPr>
            <w:r w:rsidRPr="00406266">
              <w:rPr>
                <w:rFonts w:ascii="Verdana" w:hAnsi="Verdana"/>
                <w:sz w:val="18"/>
                <w:szCs w:val="18"/>
              </w:rPr>
              <w:t>Char(1)</w:t>
            </w:r>
          </w:p>
        </w:tc>
        <w:tc>
          <w:tcPr>
            <w:tcW w:w="1530" w:type="dxa"/>
            <w:vAlign w:val="center"/>
          </w:tcPr>
          <w:p w14:paraId="0BC42403" w14:textId="77777777" w:rsidR="00040EA0" w:rsidRPr="00406266" w:rsidRDefault="00040EA0">
            <w:pPr>
              <w:pStyle w:val="FootnoteText"/>
              <w:keepLines/>
              <w:widowControl w:val="0"/>
              <w:rPr>
                <w:rFonts w:ascii="Verdana" w:hAnsi="Verdana"/>
                <w:sz w:val="18"/>
                <w:szCs w:val="18"/>
              </w:rPr>
            </w:pPr>
            <w:r w:rsidRPr="00406266">
              <w:rPr>
                <w:rFonts w:ascii="Verdana" w:hAnsi="Verdana"/>
                <w:sz w:val="18"/>
                <w:szCs w:val="18"/>
              </w:rPr>
              <w:t>ELAGE</w:t>
            </w:r>
          </w:p>
        </w:tc>
        <w:tc>
          <w:tcPr>
            <w:tcW w:w="2970" w:type="dxa"/>
            <w:vAlign w:val="center"/>
          </w:tcPr>
          <w:p w14:paraId="7EA64966"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19457914" w14:textId="77777777" w:rsidTr="00406266">
        <w:tc>
          <w:tcPr>
            <w:tcW w:w="3078" w:type="dxa"/>
            <w:vAlign w:val="center"/>
          </w:tcPr>
          <w:p w14:paraId="513A7C12" w14:textId="77777777" w:rsidR="00040EA0" w:rsidRPr="00406266" w:rsidRDefault="00040EA0">
            <w:pPr>
              <w:rPr>
                <w:rFonts w:ascii="Verdana" w:hAnsi="Verdana"/>
                <w:sz w:val="18"/>
                <w:szCs w:val="18"/>
              </w:rPr>
            </w:pPr>
            <w:r w:rsidRPr="00406266">
              <w:rPr>
                <w:rFonts w:ascii="Verdana" w:hAnsi="Verdana"/>
                <w:sz w:val="18"/>
                <w:szCs w:val="18"/>
              </w:rPr>
              <w:t>Ben Cat Common</w:t>
            </w:r>
          </w:p>
        </w:tc>
        <w:tc>
          <w:tcPr>
            <w:tcW w:w="1170" w:type="dxa"/>
            <w:vAlign w:val="center"/>
          </w:tcPr>
          <w:p w14:paraId="4BB6B094" w14:textId="77777777" w:rsidR="00040EA0" w:rsidRPr="00406266" w:rsidRDefault="00040EA0">
            <w:pPr>
              <w:rPr>
                <w:rFonts w:ascii="Verdana" w:hAnsi="Verdana"/>
                <w:sz w:val="18"/>
                <w:szCs w:val="18"/>
              </w:rPr>
            </w:pPr>
            <w:r w:rsidRPr="00406266">
              <w:rPr>
                <w:rFonts w:ascii="Verdana" w:hAnsi="Verdana"/>
                <w:sz w:val="18"/>
                <w:szCs w:val="18"/>
              </w:rPr>
              <w:t>Char(1)</w:t>
            </w:r>
          </w:p>
        </w:tc>
        <w:tc>
          <w:tcPr>
            <w:tcW w:w="1530" w:type="dxa"/>
            <w:vAlign w:val="center"/>
          </w:tcPr>
          <w:p w14:paraId="3AA10923" w14:textId="77777777" w:rsidR="00040EA0" w:rsidRPr="00406266" w:rsidRDefault="00040EA0">
            <w:pPr>
              <w:pStyle w:val="FootnoteText"/>
              <w:keepLines/>
              <w:widowControl w:val="0"/>
              <w:rPr>
                <w:rFonts w:ascii="Verdana" w:hAnsi="Verdana"/>
                <w:sz w:val="18"/>
                <w:szCs w:val="18"/>
              </w:rPr>
            </w:pPr>
            <w:r w:rsidRPr="00406266">
              <w:rPr>
                <w:rFonts w:ascii="Verdana" w:hAnsi="Verdana"/>
                <w:sz w:val="18"/>
                <w:szCs w:val="18"/>
              </w:rPr>
              <w:t>COMBEN</w:t>
            </w:r>
          </w:p>
        </w:tc>
        <w:tc>
          <w:tcPr>
            <w:tcW w:w="2970" w:type="dxa"/>
            <w:vAlign w:val="center"/>
          </w:tcPr>
          <w:p w14:paraId="4EE868B8" w14:textId="77777777" w:rsidR="007D68D9" w:rsidRDefault="00040EA0">
            <w:pPr>
              <w:keepLines/>
              <w:widowControl w:val="0"/>
              <w:rPr>
                <w:rFonts w:ascii="Verdana" w:hAnsi="Verdana"/>
                <w:sz w:val="18"/>
                <w:szCs w:val="18"/>
              </w:rPr>
            </w:pPr>
            <w:r w:rsidRPr="00406266">
              <w:rPr>
                <w:rFonts w:ascii="Verdana" w:hAnsi="Verdana"/>
                <w:sz w:val="18"/>
                <w:szCs w:val="18"/>
              </w:rPr>
              <w:t>No transformation</w:t>
            </w:r>
            <w:r w:rsidR="007D68D9">
              <w:rPr>
                <w:rFonts w:ascii="Verdana" w:hAnsi="Verdana"/>
                <w:sz w:val="18"/>
                <w:szCs w:val="18"/>
              </w:rPr>
              <w:t>.</w:t>
            </w:r>
          </w:p>
          <w:p w14:paraId="45062EFD" w14:textId="77777777" w:rsidR="007D68D9" w:rsidRPr="00406266" w:rsidRDefault="007D68D9">
            <w:pPr>
              <w:keepLines/>
              <w:widowControl w:val="0"/>
              <w:rPr>
                <w:rFonts w:ascii="Verdana" w:hAnsi="Verdana"/>
                <w:sz w:val="18"/>
                <w:szCs w:val="18"/>
              </w:rPr>
            </w:pPr>
            <w:r>
              <w:rPr>
                <w:rFonts w:ascii="Verdana" w:hAnsi="Verdana"/>
                <w:sz w:val="18"/>
                <w:szCs w:val="18"/>
              </w:rPr>
              <w:t>Populated FY03+.</w:t>
            </w:r>
          </w:p>
        </w:tc>
      </w:tr>
      <w:tr w:rsidR="007D68D9" w:rsidRPr="00406266" w14:paraId="038D2A9C" w14:textId="77777777" w:rsidTr="00406266">
        <w:tc>
          <w:tcPr>
            <w:tcW w:w="3078" w:type="dxa"/>
            <w:vAlign w:val="center"/>
          </w:tcPr>
          <w:p w14:paraId="1942AD97" w14:textId="77777777" w:rsidR="007D68D9" w:rsidRPr="00406266" w:rsidRDefault="007D68D9">
            <w:pPr>
              <w:rPr>
                <w:rFonts w:ascii="Verdana" w:hAnsi="Verdana"/>
                <w:sz w:val="18"/>
                <w:szCs w:val="18"/>
              </w:rPr>
            </w:pPr>
            <w:r w:rsidRPr="00406266">
              <w:rPr>
                <w:rFonts w:ascii="Verdana" w:hAnsi="Verdana"/>
                <w:sz w:val="18"/>
                <w:szCs w:val="18"/>
              </w:rPr>
              <w:t>Age Group Code</w:t>
            </w:r>
          </w:p>
        </w:tc>
        <w:tc>
          <w:tcPr>
            <w:tcW w:w="1170" w:type="dxa"/>
            <w:vAlign w:val="center"/>
          </w:tcPr>
          <w:p w14:paraId="2E0A2B9C" w14:textId="77777777" w:rsidR="007D68D9" w:rsidRPr="00406266" w:rsidRDefault="007D68D9">
            <w:pPr>
              <w:rPr>
                <w:rFonts w:ascii="Verdana" w:hAnsi="Verdana"/>
                <w:sz w:val="18"/>
                <w:szCs w:val="18"/>
              </w:rPr>
            </w:pPr>
            <w:r w:rsidRPr="00406266">
              <w:rPr>
                <w:rFonts w:ascii="Verdana" w:hAnsi="Verdana"/>
                <w:sz w:val="18"/>
                <w:szCs w:val="18"/>
              </w:rPr>
              <w:t>Char(1)</w:t>
            </w:r>
          </w:p>
        </w:tc>
        <w:tc>
          <w:tcPr>
            <w:tcW w:w="1530" w:type="dxa"/>
            <w:vAlign w:val="center"/>
          </w:tcPr>
          <w:p w14:paraId="5737CA86" w14:textId="77777777" w:rsidR="007D68D9" w:rsidRPr="00406266" w:rsidRDefault="007D68D9">
            <w:pPr>
              <w:pStyle w:val="FootnoteText"/>
              <w:keepLines/>
              <w:widowControl w:val="0"/>
              <w:rPr>
                <w:rFonts w:ascii="Verdana" w:hAnsi="Verdana"/>
                <w:sz w:val="18"/>
                <w:szCs w:val="18"/>
              </w:rPr>
            </w:pPr>
            <w:r w:rsidRPr="00406266">
              <w:rPr>
                <w:rFonts w:ascii="Verdana" w:hAnsi="Verdana"/>
                <w:sz w:val="18"/>
                <w:szCs w:val="18"/>
              </w:rPr>
              <w:t>DAGEGRP</w:t>
            </w:r>
          </w:p>
        </w:tc>
        <w:tc>
          <w:tcPr>
            <w:tcW w:w="2970" w:type="dxa"/>
            <w:vAlign w:val="center"/>
          </w:tcPr>
          <w:p w14:paraId="12616221" w14:textId="77777777" w:rsidR="007D68D9" w:rsidRDefault="007D68D9" w:rsidP="006F56DD">
            <w:pPr>
              <w:keepLines/>
              <w:widowControl w:val="0"/>
              <w:rPr>
                <w:rFonts w:ascii="Verdana" w:hAnsi="Verdana"/>
                <w:sz w:val="18"/>
                <w:szCs w:val="18"/>
              </w:rPr>
            </w:pPr>
            <w:r w:rsidRPr="00406266">
              <w:rPr>
                <w:rFonts w:ascii="Verdana" w:hAnsi="Verdana"/>
                <w:sz w:val="18"/>
                <w:szCs w:val="18"/>
              </w:rPr>
              <w:t>No transformation</w:t>
            </w:r>
            <w:r>
              <w:rPr>
                <w:rFonts w:ascii="Verdana" w:hAnsi="Verdana"/>
                <w:sz w:val="18"/>
                <w:szCs w:val="18"/>
              </w:rPr>
              <w:t>.</w:t>
            </w:r>
          </w:p>
          <w:p w14:paraId="3CFE5199" w14:textId="77777777" w:rsidR="007D68D9" w:rsidRPr="00406266" w:rsidRDefault="007D68D9" w:rsidP="006F56DD">
            <w:pPr>
              <w:keepLines/>
              <w:widowControl w:val="0"/>
              <w:rPr>
                <w:rFonts w:ascii="Verdana" w:hAnsi="Verdana"/>
                <w:sz w:val="18"/>
                <w:szCs w:val="18"/>
              </w:rPr>
            </w:pPr>
            <w:r>
              <w:rPr>
                <w:rFonts w:ascii="Verdana" w:hAnsi="Verdana"/>
                <w:sz w:val="18"/>
                <w:szCs w:val="18"/>
              </w:rPr>
              <w:t>Populated FY03+.</w:t>
            </w:r>
          </w:p>
        </w:tc>
      </w:tr>
      <w:tr w:rsidR="007D68D9" w:rsidRPr="00406266" w14:paraId="0FB29290" w14:textId="77777777" w:rsidTr="00406266">
        <w:tc>
          <w:tcPr>
            <w:tcW w:w="3078" w:type="dxa"/>
            <w:vAlign w:val="center"/>
          </w:tcPr>
          <w:p w14:paraId="59A855D9" w14:textId="77777777" w:rsidR="007D68D9" w:rsidRPr="00406266" w:rsidRDefault="007D68D9">
            <w:pPr>
              <w:rPr>
                <w:rFonts w:ascii="Verdana" w:hAnsi="Verdana"/>
                <w:sz w:val="18"/>
                <w:szCs w:val="18"/>
              </w:rPr>
            </w:pPr>
            <w:r w:rsidRPr="00406266">
              <w:rPr>
                <w:rFonts w:ascii="Verdana" w:hAnsi="Verdana"/>
                <w:sz w:val="18"/>
                <w:szCs w:val="18"/>
              </w:rPr>
              <w:t>Population Sector</w:t>
            </w:r>
          </w:p>
        </w:tc>
        <w:tc>
          <w:tcPr>
            <w:tcW w:w="1170" w:type="dxa"/>
            <w:vAlign w:val="center"/>
          </w:tcPr>
          <w:p w14:paraId="29F241FF" w14:textId="77777777" w:rsidR="007D68D9" w:rsidRPr="00406266" w:rsidRDefault="007D68D9">
            <w:pPr>
              <w:rPr>
                <w:rFonts w:ascii="Verdana" w:hAnsi="Verdana"/>
                <w:sz w:val="18"/>
                <w:szCs w:val="18"/>
              </w:rPr>
            </w:pPr>
            <w:r w:rsidRPr="00406266">
              <w:rPr>
                <w:rFonts w:ascii="Verdana" w:hAnsi="Verdana"/>
                <w:sz w:val="18"/>
                <w:szCs w:val="18"/>
              </w:rPr>
              <w:t>Char(1)</w:t>
            </w:r>
          </w:p>
        </w:tc>
        <w:tc>
          <w:tcPr>
            <w:tcW w:w="1530" w:type="dxa"/>
            <w:vAlign w:val="center"/>
          </w:tcPr>
          <w:p w14:paraId="4DDA9726" w14:textId="77777777" w:rsidR="007D68D9" w:rsidRPr="00406266" w:rsidRDefault="007D68D9">
            <w:pPr>
              <w:pStyle w:val="FootnoteText"/>
              <w:keepLines/>
              <w:widowControl w:val="0"/>
              <w:rPr>
                <w:rFonts w:ascii="Verdana" w:hAnsi="Verdana"/>
                <w:sz w:val="18"/>
                <w:szCs w:val="18"/>
              </w:rPr>
            </w:pPr>
            <w:r w:rsidRPr="00406266">
              <w:rPr>
                <w:rFonts w:ascii="Verdana" w:hAnsi="Verdana"/>
                <w:sz w:val="18"/>
                <w:szCs w:val="18"/>
              </w:rPr>
              <w:t>DPOPSECT</w:t>
            </w:r>
          </w:p>
        </w:tc>
        <w:tc>
          <w:tcPr>
            <w:tcW w:w="2970" w:type="dxa"/>
            <w:vAlign w:val="center"/>
          </w:tcPr>
          <w:p w14:paraId="55E55988" w14:textId="77777777" w:rsidR="007D68D9" w:rsidRDefault="007D68D9" w:rsidP="006F56DD">
            <w:pPr>
              <w:keepLines/>
              <w:widowControl w:val="0"/>
              <w:rPr>
                <w:rFonts w:ascii="Verdana" w:hAnsi="Verdana"/>
                <w:sz w:val="18"/>
                <w:szCs w:val="18"/>
              </w:rPr>
            </w:pPr>
            <w:r w:rsidRPr="00406266">
              <w:rPr>
                <w:rFonts w:ascii="Verdana" w:hAnsi="Verdana"/>
                <w:sz w:val="18"/>
                <w:szCs w:val="18"/>
              </w:rPr>
              <w:t>No transformation</w:t>
            </w:r>
            <w:r>
              <w:rPr>
                <w:rFonts w:ascii="Verdana" w:hAnsi="Verdana"/>
                <w:sz w:val="18"/>
                <w:szCs w:val="18"/>
              </w:rPr>
              <w:t>.</w:t>
            </w:r>
          </w:p>
          <w:p w14:paraId="5AA8903E" w14:textId="77777777" w:rsidR="007D68D9" w:rsidRPr="00406266" w:rsidRDefault="007D68D9" w:rsidP="006F56DD">
            <w:pPr>
              <w:keepLines/>
              <w:widowControl w:val="0"/>
              <w:rPr>
                <w:rFonts w:ascii="Verdana" w:hAnsi="Verdana"/>
                <w:sz w:val="18"/>
                <w:szCs w:val="18"/>
              </w:rPr>
            </w:pPr>
            <w:r>
              <w:rPr>
                <w:rFonts w:ascii="Verdana" w:hAnsi="Verdana"/>
                <w:sz w:val="18"/>
                <w:szCs w:val="18"/>
              </w:rPr>
              <w:t>Populated FY03+.</w:t>
            </w:r>
          </w:p>
        </w:tc>
      </w:tr>
      <w:tr w:rsidR="007D68D9" w:rsidRPr="00406266" w14:paraId="04C77394" w14:textId="77777777" w:rsidTr="00406266">
        <w:tc>
          <w:tcPr>
            <w:tcW w:w="3078" w:type="dxa"/>
            <w:vAlign w:val="center"/>
          </w:tcPr>
          <w:p w14:paraId="50AD5157" w14:textId="77777777" w:rsidR="007D68D9" w:rsidRPr="00406266" w:rsidRDefault="007D68D9">
            <w:pPr>
              <w:rPr>
                <w:rFonts w:ascii="Verdana" w:hAnsi="Verdana"/>
                <w:sz w:val="18"/>
                <w:szCs w:val="18"/>
              </w:rPr>
            </w:pPr>
            <w:r w:rsidRPr="00406266">
              <w:rPr>
                <w:rFonts w:ascii="Verdana" w:hAnsi="Verdana"/>
                <w:sz w:val="18"/>
                <w:szCs w:val="18"/>
              </w:rPr>
              <w:t>Catchment Area ID of Record</w:t>
            </w:r>
          </w:p>
        </w:tc>
        <w:tc>
          <w:tcPr>
            <w:tcW w:w="1170" w:type="dxa"/>
            <w:vAlign w:val="center"/>
          </w:tcPr>
          <w:p w14:paraId="241644D5" w14:textId="77777777" w:rsidR="007D68D9" w:rsidRPr="00406266" w:rsidRDefault="007D68D9">
            <w:pPr>
              <w:rPr>
                <w:rFonts w:ascii="Verdana" w:hAnsi="Verdana"/>
                <w:sz w:val="18"/>
                <w:szCs w:val="18"/>
              </w:rPr>
            </w:pPr>
            <w:r w:rsidRPr="00406266">
              <w:rPr>
                <w:rFonts w:ascii="Verdana" w:hAnsi="Verdana"/>
                <w:sz w:val="18"/>
                <w:szCs w:val="18"/>
              </w:rPr>
              <w:t>Char(4)</w:t>
            </w:r>
          </w:p>
        </w:tc>
        <w:tc>
          <w:tcPr>
            <w:tcW w:w="1530" w:type="dxa"/>
            <w:vAlign w:val="center"/>
          </w:tcPr>
          <w:p w14:paraId="055B6B23" w14:textId="77777777" w:rsidR="007D68D9" w:rsidRPr="00406266" w:rsidRDefault="007D68D9">
            <w:pPr>
              <w:pStyle w:val="FootnoteText"/>
              <w:keepLines/>
              <w:widowControl w:val="0"/>
              <w:rPr>
                <w:rFonts w:ascii="Verdana" w:hAnsi="Verdana"/>
                <w:sz w:val="18"/>
                <w:szCs w:val="18"/>
              </w:rPr>
            </w:pPr>
            <w:r w:rsidRPr="00406266">
              <w:rPr>
                <w:rFonts w:ascii="Verdana" w:hAnsi="Verdana"/>
                <w:sz w:val="18"/>
                <w:szCs w:val="18"/>
              </w:rPr>
              <w:t>DCATCH</w:t>
            </w:r>
          </w:p>
        </w:tc>
        <w:tc>
          <w:tcPr>
            <w:tcW w:w="2970" w:type="dxa"/>
            <w:vAlign w:val="center"/>
          </w:tcPr>
          <w:p w14:paraId="1F29C355" w14:textId="77777777" w:rsidR="007D68D9" w:rsidRDefault="007D68D9" w:rsidP="006F56DD">
            <w:pPr>
              <w:keepLines/>
              <w:widowControl w:val="0"/>
              <w:rPr>
                <w:rFonts w:ascii="Verdana" w:hAnsi="Verdana"/>
                <w:sz w:val="18"/>
                <w:szCs w:val="18"/>
              </w:rPr>
            </w:pPr>
            <w:r w:rsidRPr="00406266">
              <w:rPr>
                <w:rFonts w:ascii="Verdana" w:hAnsi="Verdana"/>
                <w:sz w:val="18"/>
                <w:szCs w:val="18"/>
              </w:rPr>
              <w:t>No transformation</w:t>
            </w:r>
            <w:r>
              <w:rPr>
                <w:rFonts w:ascii="Verdana" w:hAnsi="Verdana"/>
                <w:sz w:val="18"/>
                <w:szCs w:val="18"/>
              </w:rPr>
              <w:t>.</w:t>
            </w:r>
          </w:p>
          <w:p w14:paraId="20374E66" w14:textId="77777777" w:rsidR="007D68D9" w:rsidRPr="00406266" w:rsidRDefault="007D68D9" w:rsidP="006F56DD">
            <w:pPr>
              <w:keepLines/>
              <w:widowControl w:val="0"/>
              <w:rPr>
                <w:rFonts w:ascii="Verdana" w:hAnsi="Verdana"/>
                <w:sz w:val="18"/>
                <w:szCs w:val="18"/>
              </w:rPr>
            </w:pPr>
            <w:r>
              <w:rPr>
                <w:rFonts w:ascii="Verdana" w:hAnsi="Verdana"/>
                <w:sz w:val="18"/>
                <w:szCs w:val="18"/>
              </w:rPr>
              <w:t>Populated FY03+.</w:t>
            </w:r>
          </w:p>
        </w:tc>
      </w:tr>
      <w:tr w:rsidR="007D68D9" w:rsidRPr="00406266" w14:paraId="529EA616" w14:textId="77777777" w:rsidTr="00406266">
        <w:tc>
          <w:tcPr>
            <w:tcW w:w="3078" w:type="dxa"/>
            <w:vAlign w:val="center"/>
          </w:tcPr>
          <w:p w14:paraId="72A9A40B" w14:textId="77777777" w:rsidR="007D68D9" w:rsidRPr="00406266" w:rsidRDefault="007D68D9">
            <w:pPr>
              <w:rPr>
                <w:rFonts w:ascii="Verdana" w:hAnsi="Verdana"/>
                <w:sz w:val="18"/>
                <w:szCs w:val="18"/>
              </w:rPr>
            </w:pPr>
            <w:r w:rsidRPr="00406266">
              <w:rPr>
                <w:rFonts w:ascii="Verdana" w:hAnsi="Verdana"/>
                <w:sz w:val="18"/>
                <w:szCs w:val="18"/>
              </w:rPr>
              <w:t>PRISM Area ID of Record</w:t>
            </w:r>
          </w:p>
        </w:tc>
        <w:tc>
          <w:tcPr>
            <w:tcW w:w="1170" w:type="dxa"/>
            <w:vAlign w:val="center"/>
          </w:tcPr>
          <w:p w14:paraId="71072B6F" w14:textId="77777777" w:rsidR="007D68D9" w:rsidRPr="00406266" w:rsidRDefault="007D68D9">
            <w:pPr>
              <w:rPr>
                <w:rFonts w:ascii="Verdana" w:hAnsi="Verdana"/>
                <w:sz w:val="18"/>
                <w:szCs w:val="18"/>
              </w:rPr>
            </w:pPr>
            <w:r w:rsidRPr="00406266">
              <w:rPr>
                <w:rFonts w:ascii="Verdana" w:hAnsi="Verdana"/>
                <w:sz w:val="18"/>
                <w:szCs w:val="18"/>
              </w:rPr>
              <w:t>Char(4)</w:t>
            </w:r>
          </w:p>
        </w:tc>
        <w:tc>
          <w:tcPr>
            <w:tcW w:w="1530" w:type="dxa"/>
            <w:vAlign w:val="center"/>
          </w:tcPr>
          <w:p w14:paraId="3B1A41D4" w14:textId="77777777" w:rsidR="007D68D9" w:rsidRPr="00406266" w:rsidRDefault="007D68D9">
            <w:pPr>
              <w:pStyle w:val="FootnoteText"/>
              <w:keepLines/>
              <w:widowControl w:val="0"/>
              <w:rPr>
                <w:rFonts w:ascii="Verdana" w:hAnsi="Verdana"/>
                <w:sz w:val="18"/>
                <w:szCs w:val="18"/>
              </w:rPr>
            </w:pPr>
            <w:r w:rsidRPr="00406266">
              <w:rPr>
                <w:rFonts w:ascii="Verdana" w:hAnsi="Verdana"/>
                <w:sz w:val="18"/>
                <w:szCs w:val="18"/>
              </w:rPr>
              <w:t>DPRISM</w:t>
            </w:r>
          </w:p>
        </w:tc>
        <w:tc>
          <w:tcPr>
            <w:tcW w:w="2970" w:type="dxa"/>
            <w:vAlign w:val="center"/>
          </w:tcPr>
          <w:p w14:paraId="795C2945" w14:textId="77777777" w:rsidR="007D68D9" w:rsidRDefault="007D68D9" w:rsidP="006F56DD">
            <w:pPr>
              <w:keepLines/>
              <w:widowControl w:val="0"/>
              <w:rPr>
                <w:rFonts w:ascii="Verdana" w:hAnsi="Verdana"/>
                <w:sz w:val="18"/>
                <w:szCs w:val="18"/>
              </w:rPr>
            </w:pPr>
            <w:r w:rsidRPr="00406266">
              <w:rPr>
                <w:rFonts w:ascii="Verdana" w:hAnsi="Verdana"/>
                <w:sz w:val="18"/>
                <w:szCs w:val="18"/>
              </w:rPr>
              <w:t>No transformation</w:t>
            </w:r>
            <w:r>
              <w:rPr>
                <w:rFonts w:ascii="Verdana" w:hAnsi="Verdana"/>
                <w:sz w:val="18"/>
                <w:szCs w:val="18"/>
              </w:rPr>
              <w:t>.</w:t>
            </w:r>
          </w:p>
          <w:p w14:paraId="5FA8324D" w14:textId="77777777" w:rsidR="007D68D9" w:rsidRPr="00406266" w:rsidRDefault="007D68D9" w:rsidP="006F56DD">
            <w:pPr>
              <w:keepLines/>
              <w:widowControl w:val="0"/>
              <w:rPr>
                <w:rFonts w:ascii="Verdana" w:hAnsi="Verdana"/>
                <w:sz w:val="18"/>
                <w:szCs w:val="18"/>
              </w:rPr>
            </w:pPr>
            <w:r>
              <w:rPr>
                <w:rFonts w:ascii="Verdana" w:hAnsi="Verdana"/>
                <w:sz w:val="18"/>
                <w:szCs w:val="18"/>
              </w:rPr>
              <w:t>Populated FY03+.</w:t>
            </w:r>
          </w:p>
        </w:tc>
      </w:tr>
      <w:tr w:rsidR="007D68D9" w:rsidRPr="00406266" w14:paraId="43DB139A" w14:textId="77777777" w:rsidTr="00406266">
        <w:tc>
          <w:tcPr>
            <w:tcW w:w="3078" w:type="dxa"/>
            <w:vAlign w:val="center"/>
          </w:tcPr>
          <w:p w14:paraId="2B568C56" w14:textId="77777777" w:rsidR="007D68D9" w:rsidRPr="00406266" w:rsidRDefault="007D68D9">
            <w:pPr>
              <w:rPr>
                <w:rFonts w:ascii="Verdana" w:hAnsi="Verdana"/>
                <w:sz w:val="18"/>
                <w:szCs w:val="18"/>
              </w:rPr>
            </w:pPr>
            <w:r w:rsidRPr="00406266">
              <w:rPr>
                <w:rFonts w:ascii="Verdana" w:hAnsi="Verdana"/>
                <w:sz w:val="18"/>
                <w:szCs w:val="18"/>
              </w:rPr>
              <w:t>Privilege Code, aggregate</w:t>
            </w:r>
          </w:p>
        </w:tc>
        <w:tc>
          <w:tcPr>
            <w:tcW w:w="1170" w:type="dxa"/>
            <w:vAlign w:val="center"/>
          </w:tcPr>
          <w:p w14:paraId="325279C3" w14:textId="77777777" w:rsidR="007D68D9" w:rsidRPr="00406266" w:rsidRDefault="007D68D9">
            <w:pPr>
              <w:rPr>
                <w:rFonts w:ascii="Verdana" w:hAnsi="Verdana"/>
                <w:sz w:val="18"/>
                <w:szCs w:val="18"/>
              </w:rPr>
            </w:pPr>
            <w:r w:rsidRPr="00406266">
              <w:rPr>
                <w:rFonts w:ascii="Verdana" w:hAnsi="Verdana"/>
                <w:sz w:val="18"/>
                <w:szCs w:val="18"/>
              </w:rPr>
              <w:t>Char(1)</w:t>
            </w:r>
          </w:p>
        </w:tc>
        <w:tc>
          <w:tcPr>
            <w:tcW w:w="1530" w:type="dxa"/>
            <w:vAlign w:val="center"/>
          </w:tcPr>
          <w:p w14:paraId="2116025C" w14:textId="77777777" w:rsidR="007D68D9" w:rsidRPr="00406266" w:rsidRDefault="007D68D9">
            <w:pPr>
              <w:pStyle w:val="FootnoteText"/>
              <w:keepLines/>
              <w:widowControl w:val="0"/>
              <w:rPr>
                <w:rFonts w:ascii="Verdana" w:hAnsi="Verdana"/>
                <w:sz w:val="18"/>
                <w:szCs w:val="18"/>
              </w:rPr>
            </w:pPr>
            <w:r w:rsidRPr="00406266">
              <w:rPr>
                <w:rFonts w:ascii="Verdana" w:hAnsi="Verdana"/>
                <w:sz w:val="18"/>
                <w:szCs w:val="18"/>
              </w:rPr>
              <w:t>SUMPRIV</w:t>
            </w:r>
          </w:p>
        </w:tc>
        <w:tc>
          <w:tcPr>
            <w:tcW w:w="2970" w:type="dxa"/>
            <w:vAlign w:val="center"/>
          </w:tcPr>
          <w:p w14:paraId="64655910" w14:textId="77777777" w:rsidR="007D68D9" w:rsidRDefault="007D68D9" w:rsidP="006F56DD">
            <w:pPr>
              <w:keepLines/>
              <w:widowControl w:val="0"/>
              <w:rPr>
                <w:rFonts w:ascii="Verdana" w:hAnsi="Verdana"/>
                <w:sz w:val="18"/>
                <w:szCs w:val="18"/>
              </w:rPr>
            </w:pPr>
            <w:r w:rsidRPr="00406266">
              <w:rPr>
                <w:rFonts w:ascii="Verdana" w:hAnsi="Verdana"/>
                <w:sz w:val="18"/>
                <w:szCs w:val="18"/>
              </w:rPr>
              <w:t>No transformation</w:t>
            </w:r>
            <w:r>
              <w:rPr>
                <w:rFonts w:ascii="Verdana" w:hAnsi="Verdana"/>
                <w:sz w:val="18"/>
                <w:szCs w:val="18"/>
              </w:rPr>
              <w:t>.</w:t>
            </w:r>
          </w:p>
          <w:p w14:paraId="1F16AC42" w14:textId="77777777" w:rsidR="007D68D9" w:rsidRPr="00406266" w:rsidRDefault="007D68D9" w:rsidP="006F56DD">
            <w:pPr>
              <w:keepLines/>
              <w:widowControl w:val="0"/>
              <w:rPr>
                <w:rFonts w:ascii="Verdana" w:hAnsi="Verdana"/>
                <w:sz w:val="18"/>
                <w:szCs w:val="18"/>
              </w:rPr>
            </w:pPr>
            <w:r>
              <w:rPr>
                <w:rFonts w:ascii="Verdana" w:hAnsi="Verdana"/>
                <w:sz w:val="18"/>
                <w:szCs w:val="18"/>
              </w:rPr>
              <w:t>Populated FY03+.</w:t>
            </w:r>
          </w:p>
        </w:tc>
      </w:tr>
      <w:tr w:rsidR="007D68D9" w:rsidRPr="00406266" w14:paraId="2A0082AA" w14:textId="77777777" w:rsidTr="00406266">
        <w:tc>
          <w:tcPr>
            <w:tcW w:w="3078" w:type="dxa"/>
            <w:vAlign w:val="center"/>
          </w:tcPr>
          <w:p w14:paraId="468BDA8E" w14:textId="77777777" w:rsidR="007D68D9" w:rsidRPr="00406266" w:rsidRDefault="007D68D9">
            <w:pPr>
              <w:rPr>
                <w:rFonts w:ascii="Verdana" w:hAnsi="Verdana"/>
                <w:sz w:val="18"/>
                <w:szCs w:val="18"/>
              </w:rPr>
            </w:pPr>
            <w:r w:rsidRPr="00406266">
              <w:rPr>
                <w:rFonts w:ascii="Verdana" w:hAnsi="Verdana"/>
                <w:sz w:val="18"/>
                <w:szCs w:val="18"/>
              </w:rPr>
              <w:t>Market Area ID</w:t>
            </w:r>
          </w:p>
        </w:tc>
        <w:tc>
          <w:tcPr>
            <w:tcW w:w="1170" w:type="dxa"/>
            <w:vAlign w:val="center"/>
          </w:tcPr>
          <w:p w14:paraId="7E4C4ABB" w14:textId="77777777" w:rsidR="007D68D9" w:rsidRPr="00406266" w:rsidRDefault="007D68D9">
            <w:pPr>
              <w:rPr>
                <w:rFonts w:ascii="Verdana" w:hAnsi="Verdana"/>
                <w:sz w:val="18"/>
                <w:szCs w:val="18"/>
              </w:rPr>
            </w:pPr>
            <w:r w:rsidRPr="00406266">
              <w:rPr>
                <w:rFonts w:ascii="Verdana" w:hAnsi="Verdana"/>
                <w:sz w:val="18"/>
                <w:szCs w:val="18"/>
              </w:rPr>
              <w:t>Char(3)</w:t>
            </w:r>
          </w:p>
        </w:tc>
        <w:tc>
          <w:tcPr>
            <w:tcW w:w="1530" w:type="dxa"/>
            <w:vAlign w:val="center"/>
          </w:tcPr>
          <w:p w14:paraId="4FDBDD45" w14:textId="77777777" w:rsidR="007D68D9" w:rsidRPr="00406266" w:rsidRDefault="007D68D9">
            <w:pPr>
              <w:pStyle w:val="FootnoteText"/>
              <w:keepLines/>
              <w:widowControl w:val="0"/>
              <w:rPr>
                <w:rFonts w:ascii="Verdana" w:hAnsi="Verdana"/>
                <w:sz w:val="18"/>
                <w:szCs w:val="18"/>
              </w:rPr>
            </w:pPr>
            <w:r w:rsidRPr="00406266">
              <w:rPr>
                <w:rFonts w:ascii="Verdana" w:hAnsi="Verdana"/>
                <w:sz w:val="18"/>
                <w:szCs w:val="18"/>
              </w:rPr>
              <w:t>MARKET</w:t>
            </w:r>
          </w:p>
        </w:tc>
        <w:tc>
          <w:tcPr>
            <w:tcW w:w="2970" w:type="dxa"/>
            <w:vAlign w:val="center"/>
          </w:tcPr>
          <w:p w14:paraId="40C48B4A" w14:textId="77777777" w:rsidR="007D68D9" w:rsidRDefault="007D68D9" w:rsidP="006F56DD">
            <w:pPr>
              <w:keepLines/>
              <w:widowControl w:val="0"/>
              <w:rPr>
                <w:rFonts w:ascii="Verdana" w:hAnsi="Verdana"/>
                <w:sz w:val="18"/>
                <w:szCs w:val="18"/>
              </w:rPr>
            </w:pPr>
            <w:r w:rsidRPr="00406266">
              <w:rPr>
                <w:rFonts w:ascii="Verdana" w:hAnsi="Verdana"/>
                <w:sz w:val="18"/>
                <w:szCs w:val="18"/>
              </w:rPr>
              <w:t>No transformation</w:t>
            </w:r>
            <w:r>
              <w:rPr>
                <w:rFonts w:ascii="Verdana" w:hAnsi="Verdana"/>
                <w:sz w:val="18"/>
                <w:szCs w:val="18"/>
              </w:rPr>
              <w:t>.</w:t>
            </w:r>
          </w:p>
          <w:p w14:paraId="4F206CF3" w14:textId="77777777" w:rsidR="007D68D9" w:rsidRPr="00406266" w:rsidRDefault="007D68D9" w:rsidP="006F56DD">
            <w:pPr>
              <w:keepLines/>
              <w:widowControl w:val="0"/>
              <w:rPr>
                <w:rFonts w:ascii="Verdana" w:hAnsi="Verdana"/>
                <w:sz w:val="18"/>
                <w:szCs w:val="18"/>
              </w:rPr>
            </w:pPr>
            <w:r>
              <w:rPr>
                <w:rFonts w:ascii="Verdana" w:hAnsi="Verdana"/>
                <w:sz w:val="18"/>
                <w:szCs w:val="18"/>
              </w:rPr>
              <w:t>Populated FY03+.</w:t>
            </w:r>
          </w:p>
        </w:tc>
      </w:tr>
      <w:tr w:rsidR="00040EA0" w:rsidRPr="00406266" w14:paraId="5C27F106" w14:textId="77777777" w:rsidTr="00406266">
        <w:tc>
          <w:tcPr>
            <w:tcW w:w="3078" w:type="dxa"/>
            <w:vAlign w:val="center"/>
          </w:tcPr>
          <w:p w14:paraId="70A18C2C" w14:textId="77777777" w:rsidR="00040EA0" w:rsidRPr="00406266" w:rsidRDefault="00040EA0">
            <w:pPr>
              <w:rPr>
                <w:rFonts w:ascii="Verdana" w:hAnsi="Verdana"/>
                <w:sz w:val="18"/>
                <w:szCs w:val="18"/>
              </w:rPr>
            </w:pPr>
            <w:r w:rsidRPr="00406266">
              <w:rPr>
                <w:rFonts w:ascii="Verdana" w:hAnsi="Verdana"/>
                <w:sz w:val="18"/>
                <w:szCs w:val="18"/>
              </w:rPr>
              <w:t>ACV</w:t>
            </w:r>
          </w:p>
        </w:tc>
        <w:tc>
          <w:tcPr>
            <w:tcW w:w="1170" w:type="dxa"/>
            <w:vAlign w:val="center"/>
          </w:tcPr>
          <w:p w14:paraId="008B5AB7" w14:textId="77777777" w:rsidR="00040EA0" w:rsidRPr="00406266" w:rsidRDefault="00040EA0">
            <w:pPr>
              <w:rPr>
                <w:rFonts w:ascii="Verdana" w:hAnsi="Verdana"/>
                <w:sz w:val="18"/>
                <w:szCs w:val="18"/>
              </w:rPr>
            </w:pPr>
            <w:r w:rsidRPr="00406266">
              <w:rPr>
                <w:rFonts w:ascii="Verdana" w:hAnsi="Verdana"/>
                <w:sz w:val="18"/>
                <w:szCs w:val="18"/>
              </w:rPr>
              <w:t>Char(1)</w:t>
            </w:r>
          </w:p>
        </w:tc>
        <w:tc>
          <w:tcPr>
            <w:tcW w:w="1530" w:type="dxa"/>
            <w:vAlign w:val="center"/>
          </w:tcPr>
          <w:p w14:paraId="7D23D327" w14:textId="77777777" w:rsidR="00040EA0" w:rsidRPr="00406266" w:rsidRDefault="00040EA0">
            <w:pPr>
              <w:pStyle w:val="FootnoteText"/>
              <w:keepLines/>
              <w:widowControl w:val="0"/>
              <w:rPr>
                <w:rFonts w:ascii="Verdana" w:hAnsi="Verdana"/>
                <w:sz w:val="18"/>
                <w:szCs w:val="18"/>
              </w:rPr>
            </w:pPr>
            <w:r w:rsidRPr="00406266">
              <w:rPr>
                <w:rFonts w:ascii="Verdana" w:hAnsi="Verdana"/>
                <w:sz w:val="18"/>
                <w:szCs w:val="18"/>
              </w:rPr>
              <w:t>ACV</w:t>
            </w:r>
          </w:p>
        </w:tc>
        <w:tc>
          <w:tcPr>
            <w:tcW w:w="2970" w:type="dxa"/>
            <w:vAlign w:val="center"/>
          </w:tcPr>
          <w:p w14:paraId="6268739B"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21AA0FF1" w14:textId="77777777" w:rsidTr="00406266">
        <w:tc>
          <w:tcPr>
            <w:tcW w:w="3078" w:type="dxa"/>
            <w:vAlign w:val="center"/>
          </w:tcPr>
          <w:p w14:paraId="03566CB8" w14:textId="77777777" w:rsidR="00040EA0" w:rsidRPr="00406266" w:rsidRDefault="00040EA0">
            <w:pPr>
              <w:rPr>
                <w:rFonts w:ascii="Verdana" w:hAnsi="Verdana"/>
                <w:sz w:val="18"/>
                <w:szCs w:val="18"/>
              </w:rPr>
            </w:pPr>
            <w:r w:rsidRPr="00406266">
              <w:rPr>
                <w:rFonts w:ascii="Verdana" w:hAnsi="Verdana"/>
                <w:sz w:val="18"/>
                <w:szCs w:val="18"/>
              </w:rPr>
              <w:t>Sponsor Service, Aggregate</w:t>
            </w:r>
          </w:p>
        </w:tc>
        <w:tc>
          <w:tcPr>
            <w:tcW w:w="1170" w:type="dxa"/>
            <w:vAlign w:val="center"/>
          </w:tcPr>
          <w:p w14:paraId="259573C9" w14:textId="77777777" w:rsidR="00040EA0" w:rsidRPr="00406266" w:rsidRDefault="00040EA0">
            <w:pPr>
              <w:pStyle w:val="Footer"/>
              <w:tabs>
                <w:tab w:val="clear" w:pos="4320"/>
                <w:tab w:val="clear" w:pos="8640"/>
              </w:tabs>
              <w:rPr>
                <w:rFonts w:ascii="Verdana" w:hAnsi="Verdana"/>
                <w:sz w:val="18"/>
                <w:szCs w:val="18"/>
              </w:rPr>
            </w:pPr>
            <w:r w:rsidRPr="00406266">
              <w:rPr>
                <w:rFonts w:ascii="Verdana" w:hAnsi="Verdana"/>
                <w:sz w:val="18"/>
                <w:szCs w:val="18"/>
              </w:rPr>
              <w:t>Char(1)</w:t>
            </w:r>
          </w:p>
        </w:tc>
        <w:tc>
          <w:tcPr>
            <w:tcW w:w="1530" w:type="dxa"/>
            <w:vAlign w:val="center"/>
          </w:tcPr>
          <w:p w14:paraId="7187AE8C" w14:textId="77777777" w:rsidR="00040EA0" w:rsidRPr="00406266" w:rsidRDefault="00040EA0">
            <w:pPr>
              <w:pStyle w:val="FootnoteText"/>
              <w:keepLines/>
              <w:widowControl w:val="0"/>
              <w:rPr>
                <w:rFonts w:ascii="Verdana" w:hAnsi="Verdana"/>
                <w:sz w:val="18"/>
                <w:szCs w:val="18"/>
              </w:rPr>
            </w:pPr>
            <w:r w:rsidRPr="00406266">
              <w:rPr>
                <w:rFonts w:ascii="Verdana" w:hAnsi="Verdana"/>
                <w:sz w:val="18"/>
                <w:szCs w:val="18"/>
              </w:rPr>
              <w:t>SERVICE</w:t>
            </w:r>
          </w:p>
        </w:tc>
        <w:tc>
          <w:tcPr>
            <w:tcW w:w="2970" w:type="dxa"/>
            <w:vAlign w:val="center"/>
          </w:tcPr>
          <w:p w14:paraId="7D402A77"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4C2CBF5D" w14:textId="77777777" w:rsidTr="00406266">
        <w:tc>
          <w:tcPr>
            <w:tcW w:w="3078" w:type="dxa"/>
            <w:vAlign w:val="center"/>
          </w:tcPr>
          <w:p w14:paraId="14325C02" w14:textId="77777777" w:rsidR="00040EA0" w:rsidRPr="00406266" w:rsidRDefault="00040EA0">
            <w:pPr>
              <w:rPr>
                <w:rFonts w:ascii="Verdana" w:hAnsi="Verdana"/>
                <w:sz w:val="18"/>
                <w:szCs w:val="18"/>
              </w:rPr>
            </w:pPr>
            <w:r w:rsidRPr="00406266">
              <w:rPr>
                <w:rFonts w:ascii="Verdana" w:hAnsi="Verdana"/>
                <w:sz w:val="18"/>
                <w:szCs w:val="18"/>
              </w:rPr>
              <w:t>Enrollee Count</w:t>
            </w:r>
          </w:p>
        </w:tc>
        <w:tc>
          <w:tcPr>
            <w:tcW w:w="1170" w:type="dxa"/>
            <w:vAlign w:val="center"/>
          </w:tcPr>
          <w:p w14:paraId="6B0068D4" w14:textId="77777777" w:rsidR="00040EA0" w:rsidRPr="00406266" w:rsidRDefault="00040EA0">
            <w:pPr>
              <w:rPr>
                <w:rFonts w:ascii="Verdana" w:hAnsi="Verdana"/>
                <w:sz w:val="18"/>
                <w:szCs w:val="18"/>
              </w:rPr>
            </w:pPr>
            <w:r w:rsidRPr="00406266">
              <w:rPr>
                <w:rFonts w:ascii="Verdana" w:hAnsi="Verdana"/>
                <w:sz w:val="18"/>
                <w:szCs w:val="18"/>
              </w:rPr>
              <w:t>Numeric</w:t>
            </w:r>
          </w:p>
        </w:tc>
        <w:tc>
          <w:tcPr>
            <w:tcW w:w="1530" w:type="dxa"/>
            <w:vAlign w:val="center"/>
          </w:tcPr>
          <w:p w14:paraId="09C27E63" w14:textId="77777777" w:rsidR="00040EA0" w:rsidRPr="00406266" w:rsidRDefault="00040EA0">
            <w:pPr>
              <w:pStyle w:val="FootnoteText"/>
              <w:keepLines/>
              <w:widowControl w:val="0"/>
              <w:rPr>
                <w:rFonts w:ascii="Verdana" w:hAnsi="Verdana"/>
                <w:sz w:val="18"/>
                <w:szCs w:val="18"/>
              </w:rPr>
            </w:pPr>
            <w:r w:rsidRPr="00406266">
              <w:rPr>
                <w:rFonts w:ascii="Verdana" w:hAnsi="Verdana"/>
                <w:sz w:val="18"/>
                <w:szCs w:val="18"/>
              </w:rPr>
              <w:t>N/A</w:t>
            </w:r>
          </w:p>
        </w:tc>
        <w:tc>
          <w:tcPr>
            <w:tcW w:w="2970" w:type="dxa"/>
            <w:vAlign w:val="center"/>
          </w:tcPr>
          <w:p w14:paraId="057748B3" w14:textId="77777777" w:rsidR="00040EA0" w:rsidRPr="00406266" w:rsidRDefault="00040EA0">
            <w:pPr>
              <w:keepLines/>
              <w:widowControl w:val="0"/>
              <w:rPr>
                <w:rFonts w:ascii="Verdana" w:hAnsi="Verdana"/>
                <w:sz w:val="18"/>
                <w:szCs w:val="18"/>
              </w:rPr>
            </w:pPr>
            <w:r w:rsidRPr="00406266">
              <w:rPr>
                <w:rFonts w:ascii="Verdana" w:hAnsi="Verdana"/>
                <w:sz w:val="18"/>
                <w:szCs w:val="18"/>
              </w:rPr>
              <w:t>Tabulate records in MDR TEF</w:t>
            </w:r>
          </w:p>
        </w:tc>
      </w:tr>
      <w:tr w:rsidR="00040EA0" w:rsidRPr="00406266" w14:paraId="0DFBE02B" w14:textId="77777777" w:rsidTr="00406266">
        <w:tc>
          <w:tcPr>
            <w:tcW w:w="3078" w:type="dxa"/>
            <w:vAlign w:val="center"/>
          </w:tcPr>
          <w:p w14:paraId="6BB61F6F" w14:textId="77777777" w:rsidR="00040EA0" w:rsidRPr="00406266" w:rsidRDefault="00040EA0">
            <w:pPr>
              <w:rPr>
                <w:rFonts w:ascii="Verdana" w:hAnsi="Verdana"/>
                <w:sz w:val="18"/>
                <w:szCs w:val="18"/>
              </w:rPr>
            </w:pPr>
            <w:r w:rsidRPr="00406266">
              <w:rPr>
                <w:rFonts w:ascii="Verdana" w:hAnsi="Verdana"/>
                <w:sz w:val="18"/>
                <w:szCs w:val="18"/>
              </w:rPr>
              <w:t>FY</w:t>
            </w:r>
          </w:p>
        </w:tc>
        <w:tc>
          <w:tcPr>
            <w:tcW w:w="1170" w:type="dxa"/>
            <w:vAlign w:val="center"/>
          </w:tcPr>
          <w:p w14:paraId="44E0DE8F" w14:textId="77777777" w:rsidR="00040EA0" w:rsidRPr="00406266" w:rsidRDefault="00040EA0">
            <w:pPr>
              <w:rPr>
                <w:rFonts w:ascii="Verdana" w:hAnsi="Verdana"/>
                <w:sz w:val="18"/>
                <w:szCs w:val="18"/>
              </w:rPr>
            </w:pPr>
            <w:r w:rsidRPr="00406266">
              <w:rPr>
                <w:rFonts w:ascii="Verdana" w:hAnsi="Verdana"/>
                <w:sz w:val="18"/>
                <w:szCs w:val="18"/>
              </w:rPr>
              <w:t>Char(4)</w:t>
            </w:r>
          </w:p>
        </w:tc>
        <w:tc>
          <w:tcPr>
            <w:tcW w:w="1530" w:type="dxa"/>
            <w:vAlign w:val="center"/>
          </w:tcPr>
          <w:p w14:paraId="01C6E9E5" w14:textId="77777777" w:rsidR="00040EA0" w:rsidRPr="00406266" w:rsidRDefault="00040EA0">
            <w:pPr>
              <w:pStyle w:val="FootnoteText"/>
              <w:keepLines/>
              <w:widowControl w:val="0"/>
              <w:rPr>
                <w:rFonts w:ascii="Verdana" w:hAnsi="Verdana"/>
                <w:sz w:val="18"/>
                <w:szCs w:val="18"/>
              </w:rPr>
            </w:pPr>
          </w:p>
        </w:tc>
        <w:tc>
          <w:tcPr>
            <w:tcW w:w="2970" w:type="dxa"/>
            <w:vAlign w:val="center"/>
          </w:tcPr>
          <w:p w14:paraId="4707B6C8"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 in M2. Derived from file name of MDR PITE</w:t>
            </w:r>
          </w:p>
        </w:tc>
      </w:tr>
      <w:tr w:rsidR="00040EA0" w:rsidRPr="00406266" w14:paraId="55562B41" w14:textId="77777777" w:rsidTr="00406266">
        <w:tc>
          <w:tcPr>
            <w:tcW w:w="3078" w:type="dxa"/>
            <w:vAlign w:val="center"/>
          </w:tcPr>
          <w:p w14:paraId="12D37D02" w14:textId="77777777" w:rsidR="00040EA0" w:rsidRPr="00406266" w:rsidRDefault="00040EA0">
            <w:pPr>
              <w:rPr>
                <w:rFonts w:ascii="Verdana" w:hAnsi="Verdana"/>
                <w:sz w:val="18"/>
                <w:szCs w:val="18"/>
              </w:rPr>
            </w:pPr>
            <w:r w:rsidRPr="00406266">
              <w:rPr>
                <w:rFonts w:ascii="Verdana" w:hAnsi="Verdana"/>
                <w:sz w:val="18"/>
                <w:szCs w:val="18"/>
              </w:rPr>
              <w:t>FM</w:t>
            </w:r>
          </w:p>
        </w:tc>
        <w:tc>
          <w:tcPr>
            <w:tcW w:w="1170" w:type="dxa"/>
            <w:vAlign w:val="center"/>
          </w:tcPr>
          <w:p w14:paraId="566F6FB8" w14:textId="77777777" w:rsidR="00040EA0" w:rsidRPr="00406266" w:rsidRDefault="00040EA0">
            <w:pPr>
              <w:rPr>
                <w:rFonts w:ascii="Verdana" w:hAnsi="Verdana"/>
                <w:sz w:val="18"/>
                <w:szCs w:val="18"/>
              </w:rPr>
            </w:pPr>
            <w:r w:rsidRPr="00406266">
              <w:rPr>
                <w:rFonts w:ascii="Verdana" w:hAnsi="Verdana"/>
                <w:sz w:val="18"/>
                <w:szCs w:val="18"/>
              </w:rPr>
              <w:t>Char(2)</w:t>
            </w:r>
          </w:p>
        </w:tc>
        <w:tc>
          <w:tcPr>
            <w:tcW w:w="1530" w:type="dxa"/>
            <w:vAlign w:val="center"/>
          </w:tcPr>
          <w:p w14:paraId="0C1DD651" w14:textId="77777777" w:rsidR="00040EA0" w:rsidRPr="00406266" w:rsidRDefault="00040EA0">
            <w:pPr>
              <w:pStyle w:val="FootnoteText"/>
              <w:keepLines/>
              <w:widowControl w:val="0"/>
              <w:rPr>
                <w:rFonts w:ascii="Verdana" w:hAnsi="Verdana"/>
                <w:sz w:val="18"/>
                <w:szCs w:val="18"/>
              </w:rPr>
            </w:pPr>
          </w:p>
        </w:tc>
        <w:tc>
          <w:tcPr>
            <w:tcW w:w="2970" w:type="dxa"/>
            <w:vAlign w:val="center"/>
          </w:tcPr>
          <w:p w14:paraId="6FB38730"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 in M2. Derived from file name of MDR PITE</w:t>
            </w:r>
          </w:p>
        </w:tc>
      </w:tr>
      <w:tr w:rsidR="00272E87" w:rsidRPr="00406266" w14:paraId="7826BDE8" w14:textId="77777777" w:rsidTr="00406266">
        <w:tc>
          <w:tcPr>
            <w:tcW w:w="3078" w:type="dxa"/>
            <w:vAlign w:val="center"/>
          </w:tcPr>
          <w:p w14:paraId="65C64F54" w14:textId="77777777" w:rsidR="00272E87" w:rsidRPr="00B1377C" w:rsidRDefault="001E4D73" w:rsidP="00272E87">
            <w:pPr>
              <w:rPr>
                <w:rFonts w:ascii="Verdana" w:hAnsi="Verdana"/>
                <w:sz w:val="18"/>
                <w:szCs w:val="18"/>
              </w:rPr>
            </w:pPr>
            <w:r w:rsidRPr="00B1377C">
              <w:rPr>
                <w:rFonts w:ascii="Verdana" w:hAnsi="Verdana"/>
                <w:sz w:val="18"/>
                <w:szCs w:val="18"/>
              </w:rPr>
              <w:t>Risk Score, 100K Truncation</w:t>
            </w:r>
            <w:r w:rsidRPr="00B1377C" w:rsidDel="00E82797">
              <w:rPr>
                <w:rFonts w:ascii="Verdana" w:hAnsi="Verdana"/>
                <w:sz w:val="18"/>
                <w:szCs w:val="18"/>
              </w:rPr>
              <w:t xml:space="preserve"> </w:t>
            </w:r>
            <w:r w:rsidR="00272E87" w:rsidRPr="00B1377C">
              <w:rPr>
                <w:rFonts w:ascii="Verdana" w:hAnsi="Verdana"/>
                <w:sz w:val="18"/>
                <w:szCs w:val="18"/>
              </w:rPr>
              <w:t>(Note:  formerly PPS Lives  Count)</w:t>
            </w:r>
          </w:p>
        </w:tc>
        <w:tc>
          <w:tcPr>
            <w:tcW w:w="1170" w:type="dxa"/>
            <w:vAlign w:val="center"/>
          </w:tcPr>
          <w:p w14:paraId="03DE26E1" w14:textId="77777777" w:rsidR="00272E87" w:rsidRPr="00B1377C" w:rsidRDefault="00272E87">
            <w:pPr>
              <w:rPr>
                <w:rFonts w:ascii="Verdana" w:hAnsi="Verdana"/>
                <w:sz w:val="18"/>
                <w:szCs w:val="18"/>
              </w:rPr>
            </w:pPr>
            <w:proofErr w:type="spellStart"/>
            <w:r w:rsidRPr="00B1377C">
              <w:rPr>
                <w:rFonts w:ascii="Verdana" w:hAnsi="Verdana"/>
                <w:sz w:val="18"/>
                <w:szCs w:val="18"/>
              </w:rPr>
              <w:t>Num</w:t>
            </w:r>
            <w:proofErr w:type="spellEnd"/>
            <w:r w:rsidRPr="00B1377C">
              <w:rPr>
                <w:rFonts w:ascii="Verdana" w:hAnsi="Verdana"/>
                <w:sz w:val="18"/>
                <w:szCs w:val="18"/>
              </w:rPr>
              <w:t xml:space="preserve">(17,4) </w:t>
            </w:r>
          </w:p>
        </w:tc>
        <w:tc>
          <w:tcPr>
            <w:tcW w:w="1530" w:type="dxa"/>
            <w:vAlign w:val="center"/>
          </w:tcPr>
          <w:p w14:paraId="7C8645A6" w14:textId="77777777" w:rsidR="00272E87" w:rsidRPr="00B1377C" w:rsidRDefault="00272E87">
            <w:pPr>
              <w:pStyle w:val="FootnoteText"/>
              <w:keepLines/>
              <w:widowControl w:val="0"/>
              <w:rPr>
                <w:rFonts w:ascii="Verdana" w:hAnsi="Verdana"/>
                <w:sz w:val="18"/>
                <w:szCs w:val="18"/>
              </w:rPr>
            </w:pPr>
            <w:r w:rsidRPr="00B1377C">
              <w:rPr>
                <w:rFonts w:ascii="Verdana" w:hAnsi="Verdana"/>
                <w:sz w:val="18"/>
                <w:szCs w:val="18"/>
              </w:rPr>
              <w:t>N/A</w:t>
            </w:r>
          </w:p>
        </w:tc>
        <w:tc>
          <w:tcPr>
            <w:tcW w:w="2970" w:type="dxa"/>
            <w:vAlign w:val="center"/>
          </w:tcPr>
          <w:p w14:paraId="462AEF2F" w14:textId="77777777" w:rsidR="00272E87" w:rsidRPr="00B1377C" w:rsidRDefault="00272E87">
            <w:pPr>
              <w:keepLines/>
              <w:widowControl w:val="0"/>
              <w:rPr>
                <w:rFonts w:ascii="Verdana" w:hAnsi="Verdana"/>
                <w:sz w:val="18"/>
                <w:szCs w:val="18"/>
              </w:rPr>
            </w:pPr>
            <w:r w:rsidRPr="00B1377C">
              <w:rPr>
                <w:rFonts w:ascii="Verdana" w:hAnsi="Verdana"/>
                <w:sz w:val="18"/>
                <w:szCs w:val="18"/>
              </w:rPr>
              <w:t xml:space="preserve">Tabulation from </w:t>
            </w:r>
            <w:r w:rsidR="000740B1" w:rsidRPr="00B1377C">
              <w:rPr>
                <w:rFonts w:ascii="Verdana" w:hAnsi="Verdana"/>
                <w:sz w:val="18"/>
                <w:szCs w:val="18"/>
              </w:rPr>
              <w:t>D_</w:t>
            </w:r>
            <w:r w:rsidRPr="00B1377C">
              <w:rPr>
                <w:rFonts w:ascii="Verdana" w:hAnsi="Verdana" w:cs="Calibri"/>
                <w:color w:val="000000"/>
                <w:sz w:val="18"/>
                <w:szCs w:val="18"/>
              </w:rPr>
              <w:t>RISK_TRUNC_100</w:t>
            </w:r>
            <w:r w:rsidRPr="00B1377C">
              <w:rPr>
                <w:rFonts w:ascii="Verdana" w:hAnsi="Verdana"/>
                <w:sz w:val="18"/>
                <w:szCs w:val="18"/>
              </w:rPr>
              <w:t xml:space="preserve"> in MDR TRF</w:t>
            </w:r>
          </w:p>
        </w:tc>
      </w:tr>
      <w:tr w:rsidR="00040EA0" w:rsidRPr="00406266" w14:paraId="1B96BEB7" w14:textId="77777777" w:rsidTr="00406266">
        <w:tc>
          <w:tcPr>
            <w:tcW w:w="3078" w:type="dxa"/>
            <w:vAlign w:val="center"/>
          </w:tcPr>
          <w:p w14:paraId="01505356" w14:textId="77777777" w:rsidR="00040EA0" w:rsidRPr="00406266" w:rsidRDefault="00040EA0">
            <w:pPr>
              <w:rPr>
                <w:rFonts w:ascii="Verdana" w:hAnsi="Verdana"/>
                <w:sz w:val="18"/>
                <w:szCs w:val="18"/>
              </w:rPr>
            </w:pPr>
            <w:r w:rsidRPr="00406266">
              <w:rPr>
                <w:rFonts w:ascii="Verdana" w:hAnsi="Verdana"/>
                <w:sz w:val="18"/>
                <w:szCs w:val="18"/>
              </w:rPr>
              <w:t>Marital Status</w:t>
            </w:r>
          </w:p>
        </w:tc>
        <w:tc>
          <w:tcPr>
            <w:tcW w:w="1170" w:type="dxa"/>
            <w:vAlign w:val="center"/>
          </w:tcPr>
          <w:p w14:paraId="0199CD02" w14:textId="77777777" w:rsidR="00040EA0" w:rsidRPr="00406266" w:rsidRDefault="00040EA0">
            <w:pPr>
              <w:rPr>
                <w:rFonts w:ascii="Verdana" w:hAnsi="Verdana"/>
                <w:sz w:val="18"/>
                <w:szCs w:val="18"/>
              </w:rPr>
            </w:pPr>
            <w:r w:rsidRPr="00406266">
              <w:rPr>
                <w:rFonts w:ascii="Verdana" w:hAnsi="Verdana"/>
                <w:sz w:val="18"/>
                <w:szCs w:val="18"/>
              </w:rPr>
              <w:t>Char(1)</w:t>
            </w:r>
          </w:p>
        </w:tc>
        <w:tc>
          <w:tcPr>
            <w:tcW w:w="1530" w:type="dxa"/>
            <w:vAlign w:val="center"/>
          </w:tcPr>
          <w:p w14:paraId="045A7323" w14:textId="77777777" w:rsidR="00040EA0" w:rsidRPr="00406266" w:rsidRDefault="00040EA0">
            <w:pPr>
              <w:pStyle w:val="FootnoteText"/>
              <w:keepLines/>
              <w:widowControl w:val="0"/>
              <w:rPr>
                <w:rFonts w:ascii="Verdana" w:hAnsi="Verdana"/>
                <w:sz w:val="18"/>
                <w:szCs w:val="18"/>
              </w:rPr>
            </w:pPr>
            <w:r w:rsidRPr="00406266">
              <w:rPr>
                <w:rFonts w:ascii="Verdana" w:hAnsi="Verdana"/>
                <w:sz w:val="18"/>
                <w:szCs w:val="18"/>
              </w:rPr>
              <w:t>MARITAL</w:t>
            </w:r>
          </w:p>
        </w:tc>
        <w:tc>
          <w:tcPr>
            <w:tcW w:w="2970" w:type="dxa"/>
            <w:vAlign w:val="center"/>
          </w:tcPr>
          <w:p w14:paraId="1CFFC78A"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130E58E3" w14:textId="77777777" w:rsidTr="00406266">
        <w:tc>
          <w:tcPr>
            <w:tcW w:w="3078" w:type="dxa"/>
            <w:vAlign w:val="center"/>
          </w:tcPr>
          <w:p w14:paraId="011F3B17" w14:textId="77777777" w:rsidR="00040EA0" w:rsidRPr="00406266" w:rsidRDefault="00040EA0">
            <w:pPr>
              <w:pStyle w:val="TableText"/>
              <w:rPr>
                <w:rFonts w:ascii="Verdana" w:hAnsi="Verdana"/>
                <w:sz w:val="18"/>
                <w:szCs w:val="18"/>
              </w:rPr>
            </w:pPr>
            <w:r w:rsidRPr="00406266">
              <w:rPr>
                <w:rFonts w:ascii="Verdana" w:hAnsi="Verdana"/>
                <w:sz w:val="18"/>
                <w:szCs w:val="18"/>
              </w:rPr>
              <w:lastRenderedPageBreak/>
              <w:t>Bed Days MHS Norm</w:t>
            </w:r>
          </w:p>
        </w:tc>
        <w:tc>
          <w:tcPr>
            <w:tcW w:w="1170" w:type="dxa"/>
            <w:vAlign w:val="center"/>
          </w:tcPr>
          <w:p w14:paraId="262A9535"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(7,6)</w:t>
            </w:r>
          </w:p>
        </w:tc>
        <w:tc>
          <w:tcPr>
            <w:tcW w:w="1530" w:type="dxa"/>
            <w:vAlign w:val="center"/>
          </w:tcPr>
          <w:p w14:paraId="4AAAE068" w14:textId="77777777" w:rsidR="00040EA0" w:rsidRPr="00406266" w:rsidRDefault="00040EA0">
            <w:pPr>
              <w:pStyle w:val="TableText"/>
              <w:rPr>
                <w:rFonts w:ascii="Verdana" w:hAnsi="Verdana"/>
                <w:sz w:val="18"/>
                <w:szCs w:val="18"/>
              </w:rPr>
            </w:pPr>
            <w:r w:rsidRPr="00406266">
              <w:rPr>
                <w:rFonts w:ascii="Verdana" w:hAnsi="Verdana"/>
                <w:sz w:val="18"/>
                <w:szCs w:val="18"/>
              </w:rPr>
              <w:t>DAYSPER</w:t>
            </w:r>
          </w:p>
        </w:tc>
        <w:tc>
          <w:tcPr>
            <w:tcW w:w="2970" w:type="dxa"/>
            <w:vAlign w:val="center"/>
          </w:tcPr>
          <w:p w14:paraId="186FC612"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0801A9A1" w14:textId="77777777" w:rsidTr="00406266">
        <w:tc>
          <w:tcPr>
            <w:tcW w:w="3078" w:type="dxa"/>
            <w:vAlign w:val="center"/>
          </w:tcPr>
          <w:p w14:paraId="2874C6B8"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Bed Days Civilian Norm</w:t>
            </w:r>
          </w:p>
        </w:tc>
        <w:tc>
          <w:tcPr>
            <w:tcW w:w="1170" w:type="dxa"/>
            <w:vAlign w:val="center"/>
          </w:tcPr>
          <w:p w14:paraId="22F85AE9"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(7,6)</w:t>
            </w:r>
          </w:p>
        </w:tc>
        <w:tc>
          <w:tcPr>
            <w:tcW w:w="1530" w:type="dxa"/>
            <w:vAlign w:val="center"/>
          </w:tcPr>
          <w:p w14:paraId="2CC45CDC"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042B30F4"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79AD25E0" w14:textId="77777777" w:rsidTr="00406266">
        <w:tc>
          <w:tcPr>
            <w:tcW w:w="3078" w:type="dxa"/>
            <w:vAlign w:val="center"/>
          </w:tcPr>
          <w:p w14:paraId="42D546AD" w14:textId="77777777" w:rsidR="00040EA0" w:rsidRPr="00406266" w:rsidRDefault="00040EA0">
            <w:pPr>
              <w:pStyle w:val="TableText"/>
              <w:rPr>
                <w:rFonts w:ascii="Verdana" w:hAnsi="Verdana"/>
                <w:sz w:val="18"/>
                <w:szCs w:val="18"/>
              </w:rPr>
            </w:pPr>
            <w:r w:rsidRPr="00406266">
              <w:rPr>
                <w:rFonts w:ascii="Verdana" w:hAnsi="Verdana"/>
                <w:sz w:val="18"/>
                <w:szCs w:val="18"/>
              </w:rPr>
              <w:t>Admissions MHS Norm</w:t>
            </w:r>
          </w:p>
        </w:tc>
        <w:tc>
          <w:tcPr>
            <w:tcW w:w="1170" w:type="dxa"/>
            <w:vAlign w:val="center"/>
          </w:tcPr>
          <w:p w14:paraId="0B0535BD"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(7,6)</w:t>
            </w:r>
          </w:p>
        </w:tc>
        <w:tc>
          <w:tcPr>
            <w:tcW w:w="1530" w:type="dxa"/>
            <w:vAlign w:val="center"/>
          </w:tcPr>
          <w:p w14:paraId="61EB53CC" w14:textId="77777777" w:rsidR="00040EA0" w:rsidRPr="00406266" w:rsidRDefault="00040EA0">
            <w:pPr>
              <w:spacing w:before="40" w:after="40"/>
              <w:rPr>
                <w:rFonts w:ascii="Verdana" w:hAnsi="Verdana"/>
                <w:sz w:val="18"/>
                <w:szCs w:val="18"/>
              </w:rPr>
            </w:pPr>
            <w:r w:rsidRPr="00406266">
              <w:rPr>
                <w:rFonts w:ascii="Verdana" w:hAnsi="Verdana"/>
                <w:sz w:val="18"/>
                <w:szCs w:val="18"/>
              </w:rPr>
              <w:t>DISPPER</w:t>
            </w:r>
          </w:p>
        </w:tc>
        <w:tc>
          <w:tcPr>
            <w:tcW w:w="2970" w:type="dxa"/>
            <w:vAlign w:val="center"/>
          </w:tcPr>
          <w:p w14:paraId="1BFAA588"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3DC8C0C8" w14:textId="77777777" w:rsidTr="00406266">
        <w:tc>
          <w:tcPr>
            <w:tcW w:w="3078" w:type="dxa"/>
            <w:vAlign w:val="center"/>
          </w:tcPr>
          <w:p w14:paraId="0292E98E"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Admissions Civilian Norm</w:t>
            </w:r>
          </w:p>
        </w:tc>
        <w:tc>
          <w:tcPr>
            <w:tcW w:w="1170" w:type="dxa"/>
            <w:vAlign w:val="center"/>
          </w:tcPr>
          <w:p w14:paraId="5916A4B5"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(7,6)</w:t>
            </w:r>
          </w:p>
        </w:tc>
        <w:tc>
          <w:tcPr>
            <w:tcW w:w="1530" w:type="dxa"/>
            <w:vAlign w:val="center"/>
          </w:tcPr>
          <w:p w14:paraId="54B98F78"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6DC1C5A8"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28E5DCBE" w14:textId="77777777" w:rsidTr="00406266">
        <w:tc>
          <w:tcPr>
            <w:tcW w:w="3078" w:type="dxa"/>
            <w:vAlign w:val="center"/>
          </w:tcPr>
          <w:p w14:paraId="59989125" w14:textId="77777777" w:rsidR="00040EA0" w:rsidRPr="00406266" w:rsidRDefault="00040EA0">
            <w:pPr>
              <w:pStyle w:val="TableText"/>
              <w:rPr>
                <w:rFonts w:ascii="Verdana" w:hAnsi="Verdana"/>
                <w:sz w:val="18"/>
                <w:szCs w:val="18"/>
              </w:rPr>
            </w:pPr>
            <w:r w:rsidRPr="00406266">
              <w:rPr>
                <w:rFonts w:ascii="Verdana" w:hAnsi="Verdana"/>
                <w:sz w:val="18"/>
                <w:szCs w:val="18"/>
              </w:rPr>
              <w:t>Full Cost MHS Norm</w:t>
            </w:r>
          </w:p>
        </w:tc>
        <w:tc>
          <w:tcPr>
            <w:tcW w:w="1170" w:type="dxa"/>
            <w:vAlign w:val="center"/>
          </w:tcPr>
          <w:p w14:paraId="4D052623"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(7,2)</w:t>
            </w:r>
          </w:p>
        </w:tc>
        <w:tc>
          <w:tcPr>
            <w:tcW w:w="1530" w:type="dxa"/>
            <w:vAlign w:val="center"/>
          </w:tcPr>
          <w:p w14:paraId="5994E38E" w14:textId="77777777" w:rsidR="00040EA0" w:rsidRPr="00406266" w:rsidRDefault="00040EA0">
            <w:pPr>
              <w:pStyle w:val="FootnoteText"/>
              <w:spacing w:before="40" w:after="40"/>
              <w:rPr>
                <w:rFonts w:ascii="Verdana" w:hAnsi="Verdana"/>
                <w:sz w:val="18"/>
                <w:szCs w:val="18"/>
              </w:rPr>
            </w:pPr>
            <w:r w:rsidRPr="00406266">
              <w:rPr>
                <w:rFonts w:ascii="Verdana" w:hAnsi="Verdana"/>
                <w:sz w:val="18"/>
                <w:szCs w:val="18"/>
              </w:rPr>
              <w:t>FCOSPER</w:t>
            </w:r>
          </w:p>
        </w:tc>
        <w:tc>
          <w:tcPr>
            <w:tcW w:w="2970" w:type="dxa"/>
            <w:vAlign w:val="center"/>
          </w:tcPr>
          <w:p w14:paraId="3FEAAC6E"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70D9E421" w14:textId="77777777" w:rsidTr="00406266">
        <w:tc>
          <w:tcPr>
            <w:tcW w:w="3078" w:type="dxa"/>
            <w:vAlign w:val="center"/>
          </w:tcPr>
          <w:p w14:paraId="15522444" w14:textId="77777777" w:rsidR="00040EA0" w:rsidRPr="00406266" w:rsidRDefault="00040EA0">
            <w:pPr>
              <w:pStyle w:val="TableText"/>
              <w:rPr>
                <w:rFonts w:ascii="Verdana" w:hAnsi="Verdana"/>
                <w:sz w:val="18"/>
                <w:szCs w:val="18"/>
              </w:rPr>
            </w:pPr>
            <w:r w:rsidRPr="00406266">
              <w:rPr>
                <w:rFonts w:ascii="Verdana" w:hAnsi="Verdana"/>
                <w:sz w:val="18"/>
                <w:szCs w:val="18"/>
              </w:rPr>
              <w:t>Variable Cost MHS Norm</w:t>
            </w:r>
          </w:p>
        </w:tc>
        <w:tc>
          <w:tcPr>
            <w:tcW w:w="1170" w:type="dxa"/>
            <w:vAlign w:val="center"/>
          </w:tcPr>
          <w:p w14:paraId="0B4603DF"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(7,2)</w:t>
            </w:r>
          </w:p>
        </w:tc>
        <w:tc>
          <w:tcPr>
            <w:tcW w:w="1530" w:type="dxa"/>
            <w:vAlign w:val="center"/>
          </w:tcPr>
          <w:p w14:paraId="180F3A36" w14:textId="77777777" w:rsidR="00040EA0" w:rsidRPr="00406266" w:rsidRDefault="00040EA0">
            <w:pPr>
              <w:pStyle w:val="FootnoteText"/>
              <w:spacing w:before="40" w:after="40"/>
              <w:rPr>
                <w:rFonts w:ascii="Verdana" w:hAnsi="Verdana"/>
                <w:sz w:val="18"/>
                <w:szCs w:val="18"/>
              </w:rPr>
            </w:pPr>
            <w:r w:rsidRPr="00406266">
              <w:rPr>
                <w:rFonts w:ascii="Verdana" w:hAnsi="Verdana"/>
                <w:sz w:val="18"/>
                <w:szCs w:val="18"/>
              </w:rPr>
              <w:t>VCOSPER</w:t>
            </w:r>
          </w:p>
        </w:tc>
        <w:tc>
          <w:tcPr>
            <w:tcW w:w="2970" w:type="dxa"/>
            <w:vAlign w:val="center"/>
          </w:tcPr>
          <w:p w14:paraId="1B38E5F0"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329F6BE9" w14:textId="77777777" w:rsidTr="00406266">
        <w:tc>
          <w:tcPr>
            <w:tcW w:w="3078" w:type="dxa"/>
            <w:vAlign w:val="center"/>
          </w:tcPr>
          <w:p w14:paraId="7211ABD0"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Full Cost Civilian Norm</w:t>
            </w:r>
          </w:p>
        </w:tc>
        <w:tc>
          <w:tcPr>
            <w:tcW w:w="1170" w:type="dxa"/>
            <w:vAlign w:val="center"/>
          </w:tcPr>
          <w:p w14:paraId="2AF94512"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(7,2)</w:t>
            </w:r>
          </w:p>
        </w:tc>
        <w:tc>
          <w:tcPr>
            <w:tcW w:w="1530" w:type="dxa"/>
            <w:vAlign w:val="center"/>
          </w:tcPr>
          <w:p w14:paraId="37DB9CC8"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7F1A64F1"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1C287559" w14:textId="77777777" w:rsidTr="00406266">
        <w:tc>
          <w:tcPr>
            <w:tcW w:w="3078" w:type="dxa"/>
            <w:vAlign w:val="center"/>
          </w:tcPr>
          <w:p w14:paraId="28FB94F3" w14:textId="77777777" w:rsidR="00040EA0" w:rsidRPr="00406266" w:rsidRDefault="00040EA0">
            <w:pPr>
              <w:pStyle w:val="TableText"/>
              <w:rPr>
                <w:rFonts w:ascii="Verdana" w:hAnsi="Verdana"/>
                <w:sz w:val="18"/>
                <w:szCs w:val="18"/>
              </w:rPr>
            </w:pPr>
            <w:r w:rsidRPr="00406266">
              <w:rPr>
                <w:rFonts w:ascii="Verdana" w:hAnsi="Verdana"/>
                <w:sz w:val="18"/>
                <w:szCs w:val="18"/>
              </w:rPr>
              <w:t>RVUs MHS Norm</w:t>
            </w:r>
          </w:p>
        </w:tc>
        <w:tc>
          <w:tcPr>
            <w:tcW w:w="1170" w:type="dxa"/>
            <w:vAlign w:val="center"/>
          </w:tcPr>
          <w:p w14:paraId="568DF6CF"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(8,4)</w:t>
            </w:r>
          </w:p>
        </w:tc>
        <w:tc>
          <w:tcPr>
            <w:tcW w:w="1530" w:type="dxa"/>
            <w:vAlign w:val="center"/>
          </w:tcPr>
          <w:p w14:paraId="1F423672" w14:textId="77777777" w:rsidR="00040EA0" w:rsidRPr="00406266" w:rsidRDefault="00040EA0">
            <w:pPr>
              <w:spacing w:before="40" w:after="40"/>
              <w:rPr>
                <w:rFonts w:ascii="Verdana" w:hAnsi="Verdana"/>
                <w:sz w:val="18"/>
                <w:szCs w:val="18"/>
              </w:rPr>
            </w:pPr>
            <w:r w:rsidRPr="00406266">
              <w:rPr>
                <w:rFonts w:ascii="Verdana" w:hAnsi="Verdana"/>
                <w:sz w:val="18"/>
                <w:szCs w:val="18"/>
              </w:rPr>
              <w:t>RVUSPER</w:t>
            </w:r>
          </w:p>
        </w:tc>
        <w:tc>
          <w:tcPr>
            <w:tcW w:w="2970" w:type="dxa"/>
            <w:vAlign w:val="center"/>
          </w:tcPr>
          <w:p w14:paraId="4A2F85AF" w14:textId="77777777" w:rsidR="00040EA0" w:rsidRPr="00406266" w:rsidRDefault="00040EA0">
            <w:pPr>
              <w:keepLines/>
              <w:widowControl w:val="0"/>
              <w:rPr>
                <w:rFonts w:ascii="Verdana" w:hAnsi="Verdana"/>
                <w:sz w:val="18"/>
                <w:szCs w:val="18"/>
              </w:rPr>
            </w:pPr>
            <w:r w:rsidRPr="00406266">
              <w:rPr>
                <w:rFonts w:ascii="Verdana" w:hAnsi="Verdana"/>
                <w:sz w:val="18"/>
                <w:szCs w:val="18"/>
              </w:rPr>
              <w:t>No transformation</w:t>
            </w:r>
          </w:p>
        </w:tc>
      </w:tr>
      <w:tr w:rsidR="00040EA0" w:rsidRPr="00406266" w14:paraId="2CD1D3FF" w14:textId="77777777" w:rsidTr="00406266">
        <w:tc>
          <w:tcPr>
            <w:tcW w:w="3078" w:type="dxa"/>
            <w:vAlign w:val="center"/>
          </w:tcPr>
          <w:p w14:paraId="572AAAF3"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RVUs Civilian Norm</w:t>
            </w:r>
          </w:p>
        </w:tc>
        <w:tc>
          <w:tcPr>
            <w:tcW w:w="1170" w:type="dxa"/>
            <w:vAlign w:val="center"/>
          </w:tcPr>
          <w:p w14:paraId="1AED2165"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(8,4)</w:t>
            </w:r>
          </w:p>
        </w:tc>
        <w:tc>
          <w:tcPr>
            <w:tcW w:w="1530" w:type="dxa"/>
            <w:vAlign w:val="center"/>
          </w:tcPr>
          <w:p w14:paraId="1626CF80"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69F310A1"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40C9ABB4" w14:textId="77777777" w:rsidTr="00406266">
        <w:tc>
          <w:tcPr>
            <w:tcW w:w="3078" w:type="dxa"/>
            <w:vAlign w:val="center"/>
          </w:tcPr>
          <w:p w14:paraId="08BE9982" w14:textId="77777777" w:rsidR="00040EA0" w:rsidRPr="00406266" w:rsidRDefault="00040EA0">
            <w:pPr>
              <w:pStyle w:val="TableText"/>
              <w:rPr>
                <w:rFonts w:ascii="Verdana" w:hAnsi="Verdana"/>
                <w:sz w:val="18"/>
                <w:szCs w:val="18"/>
              </w:rPr>
            </w:pPr>
            <w:r w:rsidRPr="00406266">
              <w:rPr>
                <w:rFonts w:ascii="Verdana" w:hAnsi="Verdana"/>
                <w:sz w:val="18"/>
                <w:szCs w:val="18"/>
              </w:rPr>
              <w:t>Bed Days MHS Peer Norm</w:t>
            </w:r>
          </w:p>
        </w:tc>
        <w:tc>
          <w:tcPr>
            <w:tcW w:w="1170" w:type="dxa"/>
            <w:vAlign w:val="center"/>
          </w:tcPr>
          <w:p w14:paraId="1313C8BA"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(7,6)</w:t>
            </w:r>
          </w:p>
        </w:tc>
        <w:tc>
          <w:tcPr>
            <w:tcW w:w="1530" w:type="dxa"/>
            <w:vAlign w:val="center"/>
          </w:tcPr>
          <w:p w14:paraId="79083965" w14:textId="77777777" w:rsidR="00040EA0" w:rsidRPr="00406266" w:rsidRDefault="00040EA0">
            <w:pPr>
              <w:pStyle w:val="TableText"/>
              <w:rPr>
                <w:rFonts w:ascii="Verdana" w:hAnsi="Verdana"/>
                <w:sz w:val="18"/>
                <w:szCs w:val="18"/>
              </w:rPr>
            </w:pPr>
            <w:r w:rsidRPr="00406266">
              <w:rPr>
                <w:rFonts w:ascii="Verdana" w:hAnsi="Verdana"/>
                <w:sz w:val="18"/>
                <w:szCs w:val="18"/>
              </w:rPr>
              <w:t>PDAYSPER</w:t>
            </w:r>
          </w:p>
        </w:tc>
        <w:tc>
          <w:tcPr>
            <w:tcW w:w="2970" w:type="dxa"/>
            <w:vAlign w:val="center"/>
          </w:tcPr>
          <w:p w14:paraId="4B8ECFE0" w14:textId="77777777" w:rsidR="00040EA0" w:rsidRPr="00406266" w:rsidRDefault="00040EA0">
            <w:pPr>
              <w:pStyle w:val="TableText"/>
              <w:rPr>
                <w:rFonts w:ascii="Verdana" w:hAnsi="Verdana"/>
                <w:sz w:val="18"/>
                <w:szCs w:val="18"/>
              </w:rPr>
            </w:pPr>
            <w:r w:rsidRPr="00406266">
              <w:rPr>
                <w:rFonts w:ascii="Verdana" w:hAnsi="Verdana"/>
                <w:sz w:val="18"/>
                <w:szCs w:val="18"/>
              </w:rPr>
              <w:t>No transformation</w:t>
            </w:r>
          </w:p>
        </w:tc>
      </w:tr>
      <w:tr w:rsidR="00040EA0" w:rsidRPr="00406266" w14:paraId="507CDD15" w14:textId="77777777" w:rsidTr="00406266">
        <w:tc>
          <w:tcPr>
            <w:tcW w:w="3078" w:type="dxa"/>
            <w:vAlign w:val="center"/>
          </w:tcPr>
          <w:p w14:paraId="13CCDE60"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Bed Days Civilian MC Norm</w:t>
            </w:r>
          </w:p>
        </w:tc>
        <w:tc>
          <w:tcPr>
            <w:tcW w:w="1170" w:type="dxa"/>
            <w:vAlign w:val="center"/>
          </w:tcPr>
          <w:p w14:paraId="357BD561"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(7,6)</w:t>
            </w:r>
          </w:p>
        </w:tc>
        <w:tc>
          <w:tcPr>
            <w:tcW w:w="1530" w:type="dxa"/>
            <w:vAlign w:val="center"/>
          </w:tcPr>
          <w:p w14:paraId="6AB5AF2C"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570E0905"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2245F981" w14:textId="77777777" w:rsidTr="00406266">
        <w:tc>
          <w:tcPr>
            <w:tcW w:w="3078" w:type="dxa"/>
            <w:vAlign w:val="center"/>
          </w:tcPr>
          <w:p w14:paraId="613A476B" w14:textId="77777777" w:rsidR="00040EA0" w:rsidRPr="00406266" w:rsidRDefault="00040EA0">
            <w:pPr>
              <w:pStyle w:val="TableText"/>
              <w:rPr>
                <w:rFonts w:ascii="Verdana" w:hAnsi="Verdana"/>
                <w:sz w:val="18"/>
                <w:szCs w:val="18"/>
              </w:rPr>
            </w:pPr>
            <w:r w:rsidRPr="00406266">
              <w:rPr>
                <w:rFonts w:ascii="Verdana" w:hAnsi="Verdana"/>
                <w:sz w:val="18"/>
                <w:szCs w:val="18"/>
              </w:rPr>
              <w:t>Admissions MHS Peer Norm</w:t>
            </w:r>
          </w:p>
        </w:tc>
        <w:tc>
          <w:tcPr>
            <w:tcW w:w="1170" w:type="dxa"/>
            <w:vAlign w:val="center"/>
          </w:tcPr>
          <w:p w14:paraId="13D2B714"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(7,6)</w:t>
            </w:r>
          </w:p>
        </w:tc>
        <w:tc>
          <w:tcPr>
            <w:tcW w:w="1530" w:type="dxa"/>
            <w:vAlign w:val="center"/>
          </w:tcPr>
          <w:p w14:paraId="15C640A0" w14:textId="77777777" w:rsidR="00040EA0" w:rsidRPr="00406266" w:rsidRDefault="00040EA0">
            <w:pPr>
              <w:pStyle w:val="FootnoteText"/>
              <w:spacing w:before="40" w:after="40"/>
              <w:rPr>
                <w:rFonts w:ascii="Verdana" w:hAnsi="Verdana"/>
                <w:sz w:val="18"/>
                <w:szCs w:val="18"/>
              </w:rPr>
            </w:pPr>
            <w:r w:rsidRPr="00406266">
              <w:rPr>
                <w:rFonts w:ascii="Verdana" w:hAnsi="Verdana"/>
                <w:sz w:val="18"/>
                <w:szCs w:val="18"/>
              </w:rPr>
              <w:t>PDISPPER</w:t>
            </w:r>
          </w:p>
        </w:tc>
        <w:tc>
          <w:tcPr>
            <w:tcW w:w="2970" w:type="dxa"/>
            <w:vAlign w:val="center"/>
          </w:tcPr>
          <w:p w14:paraId="71AA031A" w14:textId="77777777" w:rsidR="00040EA0" w:rsidRPr="00406266" w:rsidRDefault="00040EA0">
            <w:pPr>
              <w:pStyle w:val="TableText"/>
              <w:rPr>
                <w:rFonts w:ascii="Verdana" w:hAnsi="Verdana"/>
                <w:sz w:val="18"/>
                <w:szCs w:val="18"/>
              </w:rPr>
            </w:pPr>
            <w:r w:rsidRPr="00406266">
              <w:rPr>
                <w:rFonts w:ascii="Verdana" w:hAnsi="Verdana"/>
                <w:sz w:val="18"/>
                <w:szCs w:val="18"/>
              </w:rPr>
              <w:t>No transformation</w:t>
            </w:r>
          </w:p>
        </w:tc>
      </w:tr>
      <w:tr w:rsidR="00040EA0" w:rsidRPr="00406266" w14:paraId="025E9FFD" w14:textId="77777777" w:rsidTr="00406266">
        <w:tc>
          <w:tcPr>
            <w:tcW w:w="3078" w:type="dxa"/>
            <w:vAlign w:val="center"/>
          </w:tcPr>
          <w:p w14:paraId="7181837B"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Admissions Civilian MC Norm</w:t>
            </w:r>
          </w:p>
        </w:tc>
        <w:tc>
          <w:tcPr>
            <w:tcW w:w="1170" w:type="dxa"/>
            <w:vAlign w:val="center"/>
          </w:tcPr>
          <w:p w14:paraId="109DF9AD"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(7,6)</w:t>
            </w:r>
          </w:p>
        </w:tc>
        <w:tc>
          <w:tcPr>
            <w:tcW w:w="1530" w:type="dxa"/>
            <w:vAlign w:val="center"/>
          </w:tcPr>
          <w:p w14:paraId="17801C38"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28C756EE"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73B4BAFA" w14:textId="77777777" w:rsidTr="00406266">
        <w:tc>
          <w:tcPr>
            <w:tcW w:w="3078" w:type="dxa"/>
            <w:vAlign w:val="center"/>
          </w:tcPr>
          <w:p w14:paraId="032C50E1" w14:textId="77777777" w:rsidR="00040EA0" w:rsidRPr="00406266" w:rsidRDefault="00040EA0">
            <w:pPr>
              <w:pStyle w:val="TableText"/>
              <w:rPr>
                <w:rFonts w:ascii="Verdana" w:hAnsi="Verdana"/>
                <w:sz w:val="18"/>
                <w:szCs w:val="18"/>
              </w:rPr>
            </w:pPr>
            <w:r w:rsidRPr="00406266">
              <w:rPr>
                <w:rFonts w:ascii="Verdana" w:hAnsi="Verdana"/>
                <w:sz w:val="18"/>
                <w:szCs w:val="18"/>
              </w:rPr>
              <w:t>Full Cost MHS Peer Norm</w:t>
            </w:r>
          </w:p>
        </w:tc>
        <w:tc>
          <w:tcPr>
            <w:tcW w:w="1170" w:type="dxa"/>
            <w:vAlign w:val="center"/>
          </w:tcPr>
          <w:p w14:paraId="56278269"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(7,2)</w:t>
            </w:r>
          </w:p>
        </w:tc>
        <w:tc>
          <w:tcPr>
            <w:tcW w:w="1530" w:type="dxa"/>
            <w:vAlign w:val="center"/>
          </w:tcPr>
          <w:p w14:paraId="44C2C93C" w14:textId="77777777" w:rsidR="00040EA0" w:rsidRPr="00406266" w:rsidRDefault="00040EA0">
            <w:pPr>
              <w:pStyle w:val="FootnoteText"/>
              <w:spacing w:before="40" w:after="40"/>
              <w:rPr>
                <w:rFonts w:ascii="Verdana" w:hAnsi="Verdana"/>
                <w:sz w:val="18"/>
                <w:szCs w:val="18"/>
              </w:rPr>
            </w:pPr>
            <w:r w:rsidRPr="00406266">
              <w:rPr>
                <w:rFonts w:ascii="Verdana" w:hAnsi="Verdana"/>
                <w:sz w:val="18"/>
                <w:szCs w:val="18"/>
              </w:rPr>
              <w:t>PFCOSPER</w:t>
            </w:r>
          </w:p>
        </w:tc>
        <w:tc>
          <w:tcPr>
            <w:tcW w:w="2970" w:type="dxa"/>
            <w:vAlign w:val="center"/>
          </w:tcPr>
          <w:p w14:paraId="7FAEE5D9" w14:textId="77777777" w:rsidR="00040EA0" w:rsidRPr="00406266" w:rsidRDefault="00040EA0">
            <w:pPr>
              <w:pStyle w:val="TableText"/>
              <w:rPr>
                <w:rFonts w:ascii="Verdana" w:hAnsi="Verdana"/>
                <w:sz w:val="18"/>
                <w:szCs w:val="18"/>
              </w:rPr>
            </w:pPr>
            <w:r w:rsidRPr="00406266">
              <w:rPr>
                <w:rFonts w:ascii="Verdana" w:hAnsi="Verdana"/>
                <w:sz w:val="18"/>
                <w:szCs w:val="18"/>
              </w:rPr>
              <w:t>No transformation</w:t>
            </w:r>
          </w:p>
        </w:tc>
      </w:tr>
      <w:tr w:rsidR="00040EA0" w:rsidRPr="00406266" w14:paraId="5705E8A0" w14:textId="77777777" w:rsidTr="00406266">
        <w:tc>
          <w:tcPr>
            <w:tcW w:w="3078" w:type="dxa"/>
            <w:vAlign w:val="center"/>
          </w:tcPr>
          <w:p w14:paraId="7776007A" w14:textId="77777777" w:rsidR="00040EA0" w:rsidRPr="00406266" w:rsidRDefault="00040EA0">
            <w:pPr>
              <w:pStyle w:val="TableText"/>
              <w:rPr>
                <w:rFonts w:ascii="Verdana" w:hAnsi="Verdana"/>
                <w:sz w:val="18"/>
                <w:szCs w:val="18"/>
              </w:rPr>
            </w:pPr>
            <w:r w:rsidRPr="00406266">
              <w:rPr>
                <w:rFonts w:ascii="Verdana" w:hAnsi="Verdana"/>
                <w:sz w:val="18"/>
                <w:szCs w:val="18"/>
              </w:rPr>
              <w:t>Variable Cost MHS Peer Norm</w:t>
            </w:r>
          </w:p>
        </w:tc>
        <w:tc>
          <w:tcPr>
            <w:tcW w:w="1170" w:type="dxa"/>
            <w:vAlign w:val="center"/>
          </w:tcPr>
          <w:p w14:paraId="04FD4BAC"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(7,2)</w:t>
            </w:r>
          </w:p>
        </w:tc>
        <w:tc>
          <w:tcPr>
            <w:tcW w:w="1530" w:type="dxa"/>
            <w:vAlign w:val="center"/>
          </w:tcPr>
          <w:p w14:paraId="044CC900" w14:textId="77777777" w:rsidR="00040EA0" w:rsidRPr="00406266" w:rsidRDefault="00040EA0">
            <w:pPr>
              <w:pStyle w:val="FootnoteText"/>
              <w:spacing w:before="40" w:after="40"/>
              <w:rPr>
                <w:rFonts w:ascii="Verdana" w:hAnsi="Verdana"/>
                <w:sz w:val="18"/>
                <w:szCs w:val="18"/>
              </w:rPr>
            </w:pPr>
            <w:r w:rsidRPr="00406266">
              <w:rPr>
                <w:rFonts w:ascii="Verdana" w:hAnsi="Verdana"/>
                <w:sz w:val="18"/>
                <w:szCs w:val="18"/>
              </w:rPr>
              <w:t>PVCOSPER</w:t>
            </w:r>
          </w:p>
        </w:tc>
        <w:tc>
          <w:tcPr>
            <w:tcW w:w="2970" w:type="dxa"/>
            <w:vAlign w:val="center"/>
          </w:tcPr>
          <w:p w14:paraId="10C7AB5E" w14:textId="77777777" w:rsidR="00040EA0" w:rsidRPr="00406266" w:rsidRDefault="00040EA0">
            <w:pPr>
              <w:pStyle w:val="TableText"/>
              <w:rPr>
                <w:rFonts w:ascii="Verdana" w:hAnsi="Verdana"/>
                <w:sz w:val="18"/>
                <w:szCs w:val="18"/>
              </w:rPr>
            </w:pPr>
            <w:r w:rsidRPr="00406266">
              <w:rPr>
                <w:rFonts w:ascii="Verdana" w:hAnsi="Verdana"/>
                <w:sz w:val="18"/>
                <w:szCs w:val="18"/>
              </w:rPr>
              <w:t>No transformation</w:t>
            </w:r>
          </w:p>
        </w:tc>
      </w:tr>
      <w:tr w:rsidR="00040EA0" w:rsidRPr="00406266" w14:paraId="0169D122" w14:textId="77777777" w:rsidTr="00406266">
        <w:tc>
          <w:tcPr>
            <w:tcW w:w="3078" w:type="dxa"/>
            <w:vAlign w:val="center"/>
          </w:tcPr>
          <w:p w14:paraId="18BA13CD"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Full Cost Civilian MC Norm</w:t>
            </w:r>
          </w:p>
        </w:tc>
        <w:tc>
          <w:tcPr>
            <w:tcW w:w="1170" w:type="dxa"/>
            <w:vAlign w:val="center"/>
          </w:tcPr>
          <w:p w14:paraId="35965280"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(7,2)</w:t>
            </w:r>
          </w:p>
        </w:tc>
        <w:tc>
          <w:tcPr>
            <w:tcW w:w="1530" w:type="dxa"/>
            <w:vAlign w:val="center"/>
          </w:tcPr>
          <w:p w14:paraId="62E7C6B9"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vAlign w:val="center"/>
          </w:tcPr>
          <w:p w14:paraId="70BF9952"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040EA0" w:rsidRPr="00406266" w14:paraId="1E368C79" w14:textId="77777777" w:rsidTr="00406266">
        <w:tc>
          <w:tcPr>
            <w:tcW w:w="3078" w:type="dxa"/>
            <w:vAlign w:val="center"/>
          </w:tcPr>
          <w:p w14:paraId="5388C005" w14:textId="77777777" w:rsidR="00040EA0" w:rsidRPr="00406266" w:rsidRDefault="00040EA0">
            <w:pPr>
              <w:pStyle w:val="TableText"/>
              <w:rPr>
                <w:rFonts w:ascii="Verdana" w:hAnsi="Verdana"/>
                <w:sz w:val="18"/>
                <w:szCs w:val="18"/>
              </w:rPr>
            </w:pPr>
            <w:r w:rsidRPr="00406266">
              <w:rPr>
                <w:rFonts w:ascii="Verdana" w:hAnsi="Verdana"/>
                <w:sz w:val="18"/>
                <w:szCs w:val="18"/>
              </w:rPr>
              <w:t>RVUs MHS Peer Norm</w:t>
            </w:r>
          </w:p>
        </w:tc>
        <w:tc>
          <w:tcPr>
            <w:tcW w:w="1170" w:type="dxa"/>
            <w:vAlign w:val="center"/>
          </w:tcPr>
          <w:p w14:paraId="403B6246" w14:textId="77777777" w:rsidR="00040EA0" w:rsidRPr="00406266" w:rsidRDefault="00040EA0">
            <w:pPr>
              <w:pStyle w:val="TableText"/>
              <w:rPr>
                <w:rFonts w:ascii="Verdana" w:hAnsi="Verdana"/>
                <w:sz w:val="18"/>
                <w:szCs w:val="18"/>
              </w:rPr>
            </w:pPr>
            <w:proofErr w:type="spellStart"/>
            <w:r w:rsidRPr="00406266">
              <w:rPr>
                <w:rFonts w:ascii="Verdana" w:hAnsi="Verdana"/>
                <w:sz w:val="18"/>
                <w:szCs w:val="18"/>
              </w:rPr>
              <w:t>Num</w:t>
            </w:r>
            <w:proofErr w:type="spellEnd"/>
            <w:r w:rsidRPr="00406266">
              <w:rPr>
                <w:rFonts w:ascii="Verdana" w:hAnsi="Verdana"/>
                <w:sz w:val="18"/>
                <w:szCs w:val="18"/>
              </w:rPr>
              <w:t>(8,4)</w:t>
            </w:r>
          </w:p>
        </w:tc>
        <w:tc>
          <w:tcPr>
            <w:tcW w:w="1530" w:type="dxa"/>
            <w:vAlign w:val="center"/>
          </w:tcPr>
          <w:p w14:paraId="4135F04B" w14:textId="77777777" w:rsidR="00040EA0" w:rsidRPr="00406266" w:rsidRDefault="00040EA0">
            <w:pPr>
              <w:spacing w:before="40" w:after="40"/>
              <w:rPr>
                <w:rFonts w:ascii="Verdana" w:hAnsi="Verdana"/>
                <w:sz w:val="18"/>
                <w:szCs w:val="18"/>
              </w:rPr>
            </w:pPr>
            <w:r w:rsidRPr="00406266">
              <w:rPr>
                <w:rFonts w:ascii="Verdana" w:hAnsi="Verdana"/>
                <w:sz w:val="18"/>
                <w:szCs w:val="18"/>
              </w:rPr>
              <w:t>PRVUSPER</w:t>
            </w:r>
          </w:p>
        </w:tc>
        <w:tc>
          <w:tcPr>
            <w:tcW w:w="2970" w:type="dxa"/>
            <w:vAlign w:val="center"/>
          </w:tcPr>
          <w:p w14:paraId="4D50576B" w14:textId="77777777" w:rsidR="00040EA0" w:rsidRPr="00406266" w:rsidRDefault="00040EA0">
            <w:pPr>
              <w:pStyle w:val="TableText"/>
              <w:rPr>
                <w:rFonts w:ascii="Verdana" w:hAnsi="Verdana"/>
                <w:sz w:val="18"/>
                <w:szCs w:val="18"/>
              </w:rPr>
            </w:pPr>
            <w:r w:rsidRPr="00406266">
              <w:rPr>
                <w:rFonts w:ascii="Verdana" w:hAnsi="Verdana"/>
                <w:sz w:val="18"/>
                <w:szCs w:val="18"/>
              </w:rPr>
              <w:t>No transformation</w:t>
            </w:r>
          </w:p>
        </w:tc>
      </w:tr>
      <w:tr w:rsidR="00040EA0" w:rsidRPr="00406266" w14:paraId="38885AF0" w14:textId="77777777" w:rsidTr="00406266">
        <w:tc>
          <w:tcPr>
            <w:tcW w:w="3078" w:type="dxa"/>
            <w:tcBorders>
              <w:bottom w:val="single" w:sz="4" w:space="0" w:color="auto"/>
            </w:tcBorders>
            <w:vAlign w:val="center"/>
          </w:tcPr>
          <w:p w14:paraId="2DB7C750"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RVUs Civilian MC Norm</w:t>
            </w:r>
          </w:p>
        </w:tc>
        <w:tc>
          <w:tcPr>
            <w:tcW w:w="1170" w:type="dxa"/>
            <w:tcBorders>
              <w:bottom w:val="single" w:sz="4" w:space="0" w:color="auto"/>
            </w:tcBorders>
            <w:vAlign w:val="center"/>
          </w:tcPr>
          <w:p w14:paraId="7E661B3B" w14:textId="77777777" w:rsidR="00040EA0" w:rsidRPr="00406266" w:rsidRDefault="00040EA0">
            <w:pPr>
              <w:pStyle w:val="TableText"/>
              <w:rPr>
                <w:rFonts w:ascii="Verdana" w:hAnsi="Verdana"/>
                <w:i/>
                <w:iCs/>
                <w:sz w:val="18"/>
                <w:szCs w:val="18"/>
              </w:rPr>
            </w:pPr>
            <w:proofErr w:type="spellStart"/>
            <w:r w:rsidRPr="00406266">
              <w:rPr>
                <w:rFonts w:ascii="Verdana" w:hAnsi="Verdana"/>
                <w:i/>
                <w:iCs/>
                <w:sz w:val="18"/>
                <w:szCs w:val="18"/>
              </w:rPr>
              <w:t>Num</w:t>
            </w:r>
            <w:proofErr w:type="spellEnd"/>
            <w:r w:rsidRPr="00406266">
              <w:rPr>
                <w:rFonts w:ascii="Verdana" w:hAnsi="Verdana"/>
                <w:i/>
                <w:iCs/>
                <w:sz w:val="18"/>
                <w:szCs w:val="18"/>
              </w:rPr>
              <w:t>(8,4)</w:t>
            </w:r>
          </w:p>
        </w:tc>
        <w:tc>
          <w:tcPr>
            <w:tcW w:w="1530" w:type="dxa"/>
            <w:tcBorders>
              <w:bottom w:val="single" w:sz="4" w:space="0" w:color="auto"/>
            </w:tcBorders>
            <w:vAlign w:val="center"/>
          </w:tcPr>
          <w:p w14:paraId="2E2F981A"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Null filler</w:t>
            </w:r>
          </w:p>
        </w:tc>
        <w:tc>
          <w:tcPr>
            <w:tcW w:w="2970" w:type="dxa"/>
            <w:tcBorders>
              <w:bottom w:val="single" w:sz="4" w:space="0" w:color="auto"/>
            </w:tcBorders>
            <w:vAlign w:val="center"/>
          </w:tcPr>
          <w:p w14:paraId="72EAE60C" w14:textId="77777777" w:rsidR="00040EA0" w:rsidRPr="00406266" w:rsidRDefault="00040EA0">
            <w:pPr>
              <w:pStyle w:val="TableText"/>
              <w:rPr>
                <w:rFonts w:ascii="Verdana" w:hAnsi="Verdana"/>
                <w:i/>
                <w:iCs/>
                <w:sz w:val="18"/>
                <w:szCs w:val="18"/>
              </w:rPr>
            </w:pPr>
            <w:r w:rsidRPr="00406266">
              <w:rPr>
                <w:rFonts w:ascii="Verdana" w:hAnsi="Verdana"/>
                <w:i/>
                <w:iCs/>
                <w:sz w:val="18"/>
                <w:szCs w:val="18"/>
              </w:rPr>
              <w:t>Hidden object in M2</w:t>
            </w:r>
          </w:p>
        </w:tc>
      </w:tr>
      <w:tr w:rsidR="00A75B46" w:rsidRPr="00406266" w14:paraId="5DFBBACB" w14:textId="77777777" w:rsidTr="00406266">
        <w:tc>
          <w:tcPr>
            <w:tcW w:w="3078" w:type="dxa"/>
            <w:shd w:val="clear" w:color="auto" w:fill="auto"/>
            <w:vAlign w:val="center"/>
          </w:tcPr>
          <w:p w14:paraId="62157756" w14:textId="77777777" w:rsidR="00A75B46" w:rsidRPr="00B1377C" w:rsidRDefault="004B3541" w:rsidP="00A75B46">
            <w:pPr>
              <w:pStyle w:val="TableText"/>
              <w:rPr>
                <w:rFonts w:ascii="Verdana" w:hAnsi="Verdana"/>
                <w:iCs/>
                <w:sz w:val="18"/>
                <w:szCs w:val="18"/>
              </w:rPr>
            </w:pPr>
            <w:r w:rsidRPr="00B1377C">
              <w:rPr>
                <w:rFonts w:ascii="Verdana" w:hAnsi="Verdana"/>
                <w:iCs/>
                <w:sz w:val="18"/>
                <w:szCs w:val="18"/>
              </w:rPr>
              <w:t>Risk Score, No Truncation</w:t>
            </w:r>
          </w:p>
        </w:tc>
        <w:tc>
          <w:tcPr>
            <w:tcW w:w="1170" w:type="dxa"/>
            <w:shd w:val="clear" w:color="auto" w:fill="auto"/>
            <w:vAlign w:val="center"/>
          </w:tcPr>
          <w:p w14:paraId="6C900963" w14:textId="77777777" w:rsidR="00A75B46" w:rsidRPr="00B1377C" w:rsidRDefault="008B54FA" w:rsidP="008B54FA">
            <w:pPr>
              <w:pStyle w:val="TableText"/>
              <w:rPr>
                <w:rFonts w:ascii="Verdana" w:hAnsi="Verdana"/>
                <w:iCs/>
                <w:sz w:val="18"/>
                <w:szCs w:val="18"/>
              </w:rPr>
            </w:pPr>
            <w:r w:rsidRPr="00B1377C">
              <w:rPr>
                <w:rFonts w:ascii="Verdana" w:hAnsi="Verdana"/>
                <w:iCs/>
                <w:sz w:val="18"/>
                <w:szCs w:val="18"/>
              </w:rPr>
              <w:t>17,4</w:t>
            </w:r>
            <w:r w:rsidR="00A75B46" w:rsidRPr="00B1377C">
              <w:rPr>
                <w:rFonts w:ascii="Verdana" w:hAnsi="Verdana"/>
                <w:iCs/>
                <w:sz w:val="18"/>
                <w:szCs w:val="18"/>
              </w:rPr>
              <w:t>)</w:t>
            </w:r>
          </w:p>
        </w:tc>
        <w:tc>
          <w:tcPr>
            <w:tcW w:w="1530" w:type="dxa"/>
            <w:shd w:val="clear" w:color="auto" w:fill="auto"/>
            <w:vAlign w:val="center"/>
          </w:tcPr>
          <w:p w14:paraId="6CC5116D" w14:textId="77777777" w:rsidR="00A75B46" w:rsidRPr="00B1377C" w:rsidRDefault="00A75B46" w:rsidP="00A75B46">
            <w:pPr>
              <w:pStyle w:val="FootnoteText"/>
              <w:keepLines/>
              <w:widowControl w:val="0"/>
              <w:rPr>
                <w:rFonts w:ascii="Verdana" w:hAnsi="Verdana"/>
                <w:sz w:val="18"/>
                <w:szCs w:val="18"/>
              </w:rPr>
            </w:pPr>
            <w:r w:rsidRPr="00B1377C">
              <w:rPr>
                <w:rFonts w:ascii="Verdana" w:hAnsi="Verdana"/>
                <w:sz w:val="18"/>
                <w:szCs w:val="18"/>
              </w:rPr>
              <w:t>N/A</w:t>
            </w:r>
          </w:p>
        </w:tc>
        <w:tc>
          <w:tcPr>
            <w:tcW w:w="2970" w:type="dxa"/>
            <w:shd w:val="clear" w:color="auto" w:fill="auto"/>
            <w:vAlign w:val="center"/>
          </w:tcPr>
          <w:p w14:paraId="5F3A632E" w14:textId="77777777" w:rsidR="007D68D9" w:rsidRPr="00B1377C" w:rsidRDefault="000740B1" w:rsidP="00A75B46">
            <w:pPr>
              <w:keepLines/>
              <w:widowControl w:val="0"/>
              <w:rPr>
                <w:rFonts w:ascii="Verdana" w:hAnsi="Verdana"/>
                <w:sz w:val="18"/>
                <w:szCs w:val="18"/>
              </w:rPr>
            </w:pPr>
            <w:r w:rsidRPr="00B1377C">
              <w:rPr>
                <w:rFonts w:ascii="Verdana" w:hAnsi="Verdana"/>
                <w:sz w:val="18"/>
                <w:szCs w:val="18"/>
              </w:rPr>
              <w:t>Tabulation from D_</w:t>
            </w:r>
            <w:r w:rsidRPr="00B1377C">
              <w:rPr>
                <w:rFonts w:ascii="Verdana" w:hAnsi="Verdana" w:cs="Calibri"/>
                <w:color w:val="000000"/>
                <w:sz w:val="18"/>
                <w:szCs w:val="18"/>
              </w:rPr>
              <w:t>RISK_TRUNC_NO</w:t>
            </w:r>
            <w:r w:rsidRPr="00B1377C">
              <w:rPr>
                <w:rFonts w:ascii="Verdana" w:hAnsi="Verdana"/>
                <w:sz w:val="18"/>
                <w:szCs w:val="18"/>
              </w:rPr>
              <w:t xml:space="preserve"> in MDR TRF</w:t>
            </w:r>
          </w:p>
        </w:tc>
      </w:tr>
      <w:tr w:rsidR="00CF2085" w:rsidRPr="00406266" w14:paraId="3782E011" w14:textId="77777777" w:rsidTr="00406266">
        <w:tc>
          <w:tcPr>
            <w:tcW w:w="3078" w:type="dxa"/>
            <w:shd w:val="clear" w:color="auto" w:fill="auto"/>
            <w:vAlign w:val="center"/>
          </w:tcPr>
          <w:p w14:paraId="1D39EAD8" w14:textId="77777777" w:rsidR="00CF2085" w:rsidRPr="00B1377C" w:rsidRDefault="00CF2085" w:rsidP="00A75B46">
            <w:pPr>
              <w:pStyle w:val="TableText"/>
              <w:rPr>
                <w:rFonts w:ascii="Verdana" w:hAnsi="Verdana"/>
                <w:iCs/>
                <w:sz w:val="18"/>
                <w:szCs w:val="18"/>
              </w:rPr>
            </w:pPr>
            <w:r w:rsidRPr="00B1377C">
              <w:rPr>
                <w:rFonts w:ascii="Verdana" w:hAnsi="Verdana"/>
                <w:iCs/>
                <w:sz w:val="18"/>
                <w:szCs w:val="18"/>
              </w:rPr>
              <w:t>MTF Service Area</w:t>
            </w:r>
          </w:p>
        </w:tc>
        <w:tc>
          <w:tcPr>
            <w:tcW w:w="1170" w:type="dxa"/>
            <w:shd w:val="clear" w:color="auto" w:fill="auto"/>
            <w:vAlign w:val="center"/>
          </w:tcPr>
          <w:p w14:paraId="51F325ED" w14:textId="77777777" w:rsidR="00CF2085" w:rsidRPr="00B1377C" w:rsidRDefault="00CF2085" w:rsidP="00A75B46">
            <w:pPr>
              <w:pStyle w:val="TableText"/>
              <w:rPr>
                <w:rFonts w:ascii="Verdana" w:hAnsi="Verdana"/>
                <w:iCs/>
                <w:sz w:val="18"/>
                <w:szCs w:val="18"/>
              </w:rPr>
            </w:pPr>
            <w:r w:rsidRPr="00B1377C">
              <w:rPr>
                <w:rFonts w:ascii="Verdana" w:hAnsi="Verdana"/>
                <w:iCs/>
                <w:sz w:val="18"/>
                <w:szCs w:val="18"/>
              </w:rPr>
              <w:t>Char(4)</w:t>
            </w:r>
          </w:p>
        </w:tc>
        <w:tc>
          <w:tcPr>
            <w:tcW w:w="1530" w:type="dxa"/>
            <w:shd w:val="clear" w:color="auto" w:fill="auto"/>
            <w:vAlign w:val="center"/>
          </w:tcPr>
          <w:p w14:paraId="7802DD8B" w14:textId="77777777" w:rsidR="00CF2085" w:rsidRPr="00B1377C" w:rsidRDefault="007D59A3" w:rsidP="00A75B46">
            <w:pPr>
              <w:pStyle w:val="FootnoteText"/>
              <w:keepLines/>
              <w:widowControl w:val="0"/>
              <w:rPr>
                <w:rFonts w:ascii="Verdana" w:hAnsi="Verdana"/>
                <w:sz w:val="18"/>
                <w:szCs w:val="18"/>
              </w:rPr>
            </w:pPr>
            <w:r w:rsidRPr="00B1377C">
              <w:rPr>
                <w:rFonts w:ascii="Verdana" w:hAnsi="Verdana"/>
                <w:sz w:val="18"/>
                <w:szCs w:val="18"/>
              </w:rPr>
              <w:t>MTFSA</w:t>
            </w:r>
          </w:p>
        </w:tc>
        <w:tc>
          <w:tcPr>
            <w:tcW w:w="2970" w:type="dxa"/>
            <w:shd w:val="clear" w:color="auto" w:fill="auto"/>
            <w:vAlign w:val="center"/>
          </w:tcPr>
          <w:p w14:paraId="20FA25A5" w14:textId="77777777" w:rsidR="00CF2085" w:rsidRPr="00B1377C" w:rsidRDefault="007D59A3" w:rsidP="00A75B46">
            <w:pPr>
              <w:keepLines/>
              <w:widowControl w:val="0"/>
              <w:rPr>
                <w:rFonts w:ascii="Verdana" w:hAnsi="Verdana"/>
                <w:sz w:val="18"/>
                <w:szCs w:val="18"/>
              </w:rPr>
            </w:pPr>
            <w:r w:rsidRPr="00B1377C">
              <w:rPr>
                <w:rFonts w:ascii="Verdana" w:hAnsi="Verdana"/>
                <w:sz w:val="18"/>
                <w:szCs w:val="18"/>
              </w:rPr>
              <w:t>No transformation</w:t>
            </w:r>
          </w:p>
        </w:tc>
      </w:tr>
    </w:tbl>
    <w:p w14:paraId="32DABDB3" w14:textId="77777777" w:rsidR="00040EA0" w:rsidRPr="00406266" w:rsidRDefault="00040EA0">
      <w:pPr>
        <w:rPr>
          <w:rFonts w:ascii="Verdana" w:hAnsi="Verdana"/>
          <w:sz w:val="20"/>
        </w:rPr>
      </w:pPr>
    </w:p>
    <w:sectPr w:rsidR="00040EA0" w:rsidRPr="00406266" w:rsidSect="007D68D9">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8491B" w14:textId="77777777" w:rsidR="0087767D" w:rsidRDefault="0087767D">
      <w:r>
        <w:separator/>
      </w:r>
    </w:p>
  </w:endnote>
  <w:endnote w:type="continuationSeparator" w:id="0">
    <w:p w14:paraId="736C15DB" w14:textId="77777777" w:rsidR="0087767D" w:rsidRDefault="0087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0C10" w14:textId="77777777" w:rsidR="00CF2085" w:rsidRDefault="00CF2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118E2A" w14:textId="77777777" w:rsidR="00CF2085" w:rsidRDefault="00CF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99AD" w14:textId="420C70EB" w:rsidR="00CF2085" w:rsidRPr="00406266" w:rsidRDefault="00CF2085" w:rsidP="00406266">
    <w:pPr>
      <w:pStyle w:val="Footer"/>
      <w:tabs>
        <w:tab w:val="clear" w:pos="8640"/>
        <w:tab w:val="right" w:pos="9360"/>
      </w:tabs>
      <w:rPr>
        <w:rFonts w:ascii="Verdana" w:hAnsi="Verdana"/>
        <w:sz w:val="20"/>
      </w:rPr>
    </w:pPr>
    <w:r w:rsidRPr="00406266">
      <w:rPr>
        <w:rFonts w:ascii="Verdana" w:hAnsi="Verdana"/>
        <w:sz w:val="20"/>
      </w:rPr>
      <w:t>Version 1.0</w:t>
    </w:r>
    <w:r w:rsidR="00F24B22">
      <w:rPr>
        <w:rFonts w:ascii="Verdana" w:hAnsi="Verdana"/>
        <w:sz w:val="20"/>
      </w:rPr>
      <w:t>5</w:t>
    </w:r>
    <w:r w:rsidR="00EA1381">
      <w:rPr>
        <w:rFonts w:ascii="Verdana" w:hAnsi="Verdana"/>
        <w:sz w:val="20"/>
      </w:rPr>
      <w:t>.0</w:t>
    </w:r>
    <w:r w:rsidR="00F24B22">
      <w:rPr>
        <w:rFonts w:ascii="Verdana" w:hAnsi="Verdana"/>
        <w:sz w:val="20"/>
      </w:rPr>
      <w:t>0</w:t>
    </w:r>
    <w:r w:rsidRPr="00406266">
      <w:rPr>
        <w:rFonts w:ascii="Verdana" w:hAnsi="Verdana"/>
        <w:sz w:val="20"/>
      </w:rPr>
      <w:tab/>
      <w:t xml:space="preserve">M2 TRICARE Relationship Summary - </w:t>
    </w:r>
    <w:r w:rsidRPr="00406266">
      <w:rPr>
        <w:rStyle w:val="PageNumber"/>
        <w:rFonts w:ascii="Verdana" w:hAnsi="Verdana"/>
        <w:sz w:val="20"/>
      </w:rPr>
      <w:fldChar w:fldCharType="begin"/>
    </w:r>
    <w:r w:rsidRPr="00406266">
      <w:rPr>
        <w:rStyle w:val="PageNumber"/>
        <w:rFonts w:ascii="Verdana" w:hAnsi="Verdana"/>
        <w:sz w:val="20"/>
      </w:rPr>
      <w:instrText xml:space="preserve"> PAGE </w:instrText>
    </w:r>
    <w:r w:rsidRPr="00406266">
      <w:rPr>
        <w:rStyle w:val="PageNumber"/>
        <w:rFonts w:ascii="Verdana" w:hAnsi="Verdana"/>
        <w:sz w:val="20"/>
      </w:rPr>
      <w:fldChar w:fldCharType="separate"/>
    </w:r>
    <w:r w:rsidR="00F24B22">
      <w:rPr>
        <w:rStyle w:val="PageNumber"/>
        <w:rFonts w:ascii="Verdana" w:hAnsi="Verdana"/>
        <w:noProof/>
        <w:sz w:val="20"/>
      </w:rPr>
      <w:t>4</w:t>
    </w:r>
    <w:r w:rsidRPr="00406266">
      <w:rPr>
        <w:rStyle w:val="PageNumber"/>
        <w:rFonts w:ascii="Verdana" w:hAnsi="Verdana"/>
        <w:sz w:val="20"/>
      </w:rPr>
      <w:fldChar w:fldCharType="end"/>
    </w:r>
    <w:r w:rsidRPr="00406266">
      <w:rPr>
        <w:rStyle w:val="PageNumber"/>
        <w:rFonts w:ascii="Verdana" w:hAnsi="Verdana"/>
        <w:sz w:val="20"/>
      </w:rPr>
      <w:tab/>
    </w:r>
    <w:r w:rsidR="00775DF3">
      <w:rPr>
        <w:rStyle w:val="PageNumber"/>
        <w:rFonts w:ascii="Verdana" w:hAnsi="Verdana"/>
        <w:sz w:val="20"/>
      </w:rPr>
      <w:t xml:space="preserve">1 </w:t>
    </w:r>
    <w:r w:rsidR="00F24B22">
      <w:rPr>
        <w:rStyle w:val="PageNumber"/>
        <w:rFonts w:ascii="Verdana" w:hAnsi="Verdana"/>
        <w:sz w:val="20"/>
      </w:rPr>
      <w:t>February</w:t>
    </w:r>
    <w:r w:rsidR="00775DF3">
      <w:rPr>
        <w:rStyle w:val="PageNumber"/>
        <w:rFonts w:ascii="Verdana" w:hAnsi="Verdana"/>
        <w:sz w:val="20"/>
      </w:rPr>
      <w:t xml:space="preserve"> 201</w:t>
    </w:r>
    <w:r w:rsidR="00F24B22">
      <w:rPr>
        <w:rStyle w:val="PageNumber"/>
        <w:rFonts w:ascii="Verdana" w:hAnsi="Verdana"/>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639A" w14:textId="77777777" w:rsidR="0087767D" w:rsidRDefault="0087767D">
      <w:r>
        <w:separator/>
      </w:r>
    </w:p>
  </w:footnote>
  <w:footnote w:type="continuationSeparator" w:id="0">
    <w:p w14:paraId="0EA8AE02" w14:textId="77777777" w:rsidR="0087767D" w:rsidRDefault="0087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36D"/>
    <w:multiLevelType w:val="multilevel"/>
    <w:tmpl w:val="D054C8C2"/>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494C29"/>
    <w:multiLevelType w:val="hybridMultilevel"/>
    <w:tmpl w:val="FEE4F674"/>
    <w:lvl w:ilvl="0" w:tplc="D3B2D1B4">
      <w:start w:val="1"/>
      <w:numFmt w:val="bullet"/>
      <w:lvlText w:val="­"/>
      <w:lvlJc w:val="left"/>
      <w:pPr>
        <w:tabs>
          <w:tab w:val="num" w:pos="2520"/>
        </w:tabs>
        <w:ind w:left="2520" w:hanging="360"/>
      </w:pPr>
      <w:rPr>
        <w:rFonts w:ascii="Courier New" w:hAnsi="Courier New" w:hint="default"/>
      </w:rPr>
    </w:lvl>
    <w:lvl w:ilvl="1" w:tplc="D3B2D1B4">
      <w:start w:val="1"/>
      <w:numFmt w:val="bullet"/>
      <w:lvlText w:val="­"/>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31644AA"/>
    <w:multiLevelType w:val="hybridMultilevel"/>
    <w:tmpl w:val="FB9AFA88"/>
    <w:lvl w:ilvl="0" w:tplc="1F8CB3A4">
      <w:start w:val="4"/>
      <w:numFmt w:val="upp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A007A1"/>
    <w:multiLevelType w:val="hybridMultilevel"/>
    <w:tmpl w:val="D054C8C2"/>
    <w:lvl w:ilvl="0" w:tplc="D3B2D1B4">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B480933"/>
    <w:multiLevelType w:val="singleLevel"/>
    <w:tmpl w:val="04090001"/>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42627BC1"/>
    <w:multiLevelType w:val="hybridMultilevel"/>
    <w:tmpl w:val="C9EC01BE"/>
    <w:lvl w:ilvl="0" w:tplc="D3B2D1B4">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39149A1"/>
    <w:multiLevelType w:val="multilevel"/>
    <w:tmpl w:val="C9EC01BE"/>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9" w15:restartNumberingAfterBreak="0">
    <w:nsid w:val="541566EA"/>
    <w:multiLevelType w:val="singleLevel"/>
    <w:tmpl w:val="5352FD54"/>
    <w:lvl w:ilvl="0">
      <w:start w:val="1"/>
      <w:numFmt w:val="upperRoman"/>
      <w:lvlText w:val="%1."/>
      <w:lvlJc w:val="left"/>
      <w:pPr>
        <w:tabs>
          <w:tab w:val="num" w:pos="720"/>
        </w:tabs>
        <w:ind w:left="360" w:hanging="360"/>
      </w:pPr>
      <w:rPr>
        <w:b/>
        <w:i w:val="0"/>
      </w:rPr>
    </w:lvl>
  </w:abstractNum>
  <w:abstractNum w:abstractNumId="10" w15:restartNumberingAfterBreak="0">
    <w:nsid w:val="59490767"/>
    <w:multiLevelType w:val="hybridMultilevel"/>
    <w:tmpl w:val="42C02C24"/>
    <w:lvl w:ilvl="0" w:tplc="D3B2D1B4">
      <w:start w:val="1"/>
      <w:numFmt w:val="bullet"/>
      <w:lvlText w:val="­"/>
      <w:lvlJc w:val="left"/>
      <w:pPr>
        <w:tabs>
          <w:tab w:val="num" w:pos="2160"/>
        </w:tabs>
        <w:ind w:left="2160" w:hanging="360"/>
      </w:pPr>
      <w:rPr>
        <w:rFonts w:ascii="Courier New" w:hAnsi="Courier New" w:hint="default"/>
      </w:rPr>
    </w:lvl>
    <w:lvl w:ilvl="1" w:tplc="D3B2D1B4">
      <w:start w:val="1"/>
      <w:numFmt w:val="bullet"/>
      <w:lvlText w:val="­"/>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0B66F39"/>
    <w:multiLevelType w:val="multilevel"/>
    <w:tmpl w:val="CC6CCAD4"/>
    <w:lvl w:ilvl="0">
      <w:start w:val="1"/>
      <w:numFmt w:val="bullet"/>
      <w:lvlText w:val="­"/>
      <w:lvlJc w:val="left"/>
      <w:pPr>
        <w:tabs>
          <w:tab w:val="num" w:pos="2520"/>
        </w:tabs>
        <w:ind w:left="2520" w:hanging="360"/>
      </w:pPr>
      <w:rPr>
        <w:rFonts w:ascii="Courier New" w:hAnsi="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68962B5"/>
    <w:multiLevelType w:val="hybridMultilevel"/>
    <w:tmpl w:val="EC3EAA26"/>
    <w:lvl w:ilvl="0" w:tplc="DB8C0478">
      <w:start w:val="1"/>
      <w:numFmt w:val="upp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0F7E3C"/>
    <w:multiLevelType w:val="hybridMultilevel"/>
    <w:tmpl w:val="41EC6344"/>
    <w:lvl w:ilvl="0" w:tplc="D3B2D1B4">
      <w:start w:val="1"/>
      <w:numFmt w:val="bullet"/>
      <w:lvlText w:val="­"/>
      <w:lvlJc w:val="left"/>
      <w:pPr>
        <w:tabs>
          <w:tab w:val="num" w:pos="2160"/>
        </w:tabs>
        <w:ind w:left="2160" w:hanging="360"/>
      </w:pPr>
      <w:rPr>
        <w:rFonts w:ascii="Courier New" w:hAnsi="Courier New" w:hint="default"/>
      </w:rPr>
    </w:lvl>
    <w:lvl w:ilvl="1" w:tplc="D3B2D1B4">
      <w:start w:val="1"/>
      <w:numFmt w:val="bullet"/>
      <w:lvlText w:val="­"/>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A15808"/>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abstractNum w:abstractNumId="15" w15:restartNumberingAfterBreak="0">
    <w:nsid w:val="68706F81"/>
    <w:multiLevelType w:val="hybridMultilevel"/>
    <w:tmpl w:val="CC6CCAD4"/>
    <w:lvl w:ilvl="0" w:tplc="D3B2D1B4">
      <w:start w:val="1"/>
      <w:numFmt w:val="bullet"/>
      <w:lvlText w:val="­"/>
      <w:lvlJc w:val="left"/>
      <w:pPr>
        <w:tabs>
          <w:tab w:val="num" w:pos="2520"/>
        </w:tabs>
        <w:ind w:left="252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2DD6B67"/>
    <w:multiLevelType w:val="hybridMultilevel"/>
    <w:tmpl w:val="2752F3F6"/>
    <w:lvl w:ilvl="0" w:tplc="DB8C0478">
      <w:start w:val="1"/>
      <w:numFmt w:val="upp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965244"/>
    <w:multiLevelType w:val="hybridMultilevel"/>
    <w:tmpl w:val="78027CA4"/>
    <w:lvl w:ilvl="0" w:tplc="D16CD312">
      <w:start w:val="1"/>
      <w:numFmt w:val="bullet"/>
      <w:lvlText w:val=""/>
      <w:lvlJc w:val="left"/>
      <w:pPr>
        <w:tabs>
          <w:tab w:val="num" w:pos="1080"/>
        </w:tabs>
        <w:ind w:left="1080" w:hanging="360"/>
      </w:pPr>
      <w:rPr>
        <w:rFonts w:ascii="Symbol" w:hAnsi="Symbol" w:hint="default"/>
        <w:color w:val="auto"/>
      </w:rPr>
    </w:lvl>
    <w:lvl w:ilvl="1" w:tplc="FB404866" w:tentative="1">
      <w:start w:val="1"/>
      <w:numFmt w:val="bullet"/>
      <w:lvlText w:val="o"/>
      <w:lvlJc w:val="left"/>
      <w:pPr>
        <w:tabs>
          <w:tab w:val="num" w:pos="2160"/>
        </w:tabs>
        <w:ind w:left="2160" w:hanging="360"/>
      </w:pPr>
      <w:rPr>
        <w:rFonts w:ascii="Courier New" w:hAnsi="Courier New" w:hint="default"/>
      </w:rPr>
    </w:lvl>
    <w:lvl w:ilvl="2" w:tplc="C73029C4" w:tentative="1">
      <w:start w:val="1"/>
      <w:numFmt w:val="bullet"/>
      <w:lvlText w:val=""/>
      <w:lvlJc w:val="left"/>
      <w:pPr>
        <w:tabs>
          <w:tab w:val="num" w:pos="2880"/>
        </w:tabs>
        <w:ind w:left="2880" w:hanging="360"/>
      </w:pPr>
      <w:rPr>
        <w:rFonts w:ascii="Wingdings" w:hAnsi="Wingdings" w:hint="default"/>
      </w:rPr>
    </w:lvl>
    <w:lvl w:ilvl="3" w:tplc="95266674" w:tentative="1">
      <w:start w:val="1"/>
      <w:numFmt w:val="bullet"/>
      <w:lvlText w:val=""/>
      <w:lvlJc w:val="left"/>
      <w:pPr>
        <w:tabs>
          <w:tab w:val="num" w:pos="3600"/>
        </w:tabs>
        <w:ind w:left="3600" w:hanging="360"/>
      </w:pPr>
      <w:rPr>
        <w:rFonts w:ascii="Symbol" w:hAnsi="Symbol" w:hint="default"/>
      </w:rPr>
    </w:lvl>
    <w:lvl w:ilvl="4" w:tplc="DEE4852A" w:tentative="1">
      <w:start w:val="1"/>
      <w:numFmt w:val="bullet"/>
      <w:lvlText w:val="o"/>
      <w:lvlJc w:val="left"/>
      <w:pPr>
        <w:tabs>
          <w:tab w:val="num" w:pos="4320"/>
        </w:tabs>
        <w:ind w:left="4320" w:hanging="360"/>
      </w:pPr>
      <w:rPr>
        <w:rFonts w:ascii="Courier New" w:hAnsi="Courier New" w:hint="default"/>
      </w:rPr>
    </w:lvl>
    <w:lvl w:ilvl="5" w:tplc="254C1D1C" w:tentative="1">
      <w:start w:val="1"/>
      <w:numFmt w:val="bullet"/>
      <w:lvlText w:val=""/>
      <w:lvlJc w:val="left"/>
      <w:pPr>
        <w:tabs>
          <w:tab w:val="num" w:pos="5040"/>
        </w:tabs>
        <w:ind w:left="5040" w:hanging="360"/>
      </w:pPr>
      <w:rPr>
        <w:rFonts w:ascii="Wingdings" w:hAnsi="Wingdings" w:hint="default"/>
      </w:rPr>
    </w:lvl>
    <w:lvl w:ilvl="6" w:tplc="06F65706" w:tentative="1">
      <w:start w:val="1"/>
      <w:numFmt w:val="bullet"/>
      <w:lvlText w:val=""/>
      <w:lvlJc w:val="left"/>
      <w:pPr>
        <w:tabs>
          <w:tab w:val="num" w:pos="5760"/>
        </w:tabs>
        <w:ind w:left="5760" w:hanging="360"/>
      </w:pPr>
      <w:rPr>
        <w:rFonts w:ascii="Symbol" w:hAnsi="Symbol" w:hint="default"/>
      </w:rPr>
    </w:lvl>
    <w:lvl w:ilvl="7" w:tplc="F1F4E540" w:tentative="1">
      <w:start w:val="1"/>
      <w:numFmt w:val="bullet"/>
      <w:lvlText w:val="o"/>
      <w:lvlJc w:val="left"/>
      <w:pPr>
        <w:tabs>
          <w:tab w:val="num" w:pos="6480"/>
        </w:tabs>
        <w:ind w:left="6480" w:hanging="360"/>
      </w:pPr>
      <w:rPr>
        <w:rFonts w:ascii="Courier New" w:hAnsi="Courier New" w:hint="default"/>
      </w:rPr>
    </w:lvl>
    <w:lvl w:ilvl="8" w:tplc="8D660D18"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5"/>
  </w:num>
  <w:num w:numId="3">
    <w:abstractNumId w:val="14"/>
  </w:num>
  <w:num w:numId="4">
    <w:abstractNumId w:val="18"/>
  </w:num>
  <w:num w:numId="5">
    <w:abstractNumId w:val="9"/>
  </w:num>
  <w:num w:numId="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2"/>
  </w:num>
  <w:num w:numId="11">
    <w:abstractNumId w:val="3"/>
  </w:num>
  <w:num w:numId="12">
    <w:abstractNumId w:val="15"/>
  </w:num>
  <w:num w:numId="13">
    <w:abstractNumId w:val="11"/>
  </w:num>
  <w:num w:numId="14">
    <w:abstractNumId w:val="2"/>
  </w:num>
  <w:num w:numId="15">
    <w:abstractNumId w:val="4"/>
  </w:num>
  <w:num w:numId="16">
    <w:abstractNumId w:val="0"/>
  </w:num>
  <w:num w:numId="17">
    <w:abstractNumId w:val="13"/>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BD"/>
    <w:rsid w:val="00014C0F"/>
    <w:rsid w:val="00036DD1"/>
    <w:rsid w:val="00040EA0"/>
    <w:rsid w:val="000442BF"/>
    <w:rsid w:val="000740B1"/>
    <w:rsid w:val="00093AED"/>
    <w:rsid w:val="00113624"/>
    <w:rsid w:val="001362F3"/>
    <w:rsid w:val="00171AB6"/>
    <w:rsid w:val="001E4D73"/>
    <w:rsid w:val="001F4804"/>
    <w:rsid w:val="00210A94"/>
    <w:rsid w:val="00216BB9"/>
    <w:rsid w:val="002432F8"/>
    <w:rsid w:val="00272E87"/>
    <w:rsid w:val="0028392C"/>
    <w:rsid w:val="002C3C1B"/>
    <w:rsid w:val="002C6106"/>
    <w:rsid w:val="002D73B8"/>
    <w:rsid w:val="00406266"/>
    <w:rsid w:val="00437A6C"/>
    <w:rsid w:val="004B3541"/>
    <w:rsid w:val="005C21BC"/>
    <w:rsid w:val="005E2FFB"/>
    <w:rsid w:val="005E5315"/>
    <w:rsid w:val="00602CE1"/>
    <w:rsid w:val="006259C2"/>
    <w:rsid w:val="00637C9A"/>
    <w:rsid w:val="00647007"/>
    <w:rsid w:val="00667530"/>
    <w:rsid w:val="006F56DD"/>
    <w:rsid w:val="007140C1"/>
    <w:rsid w:val="00725E2D"/>
    <w:rsid w:val="00775DF3"/>
    <w:rsid w:val="007A235D"/>
    <w:rsid w:val="007D17D8"/>
    <w:rsid w:val="007D59A3"/>
    <w:rsid w:val="007D68D9"/>
    <w:rsid w:val="0087767D"/>
    <w:rsid w:val="008B54FA"/>
    <w:rsid w:val="008E3360"/>
    <w:rsid w:val="008E7642"/>
    <w:rsid w:val="009425BD"/>
    <w:rsid w:val="00980AAB"/>
    <w:rsid w:val="00A02FE9"/>
    <w:rsid w:val="00A14647"/>
    <w:rsid w:val="00A75B46"/>
    <w:rsid w:val="00AA2AB1"/>
    <w:rsid w:val="00AE3CAA"/>
    <w:rsid w:val="00B06D78"/>
    <w:rsid w:val="00B1377C"/>
    <w:rsid w:val="00B1577E"/>
    <w:rsid w:val="00B36463"/>
    <w:rsid w:val="00B60111"/>
    <w:rsid w:val="00BE308F"/>
    <w:rsid w:val="00CE41C8"/>
    <w:rsid w:val="00CF2085"/>
    <w:rsid w:val="00D2725A"/>
    <w:rsid w:val="00D61308"/>
    <w:rsid w:val="00D76C52"/>
    <w:rsid w:val="00E21277"/>
    <w:rsid w:val="00EA1381"/>
    <w:rsid w:val="00ED4920"/>
    <w:rsid w:val="00F22FA7"/>
    <w:rsid w:val="00F24B22"/>
    <w:rsid w:val="00F67680"/>
    <w:rsid w:val="00F67750"/>
    <w:rsid w:val="00F83903"/>
    <w:rsid w:val="00F859C7"/>
    <w:rsid w:val="00FC11A9"/>
    <w:rsid w:val="00FD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ECFC0"/>
  <w15:docId w15:val="{3B4770CA-7A98-479C-9080-92FF4A7D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6">
    <w:name w:val="heading 6"/>
    <w:basedOn w:val="Normal"/>
    <w:next w:val="Normal"/>
    <w:qFormat/>
    <w:pPr>
      <w:keepNext/>
      <w:jc w:val="center"/>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ind w:left="720"/>
    </w:p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customStyle="1" w:styleId="Bullet">
    <w:name w:val="Bullet"/>
    <w:aliases w:val="b1"/>
    <w:basedOn w:val="Normal"/>
    <w:pPr>
      <w:numPr>
        <w:numId w:val="3"/>
      </w:numPr>
      <w:spacing w:before="60" w:after="60"/>
    </w:pPr>
    <w:rPr>
      <w:sz w:val="22"/>
    </w:rPr>
  </w:style>
  <w:style w:type="paragraph" w:styleId="BodyTextIndent3">
    <w:name w:val="Body Text Indent 3"/>
    <w:basedOn w:val="Normal"/>
    <w:pPr>
      <w:ind w:left="720"/>
    </w:pPr>
  </w:style>
  <w:style w:type="paragraph" w:styleId="BlockText">
    <w:name w:val="Block Text"/>
    <w:basedOn w:val="Normal"/>
    <w:pPr>
      <w:tabs>
        <w:tab w:val="left" w:pos="8640"/>
      </w:tabs>
      <w:ind w:left="720" w:right="-630"/>
    </w:pPr>
  </w:style>
  <w:style w:type="paragraph" w:customStyle="1" w:styleId="TableText">
    <w:name w:val="Table Text"/>
    <w:aliases w:val="tx"/>
    <w:basedOn w:val="Normal"/>
    <w:pPr>
      <w:spacing w:before="60" w:after="60"/>
    </w:pPr>
    <w:rPr>
      <w:rFonts w:ascii="Arial Narrow" w:hAnsi="Arial Narrow"/>
      <w:snapToGrid w:val="0"/>
      <w:color w:val="000000"/>
      <w:sz w:val="20"/>
    </w:rPr>
  </w:style>
  <w:style w:type="paragraph" w:customStyle="1" w:styleId="CoverSubtitleDocumentName">
    <w:name w:val="Cover Subtitle (Document Name)"/>
    <w:basedOn w:val="Title"/>
    <w:rsid w:val="00406266"/>
    <w:pPr>
      <w:spacing w:after="480"/>
      <w:ind w:right="0"/>
    </w:pPr>
    <w:rPr>
      <w:rFonts w:ascii="Helvetica" w:hAnsi="Helvetica"/>
      <w:kern w:val="28"/>
      <w:sz w:val="48"/>
    </w:rPr>
  </w:style>
  <w:style w:type="paragraph" w:styleId="BalloonText">
    <w:name w:val="Balloon Text"/>
    <w:basedOn w:val="Normal"/>
    <w:link w:val="BalloonTextChar"/>
    <w:rsid w:val="00CF2085"/>
    <w:rPr>
      <w:rFonts w:ascii="Tahoma" w:hAnsi="Tahoma" w:cs="Tahoma"/>
      <w:sz w:val="16"/>
      <w:szCs w:val="16"/>
    </w:rPr>
  </w:style>
  <w:style w:type="character" w:customStyle="1" w:styleId="BalloonTextChar">
    <w:name w:val="Balloon Text Char"/>
    <w:basedOn w:val="DefaultParagraphFont"/>
    <w:link w:val="BalloonText"/>
    <w:rsid w:val="00CF2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C409-D7E9-49CF-99E5-0AFCA26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cp:lastModifiedBy>Wendy Funk</cp:lastModifiedBy>
  <cp:revision>3</cp:revision>
  <cp:lastPrinted>2004-03-22T18:05:00Z</cp:lastPrinted>
  <dcterms:created xsi:type="dcterms:W3CDTF">2018-02-01T17:50:00Z</dcterms:created>
  <dcterms:modified xsi:type="dcterms:W3CDTF">2018-02-01T17:52:00Z</dcterms:modified>
</cp:coreProperties>
</file>