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4004C" w14:textId="77777777" w:rsidR="00782213" w:rsidRPr="00550EB6" w:rsidRDefault="00782213" w:rsidP="00301871">
      <w:pPr>
        <w:jc w:val="right"/>
        <w:rPr>
          <w:rFonts w:ascii="Verdana" w:hAnsi="Verdana"/>
          <w:b/>
          <w:color w:val="000000"/>
        </w:rPr>
      </w:pPr>
      <w:bookmarkStart w:id="0" w:name="_Toc481221467"/>
      <w:bookmarkStart w:id="1" w:name="_GoBack"/>
      <w:bookmarkEnd w:id="1"/>
    </w:p>
    <w:p w14:paraId="36CC4E9C" w14:textId="69556225" w:rsidR="00782213" w:rsidRPr="00B5110C" w:rsidRDefault="00DD1E1C" w:rsidP="002C4E92">
      <w:pPr>
        <w:spacing w:line="960" w:lineRule="auto"/>
        <w:jc w:val="right"/>
        <w:rPr>
          <w:rFonts w:asciiTheme="minorHAnsi" w:hAnsiTheme="minorHAnsi" w:cstheme="minorHAnsi"/>
          <w:color w:val="000000"/>
          <w:sz w:val="28"/>
        </w:rPr>
      </w:pPr>
      <w:r w:rsidRPr="00DD1E1C">
        <w:rPr>
          <w:rFonts w:asciiTheme="minorHAnsi" w:hAnsiTheme="minorHAnsi" w:cstheme="minorHAnsi"/>
          <w:b/>
          <w:highlight w:val="yellow"/>
        </w:rPr>
        <w:t>26 March 2018</w:t>
      </w:r>
    </w:p>
    <w:p w14:paraId="56F078D5" w14:textId="77777777" w:rsidR="002E08A7" w:rsidRPr="00B5110C" w:rsidRDefault="00D12374"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Clinical Data Repository Vitals</w:t>
      </w:r>
    </w:p>
    <w:p w14:paraId="62586C20" w14:textId="77777777" w:rsidR="002E08A7" w:rsidRPr="00B5110C" w:rsidRDefault="00782213"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for the</w:t>
      </w:r>
    </w:p>
    <w:p w14:paraId="75390547" w14:textId="77777777" w:rsidR="00782213" w:rsidRPr="00B5110C" w:rsidRDefault="00782213"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MHS Data Repository (MDR)</w:t>
      </w:r>
    </w:p>
    <w:p w14:paraId="278C6616" w14:textId="5FD0AEFC" w:rsidR="002C4E92" w:rsidRPr="00B5110C" w:rsidRDefault="00782213" w:rsidP="002C4E92">
      <w:pPr>
        <w:pStyle w:val="CoverSubtitleDocumentName"/>
        <w:spacing w:after="60" w:line="1680" w:lineRule="auto"/>
        <w:rPr>
          <w:rFonts w:asciiTheme="minorHAnsi" w:hAnsiTheme="minorHAnsi" w:cstheme="minorHAnsi"/>
          <w:color w:val="000000"/>
          <w:sz w:val="32"/>
          <w:szCs w:val="32"/>
        </w:rPr>
      </w:pPr>
      <w:r w:rsidRPr="00B5110C">
        <w:rPr>
          <w:rFonts w:asciiTheme="minorHAnsi" w:hAnsiTheme="minorHAnsi" w:cstheme="minorHAnsi"/>
          <w:color w:val="000000"/>
          <w:sz w:val="32"/>
          <w:szCs w:val="32"/>
        </w:rPr>
        <w:t>(Version 1.0</w:t>
      </w:r>
      <w:r w:rsidR="00D83559" w:rsidRPr="00B5110C">
        <w:rPr>
          <w:rFonts w:asciiTheme="minorHAnsi" w:hAnsiTheme="minorHAnsi" w:cstheme="minorHAnsi"/>
          <w:color w:val="000000"/>
          <w:sz w:val="32"/>
          <w:szCs w:val="32"/>
        </w:rPr>
        <w:t>0</w:t>
      </w:r>
      <w:r w:rsidRPr="00B5110C">
        <w:rPr>
          <w:rFonts w:asciiTheme="minorHAnsi" w:hAnsiTheme="minorHAnsi" w:cstheme="minorHAnsi"/>
          <w:color w:val="000000"/>
          <w:sz w:val="32"/>
          <w:szCs w:val="32"/>
        </w:rPr>
        <w:t>.</w:t>
      </w:r>
      <w:r w:rsidR="00F63BBA" w:rsidRPr="00B5110C">
        <w:rPr>
          <w:rFonts w:asciiTheme="minorHAnsi" w:hAnsiTheme="minorHAnsi" w:cstheme="minorHAnsi"/>
          <w:color w:val="000000"/>
          <w:sz w:val="32"/>
          <w:szCs w:val="32"/>
        </w:rPr>
        <w:t>0</w:t>
      </w:r>
      <w:r w:rsidR="00DD1E1C" w:rsidRPr="00DD1E1C">
        <w:rPr>
          <w:rFonts w:asciiTheme="minorHAnsi" w:hAnsiTheme="minorHAnsi" w:cstheme="minorHAnsi"/>
          <w:color w:val="000000"/>
          <w:sz w:val="32"/>
          <w:szCs w:val="32"/>
          <w:highlight w:val="yellow"/>
        </w:rPr>
        <w:t>6</w:t>
      </w:r>
      <w:r w:rsidRPr="00B5110C">
        <w:rPr>
          <w:rFonts w:asciiTheme="minorHAnsi" w:hAnsiTheme="minorHAnsi" w:cstheme="minorHAnsi"/>
          <w:color w:val="000000"/>
          <w:sz w:val="32"/>
          <w:szCs w:val="32"/>
        </w:rPr>
        <w:t>)</w:t>
      </w:r>
    </w:p>
    <w:p w14:paraId="5035260B" w14:textId="31B2EC14" w:rsidR="00782213" w:rsidRPr="00B5110C" w:rsidRDefault="00DD1E1C" w:rsidP="002C4E92">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Future</w:t>
      </w:r>
      <w:r w:rsidR="00782213" w:rsidRPr="00B5110C">
        <w:rPr>
          <w:rFonts w:asciiTheme="minorHAnsi" w:hAnsiTheme="minorHAnsi" w:cstheme="minorHAnsi"/>
          <w:color w:val="000000"/>
          <w:sz w:val="32"/>
          <w:szCs w:val="32"/>
        </w:rPr>
        <w:t xml:space="preserve"> Specification</w:t>
      </w:r>
    </w:p>
    <w:p w14:paraId="22015BD9" w14:textId="1C2EBA39" w:rsidR="00782213" w:rsidRPr="00B5110C" w:rsidRDefault="00782213" w:rsidP="00301871">
      <w:pPr>
        <w:pStyle w:val="CoverSubtitleDocumentName"/>
        <w:spacing w:after="0"/>
        <w:rPr>
          <w:rFonts w:asciiTheme="minorHAnsi" w:hAnsiTheme="minorHAnsi" w:cstheme="minorHAnsi"/>
          <w:sz w:val="28"/>
        </w:rPr>
        <w:sectPr w:rsidR="00782213" w:rsidRPr="00B5110C" w:rsidSect="00301871">
          <w:pgSz w:w="12240" w:h="15840"/>
          <w:pgMar w:top="1440" w:right="1440" w:bottom="1440" w:left="1440" w:header="720" w:footer="720" w:gutter="0"/>
          <w:cols w:space="720"/>
        </w:sectPr>
      </w:pPr>
    </w:p>
    <w:bookmarkEnd w:id="0"/>
    <w:p w14:paraId="292D643B" w14:textId="77777777" w:rsidR="002E08A7" w:rsidRPr="00B5110C" w:rsidRDefault="002E08A7" w:rsidP="002E08A7">
      <w:pPr>
        <w:pStyle w:val="ChangeRecord"/>
        <w:rPr>
          <w:rFonts w:asciiTheme="minorHAnsi" w:hAnsiTheme="minorHAnsi" w:cstheme="minorHAnsi"/>
        </w:rPr>
      </w:pPr>
      <w:r w:rsidRPr="00B5110C">
        <w:rPr>
          <w:rFonts w:asciiTheme="minorHAnsi" w:hAnsiTheme="minorHAnsi" w:cstheme="minorHAnsi"/>
        </w:rPr>
        <w:lastRenderedPageBreak/>
        <w:t>Revision History</w:t>
      </w:r>
    </w:p>
    <w:p w14:paraId="4D6B0173" w14:textId="77777777" w:rsidR="002E08A7" w:rsidRPr="00B5110C" w:rsidRDefault="002E08A7" w:rsidP="002E08A7">
      <w:pPr>
        <w:pStyle w:val="ChangeRecord"/>
        <w:rPr>
          <w:rFonts w:asciiTheme="minorHAnsi" w:hAnsiTheme="minorHAnsi" w:cstheme="minorHAnsi"/>
        </w:rPr>
      </w:pPr>
    </w:p>
    <w:tbl>
      <w:tblPr>
        <w:tblW w:w="11005" w:type="dxa"/>
        <w:jc w:val="center"/>
        <w:tblLayout w:type="fixed"/>
        <w:tblCellMar>
          <w:left w:w="80" w:type="dxa"/>
          <w:right w:w="80" w:type="dxa"/>
        </w:tblCellMar>
        <w:tblLook w:val="0000" w:firstRow="0" w:lastRow="0" w:firstColumn="0" w:lastColumn="0" w:noHBand="0" w:noVBand="0"/>
      </w:tblPr>
      <w:tblGrid>
        <w:gridCol w:w="953"/>
        <w:gridCol w:w="1490"/>
        <w:gridCol w:w="2340"/>
        <w:gridCol w:w="2160"/>
        <w:gridCol w:w="4062"/>
      </w:tblGrid>
      <w:tr w:rsidR="00D12374" w:rsidRPr="00B5110C" w14:paraId="1E146E0B"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1D2386B3"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76F34668"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Date</w:t>
            </w:r>
          </w:p>
        </w:tc>
        <w:tc>
          <w:tcPr>
            <w:tcW w:w="2340" w:type="dxa"/>
            <w:tcBorders>
              <w:top w:val="single" w:sz="6" w:space="0" w:color="auto"/>
              <w:left w:val="single" w:sz="6" w:space="0" w:color="auto"/>
              <w:bottom w:val="single" w:sz="6" w:space="0" w:color="auto"/>
              <w:right w:val="single" w:sz="6" w:space="0" w:color="auto"/>
            </w:tcBorders>
            <w:shd w:val="clear" w:color="auto" w:fill="E6E6E6"/>
          </w:tcPr>
          <w:p w14:paraId="6DE10BA0"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6D87DF1A"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Para/</w:t>
            </w:r>
            <w:proofErr w:type="spellStart"/>
            <w:r w:rsidRPr="00B5110C">
              <w:rPr>
                <w:rFonts w:asciiTheme="minorHAnsi" w:hAnsiTheme="minorHAnsi" w:cstheme="minorHAnsi"/>
                <w:sz w:val="18"/>
                <w:szCs w:val="18"/>
              </w:rPr>
              <w:t>Tbl</w:t>
            </w:r>
            <w:proofErr w:type="spellEnd"/>
            <w:r w:rsidRPr="00B5110C">
              <w:rPr>
                <w:rFonts w:asciiTheme="minorHAnsi" w:hAnsiTheme="minorHAnsi" w:cstheme="minorHAnsi"/>
                <w:sz w:val="18"/>
                <w:szCs w:val="18"/>
              </w:rPr>
              <w:t>/Fig</w:t>
            </w:r>
          </w:p>
        </w:tc>
        <w:tc>
          <w:tcPr>
            <w:tcW w:w="4062" w:type="dxa"/>
            <w:tcBorders>
              <w:top w:val="single" w:sz="6" w:space="0" w:color="auto"/>
              <w:left w:val="single" w:sz="6" w:space="0" w:color="auto"/>
              <w:bottom w:val="single" w:sz="6" w:space="0" w:color="auto"/>
              <w:right w:val="single" w:sz="6" w:space="0" w:color="auto"/>
            </w:tcBorders>
            <w:shd w:val="clear" w:color="auto" w:fill="E6E6E6"/>
          </w:tcPr>
          <w:p w14:paraId="1086CA88"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Description of Change</w:t>
            </w:r>
          </w:p>
        </w:tc>
      </w:tr>
      <w:tr w:rsidR="00D12374" w:rsidRPr="00B5110C" w14:paraId="5C4691F6"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10CE5D09" w14:textId="77777777" w:rsidR="00D12374" w:rsidRPr="00B5110C" w:rsidRDefault="00D12374"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tcPr>
          <w:p w14:paraId="57D3EF38" w14:textId="77777777" w:rsidR="00D12374" w:rsidRPr="00B5110C" w:rsidRDefault="00D12374"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11/22/2011</w:t>
            </w:r>
          </w:p>
        </w:tc>
        <w:tc>
          <w:tcPr>
            <w:tcW w:w="2340" w:type="dxa"/>
            <w:tcBorders>
              <w:top w:val="single" w:sz="6" w:space="0" w:color="auto"/>
              <w:left w:val="single" w:sz="6" w:space="0" w:color="auto"/>
              <w:bottom w:val="single" w:sz="6" w:space="0" w:color="auto"/>
              <w:right w:val="single" w:sz="6" w:space="0" w:color="auto"/>
            </w:tcBorders>
          </w:tcPr>
          <w:p w14:paraId="788D2616" w14:textId="77777777" w:rsidR="00D12374" w:rsidRPr="00B5110C" w:rsidRDefault="00D12374"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59FB05AA" w14:textId="77777777" w:rsidR="00D12374" w:rsidRPr="00B5110C" w:rsidRDefault="00D12374" w:rsidP="002E08A7">
            <w:pPr>
              <w:pStyle w:val="BodyText"/>
              <w:rPr>
                <w:rFonts w:asciiTheme="minorHAnsi" w:hAnsiTheme="minorHAnsi" w:cstheme="minorHAnsi"/>
                <w:sz w:val="18"/>
                <w:szCs w:val="18"/>
              </w:rPr>
            </w:pPr>
          </w:p>
        </w:tc>
        <w:tc>
          <w:tcPr>
            <w:tcW w:w="4062" w:type="dxa"/>
            <w:tcBorders>
              <w:top w:val="single" w:sz="6" w:space="0" w:color="auto"/>
              <w:left w:val="single" w:sz="6" w:space="0" w:color="auto"/>
              <w:bottom w:val="single" w:sz="6" w:space="0" w:color="auto"/>
              <w:right w:val="single" w:sz="6" w:space="0" w:color="auto"/>
            </w:tcBorders>
          </w:tcPr>
          <w:p w14:paraId="0E152559" w14:textId="77777777" w:rsidR="00D12374" w:rsidRPr="00B5110C" w:rsidRDefault="00D12374"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Original revision</w:t>
            </w:r>
          </w:p>
        </w:tc>
      </w:tr>
      <w:tr w:rsidR="006B73B3" w:rsidRPr="00B5110C" w14:paraId="540CBA92"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1A5A60E9" w14:textId="77777777" w:rsidR="006B73B3" w:rsidRPr="00B5110C" w:rsidRDefault="006B73B3"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1.00.01</w:t>
            </w:r>
          </w:p>
        </w:tc>
        <w:tc>
          <w:tcPr>
            <w:tcW w:w="1490" w:type="dxa"/>
            <w:tcBorders>
              <w:top w:val="single" w:sz="6" w:space="0" w:color="auto"/>
              <w:left w:val="single" w:sz="6" w:space="0" w:color="auto"/>
              <w:bottom w:val="single" w:sz="6" w:space="0" w:color="auto"/>
              <w:right w:val="single" w:sz="6" w:space="0" w:color="auto"/>
            </w:tcBorders>
          </w:tcPr>
          <w:p w14:paraId="18449C9E" w14:textId="77777777" w:rsidR="006B73B3" w:rsidRPr="00B5110C" w:rsidRDefault="006B73B3"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4/23/2013</w:t>
            </w:r>
          </w:p>
        </w:tc>
        <w:tc>
          <w:tcPr>
            <w:tcW w:w="2340" w:type="dxa"/>
            <w:tcBorders>
              <w:top w:val="single" w:sz="6" w:space="0" w:color="auto"/>
              <w:left w:val="single" w:sz="6" w:space="0" w:color="auto"/>
              <w:bottom w:val="single" w:sz="6" w:space="0" w:color="auto"/>
              <w:right w:val="single" w:sz="6" w:space="0" w:color="auto"/>
            </w:tcBorders>
          </w:tcPr>
          <w:p w14:paraId="1B39284D" w14:textId="77777777" w:rsidR="006B73B3" w:rsidRPr="00B5110C" w:rsidRDefault="006B73B3"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7ACBCFB6" w14:textId="77777777" w:rsidR="006B73B3" w:rsidRPr="00B5110C" w:rsidRDefault="006B73B3"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77EC6CBA" w14:textId="77777777" w:rsidR="006B73B3" w:rsidRPr="00B5110C" w:rsidRDefault="006B73B3"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UPID</w:t>
            </w:r>
          </w:p>
          <w:p w14:paraId="44142643" w14:textId="77777777" w:rsidR="006B73B3" w:rsidRPr="00B5110C" w:rsidRDefault="006B73B3" w:rsidP="00431375">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 xml:space="preserve">Set limits on numeric variables including HEIGHT_INCHES, OXYGEN_SAT, </w:t>
            </w:r>
            <w:r w:rsidR="00431375" w:rsidRPr="00B5110C">
              <w:rPr>
                <w:rFonts w:asciiTheme="minorHAnsi" w:hAnsiTheme="minorHAnsi" w:cstheme="minorHAnsi"/>
                <w:sz w:val="18"/>
                <w:szCs w:val="18"/>
              </w:rPr>
              <w:t>TEMPERATURE_F, WEIGHT_LBS, SYSTOLIC_*, DIASTOLIC_*, and RATE_*</w:t>
            </w:r>
            <w:r w:rsidRPr="00B5110C">
              <w:rPr>
                <w:rFonts w:asciiTheme="minorHAnsi" w:hAnsiTheme="minorHAnsi" w:cstheme="minorHAnsi"/>
                <w:sz w:val="18"/>
                <w:szCs w:val="18"/>
              </w:rPr>
              <w:t xml:space="preserve"> </w:t>
            </w:r>
          </w:p>
        </w:tc>
      </w:tr>
      <w:tr w:rsidR="00991E37" w:rsidRPr="00B5110C" w14:paraId="44CFE030"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75E51E7" w14:textId="77777777" w:rsidR="00991E37" w:rsidRPr="00B5110C" w:rsidRDefault="00991E37"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1.00.02</w:t>
            </w:r>
          </w:p>
        </w:tc>
        <w:tc>
          <w:tcPr>
            <w:tcW w:w="1490" w:type="dxa"/>
            <w:tcBorders>
              <w:top w:val="single" w:sz="6" w:space="0" w:color="auto"/>
              <w:left w:val="single" w:sz="6" w:space="0" w:color="auto"/>
              <w:bottom w:val="single" w:sz="6" w:space="0" w:color="auto"/>
              <w:right w:val="single" w:sz="6" w:space="0" w:color="auto"/>
            </w:tcBorders>
          </w:tcPr>
          <w:p w14:paraId="4878BCBF" w14:textId="77777777" w:rsidR="00991E37" w:rsidRPr="00B5110C" w:rsidRDefault="00991E37"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11/26/2013</w:t>
            </w:r>
          </w:p>
        </w:tc>
        <w:tc>
          <w:tcPr>
            <w:tcW w:w="2340" w:type="dxa"/>
            <w:tcBorders>
              <w:top w:val="single" w:sz="6" w:space="0" w:color="auto"/>
              <w:left w:val="single" w:sz="6" w:space="0" w:color="auto"/>
              <w:bottom w:val="single" w:sz="6" w:space="0" w:color="auto"/>
              <w:right w:val="single" w:sz="6" w:space="0" w:color="auto"/>
            </w:tcBorders>
          </w:tcPr>
          <w:p w14:paraId="5AEDBD35" w14:textId="77777777" w:rsidR="00991E37" w:rsidRPr="00B5110C" w:rsidRDefault="00991E37"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6D808194" w14:textId="77777777" w:rsidR="00991E37" w:rsidRPr="00B5110C" w:rsidRDefault="00BC4476"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75F7F71C" w14:textId="77777777" w:rsidR="00991E37" w:rsidRPr="00B5110C" w:rsidRDefault="00991E37"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MDR Appointment File merge to get MEPRS Code.</w:t>
            </w:r>
          </w:p>
        </w:tc>
      </w:tr>
      <w:tr w:rsidR="005B7126" w:rsidRPr="00B5110C" w14:paraId="5FFB9FB0"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FD70424" w14:textId="4BEB8E43" w:rsidR="005B7126" w:rsidRPr="00B5110C" w:rsidRDefault="005B7126"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1.00.03</w:t>
            </w:r>
          </w:p>
        </w:tc>
        <w:tc>
          <w:tcPr>
            <w:tcW w:w="1490" w:type="dxa"/>
            <w:tcBorders>
              <w:top w:val="single" w:sz="6" w:space="0" w:color="auto"/>
              <w:left w:val="single" w:sz="6" w:space="0" w:color="auto"/>
              <w:bottom w:val="single" w:sz="6" w:space="0" w:color="auto"/>
              <w:right w:val="single" w:sz="6" w:space="0" w:color="auto"/>
            </w:tcBorders>
          </w:tcPr>
          <w:p w14:paraId="46C6A37B" w14:textId="26F679F5" w:rsidR="005B7126" w:rsidRPr="00B5110C" w:rsidRDefault="005B7126"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10/11/2016</w:t>
            </w:r>
          </w:p>
        </w:tc>
        <w:tc>
          <w:tcPr>
            <w:tcW w:w="2340" w:type="dxa"/>
            <w:tcBorders>
              <w:top w:val="single" w:sz="6" w:space="0" w:color="auto"/>
              <w:left w:val="single" w:sz="6" w:space="0" w:color="auto"/>
              <w:bottom w:val="single" w:sz="6" w:space="0" w:color="auto"/>
              <w:right w:val="single" w:sz="6" w:space="0" w:color="auto"/>
            </w:tcBorders>
          </w:tcPr>
          <w:p w14:paraId="4D7A8DAF" w14:textId="32623BB9" w:rsidR="005B7126" w:rsidRPr="00B5110C" w:rsidRDefault="005B7126"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719A50E8" w14:textId="34877AA6" w:rsidR="005B7126" w:rsidRPr="00B5110C" w:rsidRDefault="005B7126"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481EC86C" w14:textId="520B4DD8" w:rsidR="005B7126" w:rsidRPr="00B5110C" w:rsidRDefault="005B7126"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Most Recent BMI Record Flag.</w:t>
            </w:r>
          </w:p>
        </w:tc>
      </w:tr>
      <w:tr w:rsidR="00B5110C" w:rsidRPr="00B5110C" w14:paraId="2ECE7324"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E147870" w14:textId="4B50A424" w:rsidR="00B5110C" w:rsidRPr="00E022AF" w:rsidRDefault="00B5110C"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1.00.04</w:t>
            </w:r>
          </w:p>
        </w:tc>
        <w:tc>
          <w:tcPr>
            <w:tcW w:w="1490" w:type="dxa"/>
            <w:tcBorders>
              <w:top w:val="single" w:sz="6" w:space="0" w:color="auto"/>
              <w:left w:val="single" w:sz="6" w:space="0" w:color="auto"/>
              <w:bottom w:val="single" w:sz="6" w:space="0" w:color="auto"/>
              <w:right w:val="single" w:sz="6" w:space="0" w:color="auto"/>
            </w:tcBorders>
          </w:tcPr>
          <w:p w14:paraId="425D2818" w14:textId="61B3FFDA" w:rsidR="00B5110C" w:rsidRPr="00E022AF" w:rsidRDefault="00B5110C"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10/2/2017</w:t>
            </w:r>
          </w:p>
        </w:tc>
        <w:tc>
          <w:tcPr>
            <w:tcW w:w="2340" w:type="dxa"/>
            <w:tcBorders>
              <w:top w:val="single" w:sz="6" w:space="0" w:color="auto"/>
              <w:left w:val="single" w:sz="6" w:space="0" w:color="auto"/>
              <w:bottom w:val="single" w:sz="6" w:space="0" w:color="auto"/>
              <w:right w:val="single" w:sz="6" w:space="0" w:color="auto"/>
            </w:tcBorders>
          </w:tcPr>
          <w:p w14:paraId="0AD7FE88" w14:textId="6EDB1FE7" w:rsidR="00B5110C" w:rsidRPr="00E022AF" w:rsidRDefault="00B5110C" w:rsidP="00D12374">
            <w:pPr>
              <w:pStyle w:val="BodyText"/>
              <w:rPr>
                <w:rFonts w:asciiTheme="minorHAnsi" w:hAnsiTheme="minorHAnsi" w:cstheme="minorHAnsi"/>
                <w:sz w:val="18"/>
                <w:szCs w:val="18"/>
              </w:rPr>
            </w:pPr>
            <w:r w:rsidRPr="00E022AF">
              <w:rPr>
                <w:rFonts w:asciiTheme="minorHAnsi" w:hAnsiTheme="minorHAnsi" w:cstheme="minorHAnsi"/>
                <w:sz w:val="18"/>
                <w:szCs w:val="18"/>
              </w:rPr>
              <w:t>W. Funk</w:t>
            </w:r>
          </w:p>
        </w:tc>
        <w:tc>
          <w:tcPr>
            <w:tcW w:w="2160" w:type="dxa"/>
            <w:tcBorders>
              <w:top w:val="single" w:sz="6" w:space="0" w:color="auto"/>
              <w:left w:val="single" w:sz="6" w:space="0" w:color="auto"/>
              <w:bottom w:val="single" w:sz="6" w:space="0" w:color="auto"/>
              <w:right w:val="single" w:sz="6" w:space="0" w:color="auto"/>
            </w:tcBorders>
          </w:tcPr>
          <w:p w14:paraId="1B4C6AC5" w14:textId="3CC488F6" w:rsidR="00B5110C" w:rsidRPr="00E022AF" w:rsidRDefault="003B41D1" w:rsidP="002E08A7">
            <w:pPr>
              <w:pStyle w:val="BodyText"/>
              <w:rPr>
                <w:rFonts w:asciiTheme="minorHAnsi" w:hAnsiTheme="minorHAnsi" w:cstheme="minorHAnsi"/>
                <w:sz w:val="18"/>
                <w:szCs w:val="18"/>
              </w:rPr>
            </w:pPr>
            <w:r w:rsidRPr="00E022AF">
              <w:rPr>
                <w:rFonts w:asciiTheme="minorHAnsi" w:hAnsiTheme="minorHAnsi" w:cstheme="minorHAnsi"/>
                <w:sz w:val="18"/>
                <w:szCs w:val="18"/>
              </w:rPr>
              <w:t>Table 2</w:t>
            </w:r>
          </w:p>
        </w:tc>
        <w:tc>
          <w:tcPr>
            <w:tcW w:w="4062" w:type="dxa"/>
            <w:tcBorders>
              <w:top w:val="single" w:sz="6" w:space="0" w:color="auto"/>
              <w:left w:val="single" w:sz="6" w:space="0" w:color="auto"/>
              <w:bottom w:val="single" w:sz="6" w:space="0" w:color="auto"/>
              <w:right w:val="single" w:sz="6" w:space="0" w:color="auto"/>
            </w:tcBorders>
          </w:tcPr>
          <w:p w14:paraId="5DA8C65B" w14:textId="4BF4CD91" w:rsidR="00B5110C" w:rsidRPr="00E022AF" w:rsidRDefault="003B41D1" w:rsidP="006B73B3">
            <w:pPr>
              <w:pStyle w:val="BodyText"/>
              <w:numPr>
                <w:ilvl w:val="0"/>
                <w:numId w:val="10"/>
              </w:numPr>
              <w:rPr>
                <w:rFonts w:asciiTheme="minorHAnsi" w:hAnsiTheme="minorHAnsi" w:cstheme="minorHAnsi"/>
                <w:sz w:val="18"/>
                <w:szCs w:val="18"/>
              </w:rPr>
            </w:pPr>
            <w:r w:rsidRPr="00E022AF">
              <w:rPr>
                <w:rFonts w:asciiTheme="minorHAnsi" w:hAnsiTheme="minorHAnsi" w:cstheme="minorHAnsi"/>
                <w:sz w:val="18"/>
                <w:szCs w:val="18"/>
              </w:rPr>
              <w:t>Inserted new fields related to NDAA 2017 and T2017</w:t>
            </w:r>
          </w:p>
        </w:tc>
      </w:tr>
      <w:tr w:rsidR="003B41D1" w:rsidRPr="00B5110C" w14:paraId="7C4D9D27"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33A0B9F4" w14:textId="14137D5C" w:rsidR="003B41D1" w:rsidRPr="00E022AF" w:rsidRDefault="003B41D1"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1.00.05</w:t>
            </w:r>
          </w:p>
        </w:tc>
        <w:tc>
          <w:tcPr>
            <w:tcW w:w="1490" w:type="dxa"/>
            <w:tcBorders>
              <w:top w:val="single" w:sz="6" w:space="0" w:color="auto"/>
              <w:left w:val="single" w:sz="6" w:space="0" w:color="auto"/>
              <w:bottom w:val="single" w:sz="6" w:space="0" w:color="auto"/>
              <w:right w:val="single" w:sz="6" w:space="0" w:color="auto"/>
            </w:tcBorders>
          </w:tcPr>
          <w:p w14:paraId="380A972A" w14:textId="338B3FB8" w:rsidR="003B41D1" w:rsidRPr="00E022AF" w:rsidRDefault="003B41D1"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10/4/2017</w:t>
            </w:r>
          </w:p>
        </w:tc>
        <w:tc>
          <w:tcPr>
            <w:tcW w:w="2340" w:type="dxa"/>
            <w:tcBorders>
              <w:top w:val="single" w:sz="6" w:space="0" w:color="auto"/>
              <w:left w:val="single" w:sz="6" w:space="0" w:color="auto"/>
              <w:bottom w:val="single" w:sz="6" w:space="0" w:color="auto"/>
              <w:right w:val="single" w:sz="6" w:space="0" w:color="auto"/>
            </w:tcBorders>
          </w:tcPr>
          <w:p w14:paraId="0955F1B7" w14:textId="75AC6456" w:rsidR="003B41D1" w:rsidRPr="00E022AF" w:rsidRDefault="003B41D1" w:rsidP="00D12374">
            <w:pPr>
              <w:pStyle w:val="BodyText"/>
              <w:rPr>
                <w:rFonts w:asciiTheme="minorHAnsi" w:hAnsiTheme="minorHAnsi" w:cstheme="minorHAnsi"/>
                <w:sz w:val="18"/>
                <w:szCs w:val="18"/>
              </w:rPr>
            </w:pPr>
            <w:r w:rsidRPr="00E022AF">
              <w:rPr>
                <w:rFonts w:asciiTheme="minorHAnsi" w:hAnsiTheme="minorHAnsi" w:cstheme="minorHAnsi"/>
                <w:sz w:val="18"/>
                <w:szCs w:val="18"/>
              </w:rPr>
              <w:t>W. Funk</w:t>
            </w:r>
          </w:p>
        </w:tc>
        <w:tc>
          <w:tcPr>
            <w:tcW w:w="2160" w:type="dxa"/>
            <w:tcBorders>
              <w:top w:val="single" w:sz="6" w:space="0" w:color="auto"/>
              <w:left w:val="single" w:sz="6" w:space="0" w:color="auto"/>
              <w:bottom w:val="single" w:sz="6" w:space="0" w:color="auto"/>
              <w:right w:val="single" w:sz="6" w:space="0" w:color="auto"/>
            </w:tcBorders>
          </w:tcPr>
          <w:p w14:paraId="4126A996" w14:textId="4C639B15" w:rsidR="003B41D1" w:rsidRPr="00E022AF" w:rsidRDefault="003B41D1" w:rsidP="002E08A7">
            <w:pPr>
              <w:pStyle w:val="BodyText"/>
              <w:rPr>
                <w:rFonts w:asciiTheme="minorHAnsi" w:hAnsiTheme="minorHAnsi" w:cstheme="minorHAnsi"/>
                <w:sz w:val="18"/>
                <w:szCs w:val="18"/>
              </w:rPr>
            </w:pPr>
            <w:r w:rsidRPr="00E022AF">
              <w:rPr>
                <w:rFonts w:asciiTheme="minorHAnsi" w:hAnsiTheme="minorHAnsi" w:cstheme="minorHAnsi"/>
                <w:sz w:val="18"/>
                <w:szCs w:val="18"/>
              </w:rPr>
              <w:t>Appendix 2</w:t>
            </w:r>
          </w:p>
        </w:tc>
        <w:tc>
          <w:tcPr>
            <w:tcW w:w="4062" w:type="dxa"/>
            <w:tcBorders>
              <w:top w:val="single" w:sz="6" w:space="0" w:color="auto"/>
              <w:left w:val="single" w:sz="6" w:space="0" w:color="auto"/>
              <w:bottom w:val="single" w:sz="6" w:space="0" w:color="auto"/>
              <w:right w:val="single" w:sz="6" w:space="0" w:color="auto"/>
            </w:tcBorders>
          </w:tcPr>
          <w:p w14:paraId="0344AA80" w14:textId="22C0B5D6" w:rsidR="003B41D1" w:rsidRPr="00E022AF" w:rsidRDefault="003B41D1" w:rsidP="006B73B3">
            <w:pPr>
              <w:pStyle w:val="BodyText"/>
              <w:numPr>
                <w:ilvl w:val="0"/>
                <w:numId w:val="10"/>
              </w:numPr>
              <w:rPr>
                <w:rFonts w:asciiTheme="minorHAnsi" w:hAnsiTheme="minorHAnsi" w:cstheme="minorHAnsi"/>
                <w:sz w:val="18"/>
                <w:szCs w:val="18"/>
              </w:rPr>
            </w:pPr>
            <w:r w:rsidRPr="00E022AF">
              <w:rPr>
                <w:rFonts w:asciiTheme="minorHAnsi" w:hAnsiTheme="minorHAnsi" w:cstheme="minorHAnsi"/>
                <w:sz w:val="18"/>
                <w:szCs w:val="18"/>
              </w:rPr>
              <w:t>Corrected a typo for ACV Group</w:t>
            </w:r>
          </w:p>
        </w:tc>
      </w:tr>
      <w:tr w:rsidR="00DD1E1C" w:rsidRPr="00B5110C" w14:paraId="629892B5"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54AA5723" w14:textId="70D9BB1E" w:rsidR="00DD1E1C" w:rsidRPr="00DD1E1C" w:rsidRDefault="00DD1E1C" w:rsidP="00D12374">
            <w:pPr>
              <w:pStyle w:val="BodyText"/>
              <w:jc w:val="center"/>
              <w:rPr>
                <w:rFonts w:asciiTheme="minorHAnsi" w:hAnsiTheme="minorHAnsi" w:cstheme="minorHAnsi"/>
                <w:sz w:val="18"/>
                <w:szCs w:val="18"/>
                <w:highlight w:val="yellow"/>
              </w:rPr>
            </w:pPr>
            <w:r w:rsidRPr="00DD1E1C">
              <w:rPr>
                <w:rFonts w:asciiTheme="minorHAnsi" w:hAnsiTheme="minorHAnsi" w:cstheme="minorHAnsi"/>
                <w:sz w:val="18"/>
                <w:szCs w:val="18"/>
                <w:highlight w:val="yellow"/>
              </w:rPr>
              <w:t>1.00.06</w:t>
            </w:r>
          </w:p>
        </w:tc>
        <w:tc>
          <w:tcPr>
            <w:tcW w:w="1490" w:type="dxa"/>
            <w:tcBorders>
              <w:top w:val="single" w:sz="6" w:space="0" w:color="auto"/>
              <w:left w:val="single" w:sz="6" w:space="0" w:color="auto"/>
              <w:bottom w:val="single" w:sz="6" w:space="0" w:color="auto"/>
              <w:right w:val="single" w:sz="6" w:space="0" w:color="auto"/>
            </w:tcBorders>
          </w:tcPr>
          <w:p w14:paraId="25DDC53D" w14:textId="39A04FEB" w:rsidR="00DD1E1C" w:rsidRPr="00DD1E1C" w:rsidRDefault="00DD1E1C" w:rsidP="00D12374">
            <w:pPr>
              <w:pStyle w:val="BodyText"/>
              <w:jc w:val="center"/>
              <w:rPr>
                <w:rFonts w:asciiTheme="minorHAnsi" w:hAnsiTheme="minorHAnsi" w:cstheme="minorHAnsi"/>
                <w:sz w:val="18"/>
                <w:szCs w:val="18"/>
                <w:highlight w:val="yellow"/>
              </w:rPr>
            </w:pPr>
            <w:r w:rsidRPr="00DD1E1C">
              <w:rPr>
                <w:rFonts w:asciiTheme="minorHAnsi" w:hAnsiTheme="minorHAnsi" w:cstheme="minorHAnsi"/>
                <w:sz w:val="18"/>
                <w:szCs w:val="18"/>
                <w:highlight w:val="yellow"/>
              </w:rPr>
              <w:t>3/26/2018</w:t>
            </w:r>
          </w:p>
        </w:tc>
        <w:tc>
          <w:tcPr>
            <w:tcW w:w="2340" w:type="dxa"/>
            <w:tcBorders>
              <w:top w:val="single" w:sz="6" w:space="0" w:color="auto"/>
              <w:left w:val="single" w:sz="6" w:space="0" w:color="auto"/>
              <w:bottom w:val="single" w:sz="6" w:space="0" w:color="auto"/>
              <w:right w:val="single" w:sz="6" w:space="0" w:color="auto"/>
            </w:tcBorders>
          </w:tcPr>
          <w:p w14:paraId="47E481BD" w14:textId="6931BC94" w:rsidR="00DD1E1C" w:rsidRPr="00DD1E1C" w:rsidRDefault="00DD1E1C" w:rsidP="00D12374">
            <w:pPr>
              <w:pStyle w:val="BodyText"/>
              <w:rPr>
                <w:rFonts w:asciiTheme="minorHAnsi" w:hAnsiTheme="minorHAnsi" w:cstheme="minorHAnsi"/>
                <w:sz w:val="18"/>
                <w:szCs w:val="18"/>
                <w:highlight w:val="yellow"/>
              </w:rPr>
            </w:pPr>
            <w:r w:rsidRPr="00DD1E1C">
              <w:rPr>
                <w:rFonts w:asciiTheme="minorHAnsi" w:hAnsiTheme="minorHAnsi" w:cstheme="minorHAnsi"/>
                <w:sz w:val="18"/>
                <w:szCs w:val="18"/>
                <w:highlight w:val="yellow"/>
              </w:rPr>
              <w:t>K. Hofmann</w:t>
            </w:r>
          </w:p>
        </w:tc>
        <w:tc>
          <w:tcPr>
            <w:tcW w:w="2160" w:type="dxa"/>
            <w:tcBorders>
              <w:top w:val="single" w:sz="6" w:space="0" w:color="auto"/>
              <w:left w:val="single" w:sz="6" w:space="0" w:color="auto"/>
              <w:bottom w:val="single" w:sz="6" w:space="0" w:color="auto"/>
              <w:right w:val="single" w:sz="6" w:space="0" w:color="auto"/>
            </w:tcBorders>
          </w:tcPr>
          <w:p w14:paraId="19786958" w14:textId="4B85705A" w:rsidR="00600226" w:rsidRDefault="00600226" w:rsidP="002E08A7">
            <w:pPr>
              <w:pStyle w:val="BodyText"/>
              <w:rPr>
                <w:rFonts w:asciiTheme="minorHAnsi" w:hAnsiTheme="minorHAnsi" w:cstheme="minorHAnsi"/>
                <w:sz w:val="18"/>
                <w:szCs w:val="18"/>
                <w:highlight w:val="yellow"/>
              </w:rPr>
            </w:pPr>
            <w:r>
              <w:rPr>
                <w:rFonts w:asciiTheme="minorHAnsi" w:hAnsiTheme="minorHAnsi" w:cstheme="minorHAnsi"/>
                <w:sz w:val="18"/>
                <w:szCs w:val="18"/>
                <w:highlight w:val="yellow"/>
              </w:rPr>
              <w:t>Table 1</w:t>
            </w:r>
          </w:p>
          <w:p w14:paraId="695E5B9A" w14:textId="77777777" w:rsidR="00DD1E1C" w:rsidRDefault="00600226" w:rsidP="002E08A7">
            <w:pPr>
              <w:pStyle w:val="BodyText"/>
              <w:rPr>
                <w:rFonts w:asciiTheme="minorHAnsi" w:hAnsiTheme="minorHAnsi" w:cstheme="minorHAnsi"/>
                <w:sz w:val="18"/>
                <w:szCs w:val="18"/>
                <w:highlight w:val="yellow"/>
              </w:rPr>
            </w:pPr>
            <w:r>
              <w:rPr>
                <w:rFonts w:asciiTheme="minorHAnsi" w:hAnsiTheme="minorHAnsi" w:cstheme="minorHAnsi"/>
                <w:sz w:val="18"/>
                <w:szCs w:val="18"/>
                <w:highlight w:val="yellow"/>
              </w:rPr>
              <w:t>Table 2</w:t>
            </w:r>
          </w:p>
          <w:p w14:paraId="2451FB91" w14:textId="3F59B9F7" w:rsidR="00600226" w:rsidRPr="00DD1E1C" w:rsidRDefault="00600226" w:rsidP="002E08A7">
            <w:pPr>
              <w:pStyle w:val="BodyText"/>
              <w:rPr>
                <w:rFonts w:asciiTheme="minorHAnsi" w:hAnsiTheme="minorHAnsi" w:cstheme="minorHAnsi"/>
                <w:sz w:val="18"/>
                <w:szCs w:val="18"/>
                <w:highlight w:val="yellow"/>
              </w:rPr>
            </w:pPr>
            <w:r>
              <w:rPr>
                <w:rFonts w:asciiTheme="minorHAnsi" w:hAnsiTheme="minorHAnsi" w:cstheme="minorHAnsi"/>
                <w:sz w:val="18"/>
                <w:szCs w:val="18"/>
                <w:highlight w:val="yellow"/>
              </w:rPr>
              <w:t>Appendix 2</w:t>
            </w:r>
          </w:p>
        </w:tc>
        <w:tc>
          <w:tcPr>
            <w:tcW w:w="4062" w:type="dxa"/>
            <w:tcBorders>
              <w:top w:val="single" w:sz="6" w:space="0" w:color="auto"/>
              <w:left w:val="single" w:sz="6" w:space="0" w:color="auto"/>
              <w:bottom w:val="single" w:sz="6" w:space="0" w:color="auto"/>
              <w:right w:val="single" w:sz="6" w:space="0" w:color="auto"/>
            </w:tcBorders>
          </w:tcPr>
          <w:p w14:paraId="35080F12" w14:textId="750CFAF4" w:rsidR="00600226" w:rsidRDefault="00600226"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Cla</w:t>
            </w:r>
            <w:r w:rsidR="00037AAE">
              <w:rPr>
                <w:rFonts w:asciiTheme="minorHAnsi" w:hAnsiTheme="minorHAnsi" w:cstheme="minorHAnsi"/>
                <w:sz w:val="18"/>
                <w:szCs w:val="18"/>
                <w:highlight w:val="yellow"/>
              </w:rPr>
              <w:t xml:space="preserve">rified that LVM, DMIS ID, and Omni-CAD </w:t>
            </w:r>
            <w:r>
              <w:rPr>
                <w:rFonts w:asciiTheme="minorHAnsi" w:hAnsiTheme="minorHAnsi" w:cstheme="minorHAnsi"/>
                <w:sz w:val="18"/>
                <w:szCs w:val="18"/>
                <w:highlight w:val="yellow"/>
              </w:rPr>
              <w:t>merge</w:t>
            </w:r>
            <w:r w:rsidR="00037AAE">
              <w:rPr>
                <w:rFonts w:asciiTheme="minorHAnsi" w:hAnsiTheme="minorHAnsi" w:cstheme="minorHAnsi"/>
                <w:sz w:val="18"/>
                <w:szCs w:val="18"/>
                <w:highlight w:val="yellow"/>
              </w:rPr>
              <w:t>s</w:t>
            </w:r>
            <w:r>
              <w:rPr>
                <w:rFonts w:asciiTheme="minorHAnsi" w:hAnsiTheme="minorHAnsi" w:cstheme="minorHAnsi"/>
                <w:sz w:val="18"/>
                <w:szCs w:val="18"/>
                <w:highlight w:val="yellow"/>
              </w:rPr>
              <w:t xml:space="preserve"> </w:t>
            </w:r>
            <w:r w:rsidR="00037AAE">
              <w:rPr>
                <w:rFonts w:asciiTheme="minorHAnsi" w:hAnsiTheme="minorHAnsi" w:cstheme="minorHAnsi"/>
                <w:sz w:val="18"/>
                <w:szCs w:val="18"/>
                <w:highlight w:val="yellow"/>
              </w:rPr>
              <w:t>are</w:t>
            </w:r>
            <w:r>
              <w:rPr>
                <w:rFonts w:asciiTheme="minorHAnsi" w:hAnsiTheme="minorHAnsi" w:cstheme="minorHAnsi"/>
                <w:sz w:val="18"/>
                <w:szCs w:val="18"/>
                <w:highlight w:val="yellow"/>
              </w:rPr>
              <w:t xml:space="preserve"> based on appointment date</w:t>
            </w:r>
          </w:p>
          <w:p w14:paraId="48EFEBAA" w14:textId="3BF17ECD" w:rsidR="00DD1E1C" w:rsidRDefault="00600226"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Removed erroneous decimal places from format</w:t>
            </w:r>
            <w:r w:rsidR="00185F20">
              <w:rPr>
                <w:rFonts w:asciiTheme="minorHAnsi" w:hAnsiTheme="minorHAnsi" w:cstheme="minorHAnsi"/>
                <w:sz w:val="18"/>
                <w:szCs w:val="18"/>
                <w:highlight w:val="yellow"/>
              </w:rPr>
              <w:t>s</w:t>
            </w:r>
          </w:p>
          <w:p w14:paraId="24DF2D7D" w14:textId="56BA0081" w:rsidR="004C3256" w:rsidRDefault="004C3256"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Added references to VM6 specification for LVM merge</w:t>
            </w:r>
          </w:p>
          <w:p w14:paraId="054CF170" w14:textId="09DB9D5A" w:rsidR="00686CC1" w:rsidRDefault="00686CC1"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Added default values for records that do not match to the LVM</w:t>
            </w:r>
          </w:p>
          <w:p w14:paraId="4930442F" w14:textId="38EE9D7E" w:rsidR="00185F20" w:rsidRDefault="00185F20"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Changed formats for Eligibility Group, Enrollment Group, Treatment MSMA, and Enrollment MSMA</w:t>
            </w:r>
          </w:p>
          <w:p w14:paraId="6CE97B06" w14:textId="3F0B0184" w:rsidR="00600226" w:rsidRDefault="00600226"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Added Assigned HCDP Code</w:t>
            </w:r>
            <w:r w:rsidR="002F315F">
              <w:rPr>
                <w:rFonts w:asciiTheme="minorHAnsi" w:hAnsiTheme="minorHAnsi" w:cstheme="minorHAnsi"/>
                <w:sz w:val="18"/>
                <w:szCs w:val="18"/>
                <w:highlight w:val="yellow"/>
              </w:rPr>
              <w:t xml:space="preserve"> to LVM merge</w:t>
            </w:r>
          </w:p>
          <w:p w14:paraId="128594C6" w14:textId="505BCBE6" w:rsidR="00600226" w:rsidRDefault="00600226"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Poin</w:t>
            </w:r>
            <w:r w:rsidR="004C3256">
              <w:rPr>
                <w:rFonts w:asciiTheme="minorHAnsi" w:hAnsiTheme="minorHAnsi" w:cstheme="minorHAnsi"/>
                <w:sz w:val="18"/>
                <w:szCs w:val="18"/>
                <w:highlight w:val="yellow"/>
              </w:rPr>
              <w:t>ted ACV Group derivation to VM6</w:t>
            </w:r>
            <w:r w:rsidR="00185F20">
              <w:rPr>
                <w:rFonts w:asciiTheme="minorHAnsi" w:hAnsiTheme="minorHAnsi" w:cstheme="minorHAnsi"/>
                <w:sz w:val="18"/>
                <w:szCs w:val="18"/>
                <w:highlight w:val="yellow"/>
              </w:rPr>
              <w:t xml:space="preserve"> specification, </w:t>
            </w:r>
            <w:r>
              <w:rPr>
                <w:rFonts w:asciiTheme="minorHAnsi" w:hAnsiTheme="minorHAnsi" w:cstheme="minorHAnsi"/>
                <w:sz w:val="18"/>
                <w:szCs w:val="18"/>
                <w:highlight w:val="yellow"/>
              </w:rPr>
              <w:t>deleted Appendix 2</w:t>
            </w:r>
            <w:r w:rsidR="00185F20">
              <w:rPr>
                <w:rFonts w:asciiTheme="minorHAnsi" w:hAnsiTheme="minorHAnsi" w:cstheme="minorHAnsi"/>
                <w:sz w:val="18"/>
                <w:szCs w:val="18"/>
                <w:highlight w:val="yellow"/>
              </w:rPr>
              <w:t>,</w:t>
            </w:r>
            <w:r w:rsidR="00686CC1">
              <w:rPr>
                <w:rFonts w:asciiTheme="minorHAnsi" w:hAnsiTheme="minorHAnsi" w:cstheme="minorHAnsi"/>
                <w:sz w:val="18"/>
                <w:szCs w:val="18"/>
                <w:highlight w:val="yellow"/>
              </w:rPr>
              <w:t xml:space="preserve"> and moved ACV Group to the LVM merge section</w:t>
            </w:r>
          </w:p>
          <w:p w14:paraId="782C9D39" w14:textId="18E33BDE" w:rsidR="002F315F" w:rsidRPr="00DD1E1C" w:rsidRDefault="002F315F" w:rsidP="006B73B3">
            <w:pPr>
              <w:pStyle w:val="BodyText"/>
              <w:numPr>
                <w:ilvl w:val="0"/>
                <w:numId w:val="10"/>
              </w:numPr>
              <w:rPr>
                <w:rFonts w:asciiTheme="minorHAnsi" w:hAnsiTheme="minorHAnsi" w:cstheme="minorHAnsi"/>
                <w:sz w:val="18"/>
                <w:szCs w:val="18"/>
                <w:highlight w:val="yellow"/>
              </w:rPr>
            </w:pPr>
            <w:r>
              <w:rPr>
                <w:rFonts w:asciiTheme="minorHAnsi" w:hAnsiTheme="minorHAnsi" w:cstheme="minorHAnsi"/>
                <w:sz w:val="18"/>
                <w:szCs w:val="18"/>
                <w:highlight w:val="yellow"/>
              </w:rPr>
              <w:t>Added Catchment Area, PRISM Area, and MTF Service Area to Omni-CAD Merge</w:t>
            </w:r>
          </w:p>
        </w:tc>
      </w:tr>
    </w:tbl>
    <w:p w14:paraId="75D86461" w14:textId="77777777" w:rsidR="002E08A7" w:rsidRPr="00B5110C" w:rsidRDefault="002E08A7" w:rsidP="002E08A7">
      <w:pPr>
        <w:pStyle w:val="Heading1"/>
        <w:rPr>
          <w:rFonts w:asciiTheme="minorHAnsi" w:hAnsiTheme="minorHAnsi" w:cstheme="minorHAnsi"/>
        </w:rPr>
      </w:pPr>
    </w:p>
    <w:p w14:paraId="098FE05E" w14:textId="77777777" w:rsidR="00D44FDF" w:rsidRPr="00B5110C" w:rsidRDefault="002E08A7" w:rsidP="002E08A7">
      <w:pPr>
        <w:jc w:val="center"/>
        <w:rPr>
          <w:rFonts w:asciiTheme="minorHAnsi" w:hAnsiTheme="minorHAnsi" w:cstheme="minorHAnsi"/>
          <w:b/>
        </w:rPr>
      </w:pPr>
      <w:r w:rsidRPr="00B5110C">
        <w:rPr>
          <w:rFonts w:asciiTheme="minorHAnsi" w:hAnsiTheme="minorHAnsi" w:cstheme="minorHAnsi"/>
          <w:b/>
        </w:rPr>
        <w:br w:type="page"/>
      </w:r>
      <w:r w:rsidRPr="00B5110C">
        <w:rPr>
          <w:rFonts w:asciiTheme="minorHAnsi" w:hAnsiTheme="minorHAnsi" w:cstheme="minorHAnsi"/>
          <w:b/>
        </w:rPr>
        <w:lastRenderedPageBreak/>
        <w:t xml:space="preserve"> VITALS</w:t>
      </w:r>
      <w:r w:rsidR="0053021E" w:rsidRPr="00B5110C">
        <w:rPr>
          <w:rFonts w:asciiTheme="minorHAnsi" w:hAnsiTheme="minorHAnsi" w:cstheme="minorHAnsi"/>
          <w:b/>
        </w:rPr>
        <w:t xml:space="preserve"> </w:t>
      </w:r>
      <w:r w:rsidR="00D44FDF" w:rsidRPr="00B5110C">
        <w:rPr>
          <w:rFonts w:asciiTheme="minorHAnsi" w:hAnsiTheme="minorHAnsi" w:cstheme="minorHAnsi"/>
          <w:b/>
        </w:rPr>
        <w:t>FOR THE MDR</w:t>
      </w:r>
    </w:p>
    <w:p w14:paraId="6F9F24D4" w14:textId="77777777" w:rsidR="00D44FDF" w:rsidRPr="00B5110C" w:rsidRDefault="00D44FDF">
      <w:pPr>
        <w:jc w:val="both"/>
        <w:rPr>
          <w:rFonts w:asciiTheme="minorHAnsi" w:hAnsiTheme="minorHAnsi" w:cstheme="minorHAnsi"/>
          <w:sz w:val="20"/>
        </w:rPr>
      </w:pPr>
    </w:p>
    <w:p w14:paraId="4754B913"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SOURCE</w:t>
      </w:r>
    </w:p>
    <w:p w14:paraId="184CE2A6" w14:textId="77777777" w:rsidR="00D44FDF" w:rsidRPr="00B5110C" w:rsidRDefault="00D44FDF">
      <w:pPr>
        <w:jc w:val="both"/>
        <w:rPr>
          <w:rFonts w:asciiTheme="minorHAnsi" w:hAnsiTheme="minorHAnsi" w:cstheme="minorHAnsi"/>
          <w:sz w:val="20"/>
        </w:rPr>
      </w:pPr>
    </w:p>
    <w:p w14:paraId="589FBE7D" w14:textId="77777777" w:rsidR="00D44FDF" w:rsidRPr="00B5110C" w:rsidRDefault="002E08A7">
      <w:pPr>
        <w:ind w:firstLine="720"/>
        <w:jc w:val="both"/>
        <w:rPr>
          <w:rFonts w:asciiTheme="minorHAnsi" w:hAnsiTheme="minorHAnsi" w:cstheme="minorHAnsi"/>
          <w:sz w:val="20"/>
        </w:rPr>
      </w:pPr>
      <w:r w:rsidRPr="00B5110C">
        <w:rPr>
          <w:rFonts w:asciiTheme="minorHAnsi" w:hAnsiTheme="minorHAnsi" w:cstheme="minorHAnsi"/>
          <w:sz w:val="20"/>
        </w:rPr>
        <w:t>Clinical Data Repository (CDR)</w:t>
      </w:r>
    </w:p>
    <w:p w14:paraId="035BA67E" w14:textId="77777777" w:rsidR="00D44FDF" w:rsidRPr="00B5110C" w:rsidRDefault="00D44FDF">
      <w:pPr>
        <w:jc w:val="both"/>
        <w:rPr>
          <w:rFonts w:asciiTheme="minorHAnsi" w:hAnsiTheme="minorHAnsi" w:cstheme="minorHAnsi"/>
          <w:sz w:val="20"/>
        </w:rPr>
      </w:pPr>
    </w:p>
    <w:p w14:paraId="6E0EE485"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TRANSMISSION (Format and Frequency)</w:t>
      </w:r>
    </w:p>
    <w:p w14:paraId="4C61BDB9" w14:textId="77777777" w:rsidR="00D44FDF" w:rsidRPr="00B5110C" w:rsidRDefault="00D44FDF">
      <w:pPr>
        <w:jc w:val="both"/>
        <w:rPr>
          <w:rFonts w:asciiTheme="minorHAnsi" w:hAnsiTheme="minorHAnsi" w:cstheme="minorHAnsi"/>
          <w:sz w:val="20"/>
        </w:rPr>
      </w:pPr>
    </w:p>
    <w:p w14:paraId="5CB84257" w14:textId="77777777" w:rsidR="00D44FDF" w:rsidRPr="00B5110C" w:rsidRDefault="00D83559">
      <w:pPr>
        <w:ind w:left="720"/>
        <w:jc w:val="both"/>
        <w:rPr>
          <w:rFonts w:asciiTheme="minorHAnsi" w:hAnsiTheme="minorHAnsi" w:cstheme="minorHAnsi"/>
          <w:sz w:val="20"/>
        </w:rPr>
      </w:pPr>
      <w:r w:rsidRPr="00B5110C">
        <w:rPr>
          <w:rFonts w:asciiTheme="minorHAnsi" w:hAnsiTheme="minorHAnsi" w:cstheme="minorHAnsi"/>
          <w:sz w:val="20"/>
        </w:rPr>
        <w:t>V</w:t>
      </w:r>
      <w:r w:rsidR="002E08A7" w:rsidRPr="00B5110C">
        <w:rPr>
          <w:rFonts w:asciiTheme="minorHAnsi" w:hAnsiTheme="minorHAnsi" w:cstheme="minorHAnsi"/>
          <w:sz w:val="20"/>
        </w:rPr>
        <w:t>itals</w:t>
      </w:r>
      <w:r w:rsidR="00D44FDF" w:rsidRPr="00B5110C">
        <w:rPr>
          <w:rFonts w:asciiTheme="minorHAnsi" w:hAnsiTheme="minorHAnsi" w:cstheme="minorHAnsi"/>
          <w:sz w:val="20"/>
        </w:rPr>
        <w:t xml:space="preserve"> transmission occurs </w:t>
      </w:r>
      <w:r w:rsidR="002E08A7" w:rsidRPr="00B5110C">
        <w:rPr>
          <w:rFonts w:asciiTheme="minorHAnsi" w:hAnsiTheme="minorHAnsi" w:cstheme="minorHAnsi"/>
          <w:sz w:val="20"/>
        </w:rPr>
        <w:t>weekly</w:t>
      </w:r>
      <w:r w:rsidR="00D44FDF" w:rsidRPr="00B5110C">
        <w:rPr>
          <w:rFonts w:asciiTheme="minorHAnsi" w:hAnsiTheme="minorHAnsi" w:cstheme="minorHAnsi"/>
          <w:sz w:val="20"/>
        </w:rPr>
        <w:t xml:space="preserve"> from </w:t>
      </w:r>
      <w:r w:rsidR="002E08A7" w:rsidRPr="00B5110C">
        <w:rPr>
          <w:rFonts w:asciiTheme="minorHAnsi" w:hAnsiTheme="minorHAnsi" w:cstheme="minorHAnsi"/>
          <w:sz w:val="20"/>
        </w:rPr>
        <w:t>the CDR</w:t>
      </w:r>
      <w:r w:rsidR="00D44FDF" w:rsidRPr="00B5110C">
        <w:rPr>
          <w:rFonts w:asciiTheme="minorHAnsi" w:hAnsiTheme="minorHAnsi" w:cstheme="minorHAnsi"/>
          <w:sz w:val="20"/>
        </w:rPr>
        <w:t xml:space="preserve"> to the EI/DS Feed Node, where they are batched and submitted weekly for MDR processing.</w:t>
      </w:r>
    </w:p>
    <w:p w14:paraId="23D5DF2B" w14:textId="77777777" w:rsidR="00D44FDF" w:rsidRPr="00B5110C" w:rsidRDefault="00D44FDF">
      <w:pPr>
        <w:jc w:val="both"/>
        <w:rPr>
          <w:rFonts w:asciiTheme="minorHAnsi" w:hAnsiTheme="minorHAnsi" w:cstheme="minorHAnsi"/>
          <w:sz w:val="20"/>
        </w:rPr>
      </w:pPr>
    </w:p>
    <w:p w14:paraId="5EDF4D1C"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ORGANIZATION AND BATCHING</w:t>
      </w:r>
    </w:p>
    <w:p w14:paraId="379E18DE" w14:textId="77777777" w:rsidR="00D44FDF" w:rsidRPr="00B5110C" w:rsidRDefault="00D44FDF">
      <w:pPr>
        <w:jc w:val="both"/>
        <w:rPr>
          <w:rFonts w:asciiTheme="minorHAnsi" w:hAnsiTheme="minorHAnsi" w:cstheme="minorHAnsi"/>
          <w:sz w:val="20"/>
        </w:rPr>
      </w:pPr>
    </w:p>
    <w:p w14:paraId="472CD37D" w14:textId="77777777" w:rsidR="00D44FDF" w:rsidRPr="00B5110C" w:rsidRDefault="0027139E">
      <w:pPr>
        <w:ind w:firstLine="720"/>
        <w:jc w:val="both"/>
        <w:rPr>
          <w:rFonts w:asciiTheme="minorHAnsi" w:hAnsiTheme="minorHAnsi" w:cstheme="minorHAnsi"/>
          <w:sz w:val="20"/>
        </w:rPr>
      </w:pPr>
      <w:r w:rsidRPr="00B5110C">
        <w:rPr>
          <w:rFonts w:asciiTheme="minorHAnsi" w:hAnsiTheme="minorHAnsi" w:cstheme="minorHAnsi"/>
          <w:sz w:val="20"/>
        </w:rPr>
        <w:t>Vitals</w:t>
      </w:r>
      <w:r w:rsidR="00C72D17" w:rsidRPr="00B5110C">
        <w:rPr>
          <w:rFonts w:asciiTheme="minorHAnsi" w:hAnsiTheme="minorHAnsi" w:cstheme="minorHAnsi"/>
          <w:sz w:val="20"/>
        </w:rPr>
        <w:t xml:space="preserve"> </w:t>
      </w:r>
      <w:r w:rsidR="00D44FDF" w:rsidRPr="00B5110C">
        <w:rPr>
          <w:rFonts w:asciiTheme="minorHAnsi" w:hAnsiTheme="minorHAnsi" w:cstheme="minorHAnsi"/>
          <w:sz w:val="20"/>
        </w:rPr>
        <w:t xml:space="preserve">are organized into fiscal </w:t>
      </w:r>
      <w:r w:rsidR="00C72D17" w:rsidRPr="00B5110C">
        <w:rPr>
          <w:rFonts w:asciiTheme="minorHAnsi" w:hAnsiTheme="minorHAnsi" w:cstheme="minorHAnsi"/>
          <w:sz w:val="20"/>
        </w:rPr>
        <w:t xml:space="preserve">year </w:t>
      </w:r>
      <w:r w:rsidR="00D44FDF" w:rsidRPr="00B5110C">
        <w:rPr>
          <w:rFonts w:asciiTheme="minorHAnsi" w:hAnsiTheme="minorHAnsi" w:cstheme="minorHAnsi"/>
          <w:sz w:val="20"/>
        </w:rPr>
        <w:t>files.</w:t>
      </w:r>
    </w:p>
    <w:p w14:paraId="1DBA5042" w14:textId="77777777" w:rsidR="00D44FDF" w:rsidRPr="00B5110C" w:rsidRDefault="00D44FDF">
      <w:pPr>
        <w:jc w:val="both"/>
        <w:rPr>
          <w:rFonts w:asciiTheme="minorHAnsi" w:hAnsiTheme="minorHAnsi" w:cstheme="minorHAnsi"/>
          <w:sz w:val="20"/>
        </w:rPr>
      </w:pPr>
    </w:p>
    <w:p w14:paraId="0FA5B265" w14:textId="77777777" w:rsidR="00D44FDF" w:rsidRPr="00B5110C" w:rsidRDefault="0027139E">
      <w:pPr>
        <w:ind w:left="720"/>
        <w:jc w:val="both"/>
        <w:rPr>
          <w:rFonts w:asciiTheme="minorHAnsi" w:hAnsiTheme="minorHAnsi" w:cstheme="minorHAnsi"/>
          <w:sz w:val="20"/>
        </w:rPr>
      </w:pPr>
      <w:r w:rsidRPr="00B5110C">
        <w:rPr>
          <w:rFonts w:asciiTheme="minorHAnsi" w:hAnsiTheme="minorHAnsi" w:cstheme="minorHAnsi"/>
          <w:sz w:val="20"/>
        </w:rPr>
        <w:t>Vitals</w:t>
      </w:r>
      <w:r w:rsidR="00D44FDF" w:rsidRPr="00B5110C">
        <w:rPr>
          <w:rFonts w:asciiTheme="minorHAnsi" w:hAnsiTheme="minorHAnsi" w:cstheme="minorHAnsi"/>
          <w:sz w:val="20"/>
        </w:rPr>
        <w:t xml:space="preserve"> are processed </w:t>
      </w:r>
      <w:r w:rsidR="002E08A7" w:rsidRPr="00B5110C">
        <w:rPr>
          <w:rFonts w:asciiTheme="minorHAnsi" w:hAnsiTheme="minorHAnsi" w:cstheme="minorHAnsi"/>
          <w:sz w:val="20"/>
        </w:rPr>
        <w:t>weekly.</w:t>
      </w:r>
      <w:r w:rsidR="00D44FDF" w:rsidRPr="00B5110C">
        <w:rPr>
          <w:rFonts w:asciiTheme="minorHAnsi" w:hAnsiTheme="minorHAnsi" w:cstheme="minorHAnsi"/>
          <w:sz w:val="20"/>
        </w:rPr>
        <w:t xml:space="preserve"> Raw data batches are created, processed, and appended/updated to the master file. If </w:t>
      </w:r>
      <w:r w:rsidRPr="00B5110C">
        <w:rPr>
          <w:rFonts w:asciiTheme="minorHAnsi" w:hAnsiTheme="minorHAnsi" w:cstheme="minorHAnsi"/>
          <w:sz w:val="20"/>
        </w:rPr>
        <w:t>Vital</w:t>
      </w:r>
      <w:r w:rsidR="00D44FDF" w:rsidRPr="00B5110C">
        <w:rPr>
          <w:rFonts w:asciiTheme="minorHAnsi" w:hAnsiTheme="minorHAnsi" w:cstheme="minorHAnsi"/>
          <w:sz w:val="20"/>
        </w:rPr>
        <w:t>s are received from a fiscal year not being processed that month, they will be held to batch with all others received prior to that year’s next update batch.</w:t>
      </w:r>
    </w:p>
    <w:p w14:paraId="62B98BEE" w14:textId="77777777" w:rsidR="00D44FDF" w:rsidRPr="00B5110C" w:rsidRDefault="00D44FDF">
      <w:pPr>
        <w:jc w:val="both"/>
        <w:rPr>
          <w:rFonts w:asciiTheme="minorHAnsi" w:hAnsiTheme="minorHAnsi" w:cstheme="minorHAnsi"/>
          <w:sz w:val="20"/>
        </w:rPr>
      </w:pPr>
    </w:p>
    <w:p w14:paraId="033A0EFE" w14:textId="77777777" w:rsidR="00D44FDF" w:rsidRPr="00B5110C" w:rsidRDefault="00D44FDF">
      <w:pPr>
        <w:ind w:firstLine="720"/>
        <w:jc w:val="both"/>
        <w:rPr>
          <w:rFonts w:asciiTheme="minorHAnsi" w:hAnsiTheme="minorHAnsi" w:cstheme="minorHAnsi"/>
          <w:sz w:val="20"/>
        </w:rPr>
      </w:pPr>
      <w:r w:rsidRPr="00B5110C">
        <w:rPr>
          <w:rFonts w:asciiTheme="minorHAnsi" w:hAnsiTheme="minorHAnsi" w:cstheme="minorHAnsi"/>
          <w:sz w:val="20"/>
        </w:rPr>
        <w:t xml:space="preserve">Frequency of updates, based on </w:t>
      </w:r>
      <w:r w:rsidR="0027139E" w:rsidRPr="00B5110C">
        <w:rPr>
          <w:rFonts w:asciiTheme="minorHAnsi" w:hAnsiTheme="minorHAnsi" w:cstheme="minorHAnsi"/>
          <w:sz w:val="20"/>
        </w:rPr>
        <w:t xml:space="preserve">appointment </w:t>
      </w:r>
      <w:r w:rsidRPr="00B5110C">
        <w:rPr>
          <w:rFonts w:asciiTheme="minorHAnsi" w:hAnsiTheme="minorHAnsi" w:cstheme="minorHAnsi"/>
          <w:sz w:val="20"/>
        </w:rPr>
        <w:t>date:</w:t>
      </w:r>
    </w:p>
    <w:p w14:paraId="655DDE78" w14:textId="77777777" w:rsidR="00D44FDF" w:rsidRPr="00B5110C" w:rsidRDefault="00D44FDF" w:rsidP="00E04894">
      <w:pPr>
        <w:ind w:left="1080"/>
        <w:jc w:val="both"/>
        <w:rPr>
          <w:rFonts w:asciiTheme="minorHAnsi" w:hAnsiTheme="minorHAnsi" w:cstheme="minorHAnsi"/>
          <w:sz w:val="20"/>
        </w:rPr>
      </w:pPr>
      <w:r w:rsidRPr="00B5110C">
        <w:rPr>
          <w:rFonts w:asciiTheme="minorHAnsi" w:hAnsiTheme="minorHAnsi" w:cstheme="minorHAnsi"/>
          <w:sz w:val="20"/>
        </w:rPr>
        <w:t>Current FY: Every week</w:t>
      </w:r>
    </w:p>
    <w:p w14:paraId="5D2C8446" w14:textId="77777777" w:rsidR="00D44FDF" w:rsidRPr="00B5110C" w:rsidRDefault="00D44FDF">
      <w:pPr>
        <w:numPr>
          <w:ilvl w:val="0"/>
          <w:numId w:val="3"/>
        </w:numPr>
        <w:tabs>
          <w:tab w:val="clear" w:pos="360"/>
          <w:tab w:val="num" w:pos="1440"/>
        </w:tabs>
        <w:ind w:left="1440"/>
        <w:jc w:val="both"/>
        <w:rPr>
          <w:rFonts w:asciiTheme="minorHAnsi" w:hAnsiTheme="minorHAnsi" w:cstheme="minorHAnsi"/>
          <w:sz w:val="20"/>
        </w:rPr>
      </w:pPr>
      <w:r w:rsidRPr="00B5110C">
        <w:rPr>
          <w:rFonts w:asciiTheme="minorHAnsi" w:hAnsiTheme="minorHAnsi" w:cstheme="minorHAnsi"/>
          <w:sz w:val="20"/>
        </w:rPr>
        <w:t xml:space="preserve">Prior FY: weekly for one </w:t>
      </w:r>
      <w:r w:rsidR="002E08A7" w:rsidRPr="00B5110C">
        <w:rPr>
          <w:rFonts w:asciiTheme="minorHAnsi" w:hAnsiTheme="minorHAnsi" w:cstheme="minorHAnsi"/>
          <w:sz w:val="20"/>
        </w:rPr>
        <w:t>month</w:t>
      </w:r>
      <w:r w:rsidRPr="00B5110C">
        <w:rPr>
          <w:rFonts w:asciiTheme="minorHAnsi" w:hAnsiTheme="minorHAnsi" w:cstheme="minorHAnsi"/>
          <w:sz w:val="20"/>
        </w:rPr>
        <w:t xml:space="preserve"> (October</w:t>
      </w:r>
      <w:r w:rsidR="002E08A7" w:rsidRPr="00B5110C">
        <w:rPr>
          <w:rFonts w:asciiTheme="minorHAnsi" w:hAnsiTheme="minorHAnsi" w:cstheme="minorHAnsi"/>
          <w:sz w:val="20"/>
        </w:rPr>
        <w:t>)</w:t>
      </w:r>
      <w:r w:rsidRPr="00B5110C">
        <w:rPr>
          <w:rFonts w:asciiTheme="minorHAnsi" w:hAnsiTheme="minorHAnsi" w:cstheme="minorHAnsi"/>
          <w:sz w:val="20"/>
        </w:rPr>
        <w:t xml:space="preserve">, </w:t>
      </w:r>
      <w:r w:rsidR="002E08A7" w:rsidRPr="00B5110C">
        <w:rPr>
          <w:rFonts w:asciiTheme="minorHAnsi" w:hAnsiTheme="minorHAnsi" w:cstheme="minorHAnsi"/>
          <w:sz w:val="20"/>
        </w:rPr>
        <w:t>monthly for the next two months (</w:t>
      </w:r>
      <w:r w:rsidRPr="00B5110C">
        <w:rPr>
          <w:rFonts w:asciiTheme="minorHAnsi" w:hAnsiTheme="minorHAnsi" w:cstheme="minorHAnsi"/>
          <w:sz w:val="20"/>
        </w:rPr>
        <w:t>November and December) then semiannually (April, October)</w:t>
      </w:r>
    </w:p>
    <w:p w14:paraId="0FDB6ABE" w14:textId="77777777" w:rsidR="00D44FDF" w:rsidRPr="00B5110C" w:rsidRDefault="00D44FDF">
      <w:pPr>
        <w:numPr>
          <w:ilvl w:val="0"/>
          <w:numId w:val="3"/>
        </w:numPr>
        <w:tabs>
          <w:tab w:val="clear" w:pos="360"/>
          <w:tab w:val="num" w:pos="1440"/>
        </w:tabs>
        <w:ind w:left="1440"/>
        <w:jc w:val="both"/>
        <w:rPr>
          <w:rFonts w:asciiTheme="minorHAnsi" w:hAnsiTheme="minorHAnsi" w:cstheme="minorHAnsi"/>
          <w:sz w:val="20"/>
        </w:rPr>
      </w:pPr>
      <w:r w:rsidRPr="00B5110C">
        <w:rPr>
          <w:rFonts w:asciiTheme="minorHAnsi" w:hAnsiTheme="minorHAnsi" w:cstheme="minorHAnsi"/>
          <w:sz w:val="20"/>
        </w:rPr>
        <w:t>All years prior to prior FY: Annually (October)</w:t>
      </w:r>
    </w:p>
    <w:p w14:paraId="6F9AB16B" w14:textId="77777777" w:rsidR="00D44FDF" w:rsidRPr="00B5110C" w:rsidRDefault="00D44FDF">
      <w:pPr>
        <w:jc w:val="both"/>
        <w:rPr>
          <w:rFonts w:asciiTheme="minorHAnsi" w:hAnsiTheme="minorHAnsi" w:cstheme="minorHAnsi"/>
          <w:sz w:val="20"/>
        </w:rPr>
      </w:pPr>
    </w:p>
    <w:p w14:paraId="1C955121"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RECEIVING FILTERS</w:t>
      </w:r>
    </w:p>
    <w:p w14:paraId="27563130" w14:textId="77777777" w:rsidR="00E04894" w:rsidRPr="00B5110C" w:rsidRDefault="00E04894" w:rsidP="00E04894">
      <w:pPr>
        <w:ind w:left="720"/>
        <w:jc w:val="both"/>
        <w:rPr>
          <w:rFonts w:asciiTheme="minorHAnsi" w:hAnsiTheme="minorHAnsi" w:cstheme="minorHAnsi"/>
          <w:sz w:val="20"/>
        </w:rPr>
      </w:pPr>
    </w:p>
    <w:p w14:paraId="30A9BBE1" w14:textId="77777777" w:rsidR="00D44FDF" w:rsidRPr="00B5110C" w:rsidRDefault="002F3196">
      <w:pPr>
        <w:ind w:left="720"/>
        <w:jc w:val="both"/>
        <w:rPr>
          <w:rFonts w:asciiTheme="minorHAnsi" w:hAnsiTheme="minorHAnsi" w:cstheme="minorHAnsi"/>
          <w:sz w:val="20"/>
        </w:rPr>
      </w:pPr>
      <w:r w:rsidRPr="00B5110C">
        <w:rPr>
          <w:rFonts w:asciiTheme="minorHAnsi" w:hAnsiTheme="minorHAnsi" w:cstheme="minorHAnsi"/>
          <w:sz w:val="20"/>
        </w:rPr>
        <w:t>In the feed, there are cases where a single Vitals event will appear associated with many appointments (several thousand in some cases). In these cases, the Vitals event is kept only once, and the appointment data (assumed to be</w:t>
      </w:r>
      <w:r w:rsidR="008716EB" w:rsidRPr="00B5110C">
        <w:rPr>
          <w:rFonts w:asciiTheme="minorHAnsi" w:hAnsiTheme="minorHAnsi" w:cstheme="minorHAnsi"/>
          <w:sz w:val="20"/>
        </w:rPr>
        <w:t xml:space="preserve"> erroneous) is deleted. ENTRY_DATE </w:t>
      </w:r>
      <w:r w:rsidRPr="00B5110C">
        <w:rPr>
          <w:rFonts w:asciiTheme="minorHAnsi" w:hAnsiTheme="minorHAnsi" w:cstheme="minorHAnsi"/>
          <w:sz w:val="20"/>
        </w:rPr>
        <w:t>is used in place of APP</w:t>
      </w:r>
      <w:r w:rsidR="008716EB" w:rsidRPr="00B5110C">
        <w:rPr>
          <w:rFonts w:asciiTheme="minorHAnsi" w:hAnsiTheme="minorHAnsi" w:cstheme="minorHAnsi"/>
          <w:sz w:val="20"/>
        </w:rPr>
        <w:t>OINTMEN</w:t>
      </w:r>
      <w:r w:rsidRPr="00B5110C">
        <w:rPr>
          <w:rFonts w:asciiTheme="minorHAnsi" w:hAnsiTheme="minorHAnsi" w:cstheme="minorHAnsi"/>
          <w:sz w:val="20"/>
        </w:rPr>
        <w:t>T_D</w:t>
      </w:r>
      <w:r w:rsidR="008716EB" w:rsidRPr="00B5110C">
        <w:rPr>
          <w:rFonts w:asciiTheme="minorHAnsi" w:hAnsiTheme="minorHAnsi" w:cstheme="minorHAnsi"/>
          <w:sz w:val="20"/>
        </w:rPr>
        <w:t>A</w:t>
      </w:r>
      <w:r w:rsidRPr="00B5110C">
        <w:rPr>
          <w:rFonts w:asciiTheme="minorHAnsi" w:hAnsiTheme="minorHAnsi" w:cstheme="minorHAnsi"/>
          <w:sz w:val="20"/>
        </w:rPr>
        <w:t>T</w:t>
      </w:r>
      <w:r w:rsidR="008716EB" w:rsidRPr="00B5110C">
        <w:rPr>
          <w:rFonts w:asciiTheme="minorHAnsi" w:hAnsiTheme="minorHAnsi" w:cstheme="minorHAnsi"/>
          <w:sz w:val="20"/>
        </w:rPr>
        <w:t>E</w:t>
      </w:r>
      <w:r w:rsidRPr="00B5110C">
        <w:rPr>
          <w:rFonts w:asciiTheme="minorHAnsi" w:hAnsiTheme="minorHAnsi" w:cstheme="minorHAnsi"/>
          <w:sz w:val="20"/>
        </w:rPr>
        <w:t xml:space="preserve">. </w:t>
      </w:r>
    </w:p>
    <w:p w14:paraId="7A997E7A" w14:textId="77777777" w:rsidR="00D44FDF" w:rsidRPr="00B5110C" w:rsidRDefault="00D44FDF">
      <w:pPr>
        <w:ind w:left="720"/>
        <w:jc w:val="both"/>
        <w:rPr>
          <w:rFonts w:asciiTheme="minorHAnsi" w:hAnsiTheme="minorHAnsi" w:cstheme="minorHAnsi"/>
          <w:sz w:val="20"/>
        </w:rPr>
      </w:pPr>
    </w:p>
    <w:p w14:paraId="6D96030E" w14:textId="77777777" w:rsidR="002F3196" w:rsidRPr="00B5110C" w:rsidRDefault="002F3196" w:rsidP="002F3196">
      <w:pPr>
        <w:ind w:left="720"/>
        <w:jc w:val="both"/>
        <w:rPr>
          <w:rFonts w:asciiTheme="minorHAnsi" w:hAnsiTheme="minorHAnsi" w:cstheme="minorHAnsi"/>
          <w:sz w:val="20"/>
        </w:rPr>
      </w:pPr>
      <w:r w:rsidRPr="00B5110C">
        <w:rPr>
          <w:rFonts w:asciiTheme="minorHAnsi" w:hAnsiTheme="minorHAnsi" w:cstheme="minorHAnsi"/>
          <w:sz w:val="20"/>
        </w:rPr>
        <w:t>Only Vitals with an appointment date in FY09 or later are kept.</w:t>
      </w:r>
    </w:p>
    <w:p w14:paraId="2F00304A" w14:textId="77777777" w:rsidR="002F3196" w:rsidRPr="00B5110C" w:rsidRDefault="002F3196" w:rsidP="002F3196">
      <w:pPr>
        <w:ind w:left="720"/>
        <w:jc w:val="both"/>
        <w:rPr>
          <w:rFonts w:asciiTheme="minorHAnsi" w:hAnsiTheme="minorHAnsi" w:cstheme="minorHAnsi"/>
          <w:sz w:val="20"/>
        </w:rPr>
      </w:pPr>
    </w:p>
    <w:p w14:paraId="354958A1" w14:textId="77777777" w:rsidR="002F3196" w:rsidRPr="00B5110C" w:rsidRDefault="002F3196" w:rsidP="002F3196">
      <w:pPr>
        <w:ind w:left="1440" w:hanging="720"/>
        <w:rPr>
          <w:rFonts w:asciiTheme="minorHAnsi" w:hAnsiTheme="minorHAnsi" w:cstheme="minorHAnsi"/>
          <w:sz w:val="20"/>
        </w:rPr>
      </w:pPr>
      <w:r w:rsidRPr="00B5110C">
        <w:rPr>
          <w:rFonts w:asciiTheme="minorHAnsi" w:hAnsiTheme="minorHAnsi" w:cstheme="minorHAnsi"/>
          <w:sz w:val="20"/>
        </w:rPr>
        <w:t>Some OBSERVATION_NCIDs are not kept from the feed. These include, but are not limited to: null, 2059, 2060, 2183, 33584, 69062, 69069, 69071, 84142, 108397, 114020, 114021, 114027, 154655, 176134, 182895, 959596, 959599, 1006570, 1016299,  1450061, 1452024, 14502497, 14505094, 14510348, 14510349, 14510350, 14510351, 14597875, 14597876, 14602905.</w:t>
      </w:r>
    </w:p>
    <w:p w14:paraId="59D9F8D8" w14:textId="77777777" w:rsidR="00D44FDF" w:rsidRPr="00B5110C" w:rsidRDefault="00D44FDF">
      <w:pPr>
        <w:jc w:val="both"/>
        <w:rPr>
          <w:rFonts w:asciiTheme="minorHAnsi" w:hAnsiTheme="minorHAnsi" w:cstheme="minorHAnsi"/>
          <w:sz w:val="20"/>
        </w:rPr>
      </w:pPr>
    </w:p>
    <w:p w14:paraId="1A2C66F0" w14:textId="77777777" w:rsidR="00D44FDF" w:rsidRPr="00B5110C" w:rsidRDefault="00D44FDF" w:rsidP="00670A65">
      <w:pPr>
        <w:keepNext/>
        <w:numPr>
          <w:ilvl w:val="0"/>
          <w:numId w:val="2"/>
        </w:numPr>
        <w:jc w:val="both"/>
        <w:rPr>
          <w:rFonts w:asciiTheme="minorHAnsi" w:hAnsiTheme="minorHAnsi" w:cstheme="minorHAnsi"/>
          <w:sz w:val="20"/>
        </w:rPr>
      </w:pPr>
      <w:r w:rsidRPr="00B5110C">
        <w:rPr>
          <w:rFonts w:asciiTheme="minorHAnsi" w:hAnsiTheme="minorHAnsi" w:cstheme="minorHAnsi"/>
          <w:sz w:val="20"/>
        </w:rPr>
        <w:t>FIELD TRANSFORMATIONS AND DELETIONS FOR MDR CORE DATABASE</w:t>
      </w:r>
    </w:p>
    <w:p w14:paraId="3475D151" w14:textId="77777777" w:rsidR="00D44FDF" w:rsidRPr="00B5110C" w:rsidRDefault="00D44FDF" w:rsidP="00670A65">
      <w:pPr>
        <w:keepNext/>
        <w:jc w:val="both"/>
        <w:rPr>
          <w:rFonts w:asciiTheme="minorHAnsi" w:hAnsiTheme="minorHAnsi" w:cstheme="minorHAnsi"/>
          <w:sz w:val="20"/>
        </w:rPr>
      </w:pPr>
    </w:p>
    <w:p w14:paraId="26EBD8E2" w14:textId="77777777" w:rsidR="008716EB" w:rsidRPr="00B5110C" w:rsidRDefault="008716EB" w:rsidP="008716EB">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The feed contains data on an observation level (i.e. one observation per record). Certain “header” information is the same on all records for an event. The variables CDR_APPT_ID, CDR_PATIENT_ID, ENTRY_DT, ENTRY_TIME, APPTDT, FY, and FM are derived from APPTID, UNIT_NUMBER, ENTRY_DATE, and APPOINTMENT_DATE on the initial observation for each event. Header information from all other observations are checked against this initial observation. </w:t>
      </w:r>
    </w:p>
    <w:p w14:paraId="40EC2261" w14:textId="77777777" w:rsidR="008716EB" w:rsidRPr="00B5110C" w:rsidRDefault="008716EB" w:rsidP="008716EB">
      <w:pPr>
        <w:ind w:left="720"/>
        <w:jc w:val="both"/>
        <w:rPr>
          <w:rFonts w:asciiTheme="minorHAnsi" w:hAnsiTheme="minorHAnsi" w:cstheme="minorHAnsi"/>
          <w:sz w:val="20"/>
        </w:rPr>
      </w:pPr>
    </w:p>
    <w:p w14:paraId="3DEFB9A2" w14:textId="77777777" w:rsidR="008716EB" w:rsidRPr="00B5110C" w:rsidRDefault="008716EB" w:rsidP="008716EB">
      <w:pPr>
        <w:numPr>
          <w:ilvl w:val="0"/>
          <w:numId w:val="6"/>
        </w:numPr>
        <w:jc w:val="both"/>
        <w:rPr>
          <w:rFonts w:asciiTheme="minorHAnsi" w:hAnsiTheme="minorHAnsi" w:cstheme="minorHAnsi"/>
          <w:sz w:val="20"/>
        </w:rPr>
      </w:pPr>
      <w:r w:rsidRPr="00B5110C">
        <w:rPr>
          <w:rFonts w:asciiTheme="minorHAnsi" w:hAnsiTheme="minorHAnsi" w:cstheme="minorHAnsi"/>
          <w:sz w:val="20"/>
        </w:rPr>
        <w:t>Each record in the feed has an OBSERVATION_NCID which defines what type of observation (e.g. systolic blood pressure, heart rate, temperature) this record represents. The value of the observation (e.g. 120 mm Hg, 80 beats/min, 99 °F) can reside in one of the following variables: VALUE_NCID, VALUE_NUMBER, VALUE_STRING. Observations that have VALUE_NUMBER, also have a UNITS_NCID that defines which units the VALUE_NUMBER is in. The observations for an event are parsed in the following manner:</w:t>
      </w:r>
    </w:p>
    <w:p w14:paraId="30B13FE3" w14:textId="77777777" w:rsidR="00A76C83" w:rsidRPr="00B5110C" w:rsidRDefault="00A76C83" w:rsidP="00A76C83">
      <w:pPr>
        <w:pStyle w:val="ListParagraph"/>
        <w:jc w:val="both"/>
        <w:rPr>
          <w:rFonts w:asciiTheme="minorHAnsi" w:hAnsiTheme="minorHAnsi" w:cstheme="minorHAnsi"/>
          <w:sz w:val="20"/>
        </w:rPr>
      </w:pPr>
    </w:p>
    <w:p w14:paraId="1AECBE9C" w14:textId="77777777" w:rsidR="00A76C83" w:rsidRPr="00B5110C" w:rsidRDefault="00A76C83" w:rsidP="00A76C83">
      <w:pPr>
        <w:pStyle w:val="ListParagraph"/>
        <w:jc w:val="center"/>
        <w:rPr>
          <w:rFonts w:asciiTheme="minorHAnsi" w:hAnsiTheme="minorHAnsi" w:cstheme="minorHAnsi"/>
          <w:b/>
          <w:sz w:val="20"/>
        </w:rPr>
      </w:pPr>
      <w:r w:rsidRPr="00B5110C">
        <w:rPr>
          <w:rFonts w:asciiTheme="minorHAnsi" w:hAnsiTheme="minorHAnsi" w:cstheme="minorHAnsi"/>
          <w:b/>
          <w:sz w:val="20"/>
        </w:rPr>
        <w:lastRenderedPageBreak/>
        <w:t>Variable to OBSERVATION_NCID mapping</w:t>
      </w:r>
    </w:p>
    <w:p w14:paraId="075923AB" w14:textId="77777777" w:rsidR="008716EB" w:rsidRPr="00B5110C" w:rsidRDefault="008716EB" w:rsidP="008716EB">
      <w:pPr>
        <w:pStyle w:val="ListParagraph"/>
        <w:rPr>
          <w:rFonts w:asciiTheme="minorHAnsi" w:hAnsiTheme="minorHAnsi" w:cstheme="minorHAnsi"/>
          <w:sz w:val="20"/>
        </w:rPr>
      </w:pPr>
    </w:p>
    <w:tbl>
      <w:tblPr>
        <w:tblStyle w:val="TableColumns5"/>
        <w:tblW w:w="8640" w:type="dxa"/>
        <w:tblInd w:w="828" w:type="dxa"/>
        <w:tblLook w:val="04A0" w:firstRow="1" w:lastRow="0" w:firstColumn="1" w:lastColumn="0" w:noHBand="0" w:noVBand="1"/>
        <w:tblCaption w:val="Variable to OBSERVATION_NCID mapping"/>
        <w:tblDescription w:val="Variable to OBSERVATION_NCID mapping that includes the variables, Observation_NCID, Value Variable and notes."/>
      </w:tblPr>
      <w:tblGrid>
        <w:gridCol w:w="2160"/>
        <w:gridCol w:w="1530"/>
        <w:gridCol w:w="1530"/>
        <w:gridCol w:w="3420"/>
      </w:tblGrid>
      <w:tr w:rsidR="00C547BD" w:rsidRPr="00B5110C" w14:paraId="743FC601" w14:textId="77777777" w:rsidTr="002C4E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0" w:type="dxa"/>
            <w:shd w:val="clear" w:color="auto" w:fill="DBE5F1" w:themeFill="accent1" w:themeFillTint="33"/>
          </w:tcPr>
          <w:p w14:paraId="01BA050E" w14:textId="77777777" w:rsidR="008716EB" w:rsidRPr="00B5110C" w:rsidRDefault="00C547BD" w:rsidP="008716EB">
            <w:pPr>
              <w:jc w:val="both"/>
              <w:rPr>
                <w:rFonts w:asciiTheme="minorHAnsi" w:hAnsiTheme="minorHAnsi" w:cstheme="minorHAnsi"/>
                <w:i w:val="0"/>
                <w:sz w:val="16"/>
                <w:szCs w:val="16"/>
              </w:rPr>
            </w:pPr>
            <w:r w:rsidRPr="00B5110C">
              <w:rPr>
                <w:rFonts w:asciiTheme="minorHAnsi" w:hAnsiTheme="minorHAnsi" w:cstheme="minorHAnsi"/>
                <w:i w:val="0"/>
                <w:sz w:val="16"/>
                <w:szCs w:val="16"/>
              </w:rPr>
              <w:t>Variable</w:t>
            </w:r>
            <w:r w:rsidR="000846C1" w:rsidRPr="00B5110C">
              <w:rPr>
                <w:rFonts w:asciiTheme="minorHAnsi" w:hAnsiTheme="minorHAnsi" w:cstheme="minorHAnsi"/>
                <w:i w:val="0"/>
                <w:sz w:val="16"/>
                <w:szCs w:val="16"/>
              </w:rPr>
              <w:t>(s)</w:t>
            </w:r>
          </w:p>
        </w:tc>
        <w:tc>
          <w:tcPr>
            <w:tcW w:w="1530" w:type="dxa"/>
            <w:shd w:val="clear" w:color="auto" w:fill="DBE5F1" w:themeFill="accent1" w:themeFillTint="33"/>
          </w:tcPr>
          <w:p w14:paraId="5860AAD3" w14:textId="77777777" w:rsidR="00C547BD"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OBSERVATION_</w:t>
            </w:r>
          </w:p>
          <w:p w14:paraId="0F863819"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NCID</w:t>
            </w:r>
          </w:p>
        </w:tc>
        <w:tc>
          <w:tcPr>
            <w:tcW w:w="1530" w:type="dxa"/>
            <w:shd w:val="clear" w:color="auto" w:fill="DBE5F1" w:themeFill="accent1" w:themeFillTint="33"/>
          </w:tcPr>
          <w:p w14:paraId="2B22E097"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Value Variable</w:t>
            </w:r>
          </w:p>
        </w:tc>
        <w:tc>
          <w:tcPr>
            <w:tcW w:w="3420" w:type="dxa"/>
            <w:shd w:val="clear" w:color="auto" w:fill="DBE5F1" w:themeFill="accent1" w:themeFillTint="33"/>
          </w:tcPr>
          <w:p w14:paraId="740EBB99"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Notes</w:t>
            </w:r>
          </w:p>
        </w:tc>
      </w:tr>
      <w:tr w:rsidR="00C547BD" w:rsidRPr="00B5110C" w14:paraId="0CC06AD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D9C0415" w14:textId="77777777" w:rsidR="008716EB" w:rsidRPr="00B5110C" w:rsidRDefault="00C547BD" w:rsidP="000846C1">
            <w:pPr>
              <w:rPr>
                <w:rFonts w:asciiTheme="minorHAnsi" w:hAnsiTheme="minorHAnsi" w:cstheme="minorHAnsi"/>
                <w:b w:val="0"/>
                <w:sz w:val="16"/>
                <w:szCs w:val="16"/>
              </w:rPr>
            </w:pPr>
            <w:r w:rsidRPr="00B5110C">
              <w:rPr>
                <w:rFonts w:asciiTheme="minorHAnsi" w:hAnsiTheme="minorHAnsi" w:cstheme="minorHAnsi"/>
                <w:b w:val="0"/>
                <w:sz w:val="16"/>
                <w:szCs w:val="16"/>
              </w:rPr>
              <w:t>TEMP_SITE_ID</w:t>
            </w:r>
          </w:p>
        </w:tc>
        <w:tc>
          <w:tcPr>
            <w:tcW w:w="1530" w:type="dxa"/>
            <w:vAlign w:val="center"/>
          </w:tcPr>
          <w:p w14:paraId="75556CDF"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1134</w:t>
            </w:r>
          </w:p>
        </w:tc>
        <w:tc>
          <w:tcPr>
            <w:tcW w:w="1530" w:type="dxa"/>
            <w:vAlign w:val="center"/>
          </w:tcPr>
          <w:p w14:paraId="693E9FA5"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227F67DE"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 must be 10357</w:t>
            </w:r>
            <w:r w:rsidR="000846C1" w:rsidRPr="00B5110C">
              <w:rPr>
                <w:rFonts w:asciiTheme="minorHAnsi" w:hAnsiTheme="minorHAnsi" w:cstheme="minorHAnsi"/>
                <w:sz w:val="16"/>
                <w:szCs w:val="16"/>
              </w:rPr>
              <w:t xml:space="preserve"> (ear)</w:t>
            </w:r>
            <w:r w:rsidRPr="00B5110C">
              <w:rPr>
                <w:rFonts w:asciiTheme="minorHAnsi" w:hAnsiTheme="minorHAnsi" w:cstheme="minorHAnsi"/>
                <w:sz w:val="16"/>
                <w:szCs w:val="16"/>
              </w:rPr>
              <w:t>, 12052</w:t>
            </w:r>
            <w:r w:rsidR="000846C1" w:rsidRPr="00B5110C">
              <w:rPr>
                <w:rFonts w:asciiTheme="minorHAnsi" w:hAnsiTheme="minorHAnsi" w:cstheme="minorHAnsi"/>
                <w:sz w:val="16"/>
                <w:szCs w:val="16"/>
              </w:rPr>
              <w:t xml:space="preserve"> (axillary)</w:t>
            </w:r>
            <w:r w:rsidRPr="00B5110C">
              <w:rPr>
                <w:rFonts w:asciiTheme="minorHAnsi" w:hAnsiTheme="minorHAnsi" w:cstheme="minorHAnsi"/>
                <w:sz w:val="16"/>
                <w:szCs w:val="16"/>
              </w:rPr>
              <w:t>, 12152</w:t>
            </w:r>
            <w:r w:rsidR="000846C1" w:rsidRPr="00B5110C">
              <w:rPr>
                <w:rFonts w:asciiTheme="minorHAnsi" w:hAnsiTheme="minorHAnsi" w:cstheme="minorHAnsi"/>
                <w:sz w:val="16"/>
                <w:szCs w:val="16"/>
              </w:rPr>
              <w:t xml:space="preserve"> (oral)</w:t>
            </w:r>
            <w:r w:rsidRPr="00B5110C">
              <w:rPr>
                <w:rFonts w:asciiTheme="minorHAnsi" w:hAnsiTheme="minorHAnsi" w:cstheme="minorHAnsi"/>
                <w:sz w:val="16"/>
                <w:szCs w:val="16"/>
              </w:rPr>
              <w:t>, or 67663</w:t>
            </w:r>
            <w:r w:rsidR="000846C1" w:rsidRPr="00B5110C">
              <w:rPr>
                <w:rFonts w:asciiTheme="minorHAnsi" w:hAnsiTheme="minorHAnsi" w:cstheme="minorHAnsi"/>
                <w:sz w:val="16"/>
                <w:szCs w:val="16"/>
              </w:rPr>
              <w:t xml:space="preserve"> (rectal)</w:t>
            </w:r>
          </w:p>
        </w:tc>
      </w:tr>
      <w:tr w:rsidR="000846C1" w:rsidRPr="00B5110C" w14:paraId="152824F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CCFA6FA"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(POSITION_ID)</w:t>
            </w:r>
          </w:p>
        </w:tc>
        <w:tc>
          <w:tcPr>
            <w:tcW w:w="1530" w:type="dxa"/>
            <w:vAlign w:val="center"/>
          </w:tcPr>
          <w:p w14:paraId="55459BB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1439</w:t>
            </w:r>
          </w:p>
        </w:tc>
        <w:tc>
          <w:tcPr>
            <w:tcW w:w="1530" w:type="dxa"/>
            <w:vAlign w:val="center"/>
          </w:tcPr>
          <w:p w14:paraId="6A74701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0FFDC2D5"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7B34E4B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0200648"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DIASTOLIC_SIT</w:t>
            </w:r>
          </w:p>
          <w:p w14:paraId="279DC21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DIASTOLIC_STAND</w:t>
            </w:r>
          </w:p>
          <w:p w14:paraId="6A2C90B9"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DIASTOLIC_SUPINE</w:t>
            </w:r>
          </w:p>
          <w:p w14:paraId="4AB9004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DIASTOLIC_BLANK</w:t>
            </w:r>
          </w:p>
        </w:tc>
        <w:tc>
          <w:tcPr>
            <w:tcW w:w="1530" w:type="dxa"/>
            <w:vAlign w:val="center"/>
          </w:tcPr>
          <w:p w14:paraId="364C229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1976</w:t>
            </w:r>
          </w:p>
        </w:tc>
        <w:tc>
          <w:tcPr>
            <w:tcW w:w="1530" w:type="dxa"/>
            <w:vAlign w:val="center"/>
          </w:tcPr>
          <w:p w14:paraId="21D7FEA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765139E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1788 (mm Hg)</w:t>
            </w:r>
          </w:p>
          <w:p w14:paraId="2527996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3DB3932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3736908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SYSTOLIC_SIT</w:t>
            </w:r>
          </w:p>
          <w:p w14:paraId="43535B4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SYSTOLIC_STAND</w:t>
            </w:r>
          </w:p>
          <w:p w14:paraId="6FE2145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SYSTOLIC_SUPINE</w:t>
            </w:r>
          </w:p>
          <w:p w14:paraId="4F32AA50"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SYSTOLIC_BLANK</w:t>
            </w:r>
          </w:p>
        </w:tc>
        <w:tc>
          <w:tcPr>
            <w:tcW w:w="1530" w:type="dxa"/>
            <w:vAlign w:val="center"/>
          </w:tcPr>
          <w:p w14:paraId="65BCAA2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1985</w:t>
            </w:r>
          </w:p>
        </w:tc>
        <w:tc>
          <w:tcPr>
            <w:tcW w:w="1530" w:type="dxa"/>
            <w:vAlign w:val="center"/>
          </w:tcPr>
          <w:p w14:paraId="11D7C9D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E67481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1788 (mm Hg)</w:t>
            </w:r>
          </w:p>
          <w:p w14:paraId="7B45BEB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52718329"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D21436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RATE_SIT</w:t>
            </w:r>
          </w:p>
          <w:p w14:paraId="70242A3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RATE_STAND</w:t>
            </w:r>
          </w:p>
          <w:p w14:paraId="3673C78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RATE_SUPINE</w:t>
            </w:r>
          </w:p>
          <w:p w14:paraId="12BB9B7C"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RATE_BLANK</w:t>
            </w:r>
          </w:p>
        </w:tc>
        <w:tc>
          <w:tcPr>
            <w:tcW w:w="1530" w:type="dxa"/>
            <w:vAlign w:val="center"/>
          </w:tcPr>
          <w:p w14:paraId="4248920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2051</w:t>
            </w:r>
          </w:p>
        </w:tc>
        <w:tc>
          <w:tcPr>
            <w:tcW w:w="1530" w:type="dxa"/>
            <w:vAlign w:val="center"/>
          </w:tcPr>
          <w:p w14:paraId="7517EAC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3197411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1762 (/min)</w:t>
            </w:r>
          </w:p>
          <w:p w14:paraId="12A8026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73B0C64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7C18FE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RHYTHM_ID_SIT</w:t>
            </w:r>
          </w:p>
          <w:p w14:paraId="07B9E90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RHYTHM_ID_STAND</w:t>
            </w:r>
          </w:p>
          <w:p w14:paraId="022EA604"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RHYTHM_ID_SUPINE</w:t>
            </w:r>
          </w:p>
          <w:p w14:paraId="52A3987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RHYTHM_ID_BLANK</w:t>
            </w:r>
          </w:p>
        </w:tc>
        <w:tc>
          <w:tcPr>
            <w:tcW w:w="1530" w:type="dxa"/>
            <w:vAlign w:val="center"/>
          </w:tcPr>
          <w:p w14:paraId="691C926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2052</w:t>
            </w:r>
          </w:p>
        </w:tc>
        <w:tc>
          <w:tcPr>
            <w:tcW w:w="1530" w:type="dxa"/>
            <w:vAlign w:val="center"/>
          </w:tcPr>
          <w:p w14:paraId="0829585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352F53D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692F4E97"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FB2B9A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RESPIRATORY_RATE</w:t>
            </w:r>
          </w:p>
        </w:tc>
        <w:tc>
          <w:tcPr>
            <w:tcW w:w="1530" w:type="dxa"/>
            <w:vAlign w:val="center"/>
          </w:tcPr>
          <w:p w14:paraId="668A0AA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2124</w:t>
            </w:r>
          </w:p>
        </w:tc>
        <w:tc>
          <w:tcPr>
            <w:tcW w:w="1530" w:type="dxa"/>
            <w:vAlign w:val="center"/>
          </w:tcPr>
          <w:p w14:paraId="58C846B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64ED43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1762 (/min)</w:t>
            </w:r>
          </w:p>
        </w:tc>
      </w:tr>
      <w:tr w:rsidR="000846C1" w:rsidRPr="00B5110C" w14:paraId="2FF4F5A0"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6E6DB2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TEMPERATURE_F</w:t>
            </w:r>
          </w:p>
        </w:tc>
        <w:tc>
          <w:tcPr>
            <w:tcW w:w="1530" w:type="dxa"/>
            <w:vAlign w:val="center"/>
          </w:tcPr>
          <w:p w14:paraId="71737C3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2154</w:t>
            </w:r>
          </w:p>
        </w:tc>
        <w:tc>
          <w:tcPr>
            <w:tcW w:w="1530" w:type="dxa"/>
            <w:vAlign w:val="center"/>
          </w:tcPr>
          <w:p w14:paraId="7671BB5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042C3B8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1639 (°C) or 1640 (°F)</w:t>
            </w:r>
          </w:p>
        </w:tc>
      </w:tr>
      <w:tr w:rsidR="000846C1" w:rsidRPr="00B5110C" w14:paraId="2790C136"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37FC274"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WEIGHT_LBS</w:t>
            </w:r>
          </w:p>
        </w:tc>
        <w:tc>
          <w:tcPr>
            <w:tcW w:w="1530" w:type="dxa"/>
            <w:vAlign w:val="center"/>
          </w:tcPr>
          <w:p w14:paraId="3753D95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2178</w:t>
            </w:r>
          </w:p>
        </w:tc>
        <w:tc>
          <w:tcPr>
            <w:tcW w:w="1530" w:type="dxa"/>
            <w:vAlign w:val="center"/>
          </w:tcPr>
          <w:p w14:paraId="26C5F2D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300FA5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1630 (g), 1631 (kg), 1634 (</w:t>
            </w:r>
            <w:proofErr w:type="spellStart"/>
            <w:r w:rsidRPr="00B5110C">
              <w:rPr>
                <w:rFonts w:asciiTheme="minorHAnsi" w:hAnsiTheme="minorHAnsi" w:cstheme="minorHAnsi"/>
                <w:sz w:val="16"/>
                <w:szCs w:val="16"/>
              </w:rPr>
              <w:t>oz</w:t>
            </w:r>
            <w:proofErr w:type="spellEnd"/>
            <w:r w:rsidRPr="00B5110C">
              <w:rPr>
                <w:rFonts w:asciiTheme="minorHAnsi" w:hAnsiTheme="minorHAnsi" w:cstheme="minorHAnsi"/>
                <w:sz w:val="16"/>
                <w:szCs w:val="16"/>
              </w:rPr>
              <w:t>), or 1636 (</w:t>
            </w:r>
            <w:proofErr w:type="spellStart"/>
            <w:r w:rsidRPr="00B5110C">
              <w:rPr>
                <w:rFonts w:asciiTheme="minorHAnsi" w:hAnsiTheme="minorHAnsi" w:cstheme="minorHAnsi"/>
                <w:sz w:val="16"/>
                <w:szCs w:val="16"/>
              </w:rPr>
              <w:t>lbs</w:t>
            </w:r>
            <w:proofErr w:type="spellEnd"/>
            <w:r w:rsidRPr="00B5110C">
              <w:rPr>
                <w:rFonts w:asciiTheme="minorHAnsi" w:hAnsiTheme="minorHAnsi" w:cstheme="minorHAnsi"/>
                <w:sz w:val="16"/>
                <w:szCs w:val="16"/>
              </w:rPr>
              <w:t>)</w:t>
            </w:r>
          </w:p>
        </w:tc>
      </w:tr>
      <w:tr w:rsidR="000846C1" w:rsidRPr="00B5110C" w14:paraId="4C56638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7750F3C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PEAK_FLOW</w:t>
            </w:r>
          </w:p>
        </w:tc>
        <w:tc>
          <w:tcPr>
            <w:tcW w:w="1530" w:type="dxa"/>
            <w:vAlign w:val="center"/>
          </w:tcPr>
          <w:p w14:paraId="77A51E3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30742</w:t>
            </w:r>
          </w:p>
        </w:tc>
        <w:tc>
          <w:tcPr>
            <w:tcW w:w="1530" w:type="dxa"/>
            <w:vAlign w:val="center"/>
          </w:tcPr>
          <w:p w14:paraId="148506D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4E632384"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1767 (L/min)</w:t>
            </w:r>
          </w:p>
        </w:tc>
      </w:tr>
      <w:tr w:rsidR="000846C1" w:rsidRPr="00B5110C" w14:paraId="489A9C8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93442E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HEIGHT_INCHES</w:t>
            </w:r>
          </w:p>
        </w:tc>
        <w:tc>
          <w:tcPr>
            <w:tcW w:w="1530" w:type="dxa"/>
            <w:vAlign w:val="center"/>
          </w:tcPr>
          <w:p w14:paraId="54F849A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110675</w:t>
            </w:r>
          </w:p>
        </w:tc>
        <w:tc>
          <w:tcPr>
            <w:tcW w:w="1530" w:type="dxa"/>
            <w:vAlign w:val="center"/>
          </w:tcPr>
          <w:p w14:paraId="542D5C8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6B44C73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1606 (in), 1608 (</w:t>
            </w:r>
            <w:proofErr w:type="spellStart"/>
            <w:r w:rsidRPr="00B5110C">
              <w:rPr>
                <w:rFonts w:asciiTheme="minorHAnsi" w:hAnsiTheme="minorHAnsi" w:cstheme="minorHAnsi"/>
                <w:sz w:val="16"/>
                <w:szCs w:val="16"/>
              </w:rPr>
              <w:t>yd</w:t>
            </w:r>
            <w:proofErr w:type="spellEnd"/>
            <w:r w:rsidRPr="00B5110C">
              <w:rPr>
                <w:rFonts w:asciiTheme="minorHAnsi" w:hAnsiTheme="minorHAnsi" w:cstheme="minorHAnsi"/>
                <w:sz w:val="16"/>
                <w:szCs w:val="16"/>
              </w:rPr>
              <w:t>), 1617 (cm)</w:t>
            </w:r>
          </w:p>
        </w:tc>
      </w:tr>
      <w:tr w:rsidR="000846C1" w:rsidRPr="00B5110C" w14:paraId="642DF65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E74FA3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ALCOHOL_CUT_DOWN</w:t>
            </w:r>
          </w:p>
        </w:tc>
        <w:tc>
          <w:tcPr>
            <w:tcW w:w="1530" w:type="dxa"/>
            <w:vAlign w:val="center"/>
          </w:tcPr>
          <w:p w14:paraId="18B092E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959580</w:t>
            </w:r>
          </w:p>
        </w:tc>
        <w:tc>
          <w:tcPr>
            <w:tcW w:w="1530" w:type="dxa"/>
            <w:vAlign w:val="center"/>
          </w:tcPr>
          <w:p w14:paraId="4901AB1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600CBFF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6503BF0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25078F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ALCOHOL_ANNOY</w:t>
            </w:r>
          </w:p>
        </w:tc>
        <w:tc>
          <w:tcPr>
            <w:tcW w:w="1530" w:type="dxa"/>
            <w:vAlign w:val="center"/>
          </w:tcPr>
          <w:p w14:paraId="743D844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959581</w:t>
            </w:r>
          </w:p>
        </w:tc>
        <w:tc>
          <w:tcPr>
            <w:tcW w:w="1530" w:type="dxa"/>
            <w:vAlign w:val="center"/>
          </w:tcPr>
          <w:p w14:paraId="77079A5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9B9B93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5DFA501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BC3A0F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ALCOHOL_GUILT</w:t>
            </w:r>
          </w:p>
        </w:tc>
        <w:tc>
          <w:tcPr>
            <w:tcW w:w="1530" w:type="dxa"/>
            <w:vAlign w:val="center"/>
          </w:tcPr>
          <w:p w14:paraId="7B0228F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959582</w:t>
            </w:r>
          </w:p>
        </w:tc>
        <w:tc>
          <w:tcPr>
            <w:tcW w:w="1530" w:type="dxa"/>
            <w:vAlign w:val="center"/>
          </w:tcPr>
          <w:p w14:paraId="1CEBAA9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17FCF2C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24378CF6"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6DEC0F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ALCOHOL_EYE_OPENER</w:t>
            </w:r>
          </w:p>
        </w:tc>
        <w:tc>
          <w:tcPr>
            <w:tcW w:w="1530" w:type="dxa"/>
            <w:vAlign w:val="center"/>
          </w:tcPr>
          <w:p w14:paraId="0A9CC7CD"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959583</w:t>
            </w:r>
          </w:p>
        </w:tc>
        <w:tc>
          <w:tcPr>
            <w:tcW w:w="1530" w:type="dxa"/>
            <w:vAlign w:val="center"/>
          </w:tcPr>
          <w:p w14:paraId="3BA9CCA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C1DF47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14A65FB5"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0227813A"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TOBACCO_AMOUNT</w:t>
            </w:r>
          </w:p>
        </w:tc>
        <w:tc>
          <w:tcPr>
            <w:tcW w:w="1530" w:type="dxa"/>
            <w:vAlign w:val="center"/>
          </w:tcPr>
          <w:p w14:paraId="409548F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959591</w:t>
            </w:r>
          </w:p>
        </w:tc>
        <w:tc>
          <w:tcPr>
            <w:tcW w:w="1530" w:type="dxa"/>
            <w:vAlign w:val="center"/>
          </w:tcPr>
          <w:p w14:paraId="3A1CFCB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051869F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0846C1" w:rsidRPr="00B5110C" w14:paraId="3EB26AE0"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DB26BF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TOBACCO_QUIT</w:t>
            </w:r>
          </w:p>
        </w:tc>
        <w:tc>
          <w:tcPr>
            <w:tcW w:w="1530" w:type="dxa"/>
            <w:vAlign w:val="center"/>
          </w:tcPr>
          <w:p w14:paraId="50E4819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959592</w:t>
            </w:r>
          </w:p>
        </w:tc>
        <w:tc>
          <w:tcPr>
            <w:tcW w:w="1530" w:type="dxa"/>
            <w:vAlign w:val="center"/>
          </w:tcPr>
          <w:p w14:paraId="694CC47D"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411ADD8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242C195B"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DBAE87E"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PAIN</w:t>
            </w:r>
          </w:p>
        </w:tc>
        <w:tc>
          <w:tcPr>
            <w:tcW w:w="1530" w:type="dxa"/>
            <w:vAlign w:val="center"/>
          </w:tcPr>
          <w:p w14:paraId="667610C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959595</w:t>
            </w:r>
          </w:p>
        </w:tc>
        <w:tc>
          <w:tcPr>
            <w:tcW w:w="1530" w:type="dxa"/>
            <w:vAlign w:val="center"/>
          </w:tcPr>
          <w:p w14:paraId="5A6F58F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CB418E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 must resolve to an integer between 0 and 10</w:t>
            </w:r>
          </w:p>
        </w:tc>
      </w:tr>
      <w:tr w:rsidR="000846C1" w:rsidRPr="00B5110C" w14:paraId="75C55E7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AD57DD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TOBACCO_TYPE</w:t>
            </w:r>
          </w:p>
        </w:tc>
        <w:tc>
          <w:tcPr>
            <w:tcW w:w="1530" w:type="dxa"/>
            <w:vAlign w:val="center"/>
          </w:tcPr>
          <w:p w14:paraId="7B4898E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959597</w:t>
            </w:r>
          </w:p>
        </w:tc>
        <w:tc>
          <w:tcPr>
            <w:tcW w:w="1530" w:type="dxa"/>
            <w:vAlign w:val="center"/>
          </w:tcPr>
          <w:p w14:paraId="2B1E0DC3"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3B02CED4"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0846C1" w:rsidRPr="00B5110C" w14:paraId="62B022ED"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FC54DE6"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ALCOHOL_USE</w:t>
            </w:r>
          </w:p>
        </w:tc>
        <w:tc>
          <w:tcPr>
            <w:tcW w:w="1530" w:type="dxa"/>
            <w:vAlign w:val="center"/>
          </w:tcPr>
          <w:p w14:paraId="3F4A4E9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959598</w:t>
            </w:r>
          </w:p>
        </w:tc>
        <w:tc>
          <w:tcPr>
            <w:tcW w:w="1530" w:type="dxa"/>
            <w:vAlign w:val="center"/>
          </w:tcPr>
          <w:p w14:paraId="20B5CF2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9D7B10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56F80A9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1A38CAD2"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OXYGEN_SAT</w:t>
            </w:r>
          </w:p>
        </w:tc>
        <w:tc>
          <w:tcPr>
            <w:tcW w:w="1530" w:type="dxa"/>
            <w:vAlign w:val="center"/>
          </w:tcPr>
          <w:p w14:paraId="0FC9A34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1481540</w:t>
            </w:r>
          </w:p>
        </w:tc>
        <w:tc>
          <w:tcPr>
            <w:tcW w:w="1530" w:type="dxa"/>
            <w:vAlign w:val="center"/>
          </w:tcPr>
          <w:p w14:paraId="458964C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42EB4663"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11090 (% SAT)</w:t>
            </w:r>
          </w:p>
        </w:tc>
      </w:tr>
      <w:tr w:rsidR="000846C1" w:rsidRPr="00B5110C" w14:paraId="40B3ECAB"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04BC5A9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w:t>
            </w:r>
          </w:p>
        </w:tc>
        <w:tc>
          <w:tcPr>
            <w:tcW w:w="1530" w:type="dxa"/>
            <w:vAlign w:val="center"/>
          </w:tcPr>
          <w:p w14:paraId="48ED259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1604139</w:t>
            </w:r>
          </w:p>
        </w:tc>
        <w:tc>
          <w:tcPr>
            <w:tcW w:w="1530" w:type="dxa"/>
            <w:vAlign w:val="center"/>
          </w:tcPr>
          <w:p w14:paraId="4CC88CB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44CB276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bl>
    <w:p w14:paraId="518B29D2" w14:textId="77777777" w:rsidR="008716EB" w:rsidRPr="00B5110C" w:rsidRDefault="008716EB" w:rsidP="008716EB">
      <w:pPr>
        <w:ind w:left="720"/>
        <w:jc w:val="both"/>
        <w:rPr>
          <w:rFonts w:asciiTheme="minorHAnsi" w:hAnsiTheme="minorHAnsi" w:cstheme="minorHAnsi"/>
          <w:sz w:val="20"/>
        </w:rPr>
      </w:pPr>
    </w:p>
    <w:p w14:paraId="62D044FD" w14:textId="77777777" w:rsidR="001D32C3" w:rsidRPr="00B5110C" w:rsidRDefault="001D32C3" w:rsidP="001D32C3">
      <w:pPr>
        <w:ind w:left="360"/>
        <w:jc w:val="both"/>
        <w:rPr>
          <w:rFonts w:asciiTheme="minorHAnsi" w:hAnsiTheme="minorHAnsi" w:cstheme="minorHAnsi"/>
          <w:sz w:val="20"/>
        </w:rPr>
      </w:pPr>
    </w:p>
    <w:p w14:paraId="6AF386BC" w14:textId="77777777" w:rsidR="000846C1" w:rsidRPr="00B5110C" w:rsidRDefault="000846C1" w:rsidP="000846C1">
      <w:pPr>
        <w:numPr>
          <w:ilvl w:val="0"/>
          <w:numId w:val="6"/>
        </w:numPr>
        <w:jc w:val="both"/>
        <w:rPr>
          <w:rFonts w:asciiTheme="minorHAnsi" w:hAnsiTheme="minorHAnsi" w:cstheme="minorHAnsi"/>
          <w:sz w:val="20"/>
        </w:rPr>
      </w:pPr>
      <w:r w:rsidRPr="00B5110C">
        <w:rPr>
          <w:rFonts w:asciiTheme="minorHAnsi" w:hAnsiTheme="minorHAnsi" w:cstheme="minorHAnsi"/>
          <w:sz w:val="20"/>
        </w:rPr>
        <w:t>Some variables can appear multiple times for one event, depending on the position of the body. For example, blood pressure can be taken while the patient is standing or sitting. The derivation of these variables is explained in App</w:t>
      </w:r>
      <w:r w:rsidR="00A76C83" w:rsidRPr="00B5110C">
        <w:rPr>
          <w:rFonts w:asciiTheme="minorHAnsi" w:hAnsiTheme="minorHAnsi" w:cstheme="minorHAnsi"/>
          <w:sz w:val="20"/>
        </w:rPr>
        <w:t>endix 1</w:t>
      </w:r>
      <w:r w:rsidRPr="00B5110C">
        <w:rPr>
          <w:rFonts w:asciiTheme="minorHAnsi" w:hAnsiTheme="minorHAnsi" w:cstheme="minorHAnsi"/>
          <w:sz w:val="20"/>
        </w:rPr>
        <w:t>.</w:t>
      </w:r>
    </w:p>
    <w:p w14:paraId="1B84B88F" w14:textId="77777777" w:rsidR="000846C1" w:rsidRPr="00B5110C" w:rsidRDefault="000846C1" w:rsidP="000846C1">
      <w:pPr>
        <w:ind w:left="720"/>
        <w:jc w:val="both"/>
        <w:rPr>
          <w:rFonts w:asciiTheme="minorHAnsi" w:hAnsiTheme="minorHAnsi" w:cstheme="minorHAnsi"/>
          <w:sz w:val="20"/>
        </w:rPr>
      </w:pPr>
    </w:p>
    <w:p w14:paraId="4DA90CE8" w14:textId="77777777" w:rsidR="0027139E" w:rsidRPr="00B5110C" w:rsidRDefault="00A76C83"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If a variable shows up more than once for an event with unique values (barring those described in Appendix 1), or if any of the Notes from the above table are violated, an error flag will go off in the processor. The processor will keep the record, but the record will be output for further analysis. </w:t>
      </w:r>
    </w:p>
    <w:p w14:paraId="6960FAA4" w14:textId="77777777" w:rsidR="0027139E" w:rsidRPr="00B5110C" w:rsidRDefault="0027139E" w:rsidP="0027139E">
      <w:pPr>
        <w:pStyle w:val="ListParagraph"/>
        <w:rPr>
          <w:rFonts w:asciiTheme="minorHAnsi" w:hAnsiTheme="minorHAnsi" w:cstheme="minorHAnsi"/>
          <w:sz w:val="20"/>
        </w:rPr>
      </w:pPr>
    </w:p>
    <w:p w14:paraId="487C6807" w14:textId="77777777" w:rsidR="0027139E" w:rsidRPr="00B5110C" w:rsidRDefault="0027139E"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Any variable that is defined by a VALUE_NCID, has its values translated into an alpha-code representing the meaning of the VALUE_NCID. For example if a heart rhythm has a value of 2078 (Irregular), it is converted to a value of “I”. All the mappings are described in the table below.</w:t>
      </w:r>
    </w:p>
    <w:p w14:paraId="67AFB772" w14:textId="77777777" w:rsidR="000846C1" w:rsidRPr="00B5110C" w:rsidRDefault="000846C1" w:rsidP="000846C1">
      <w:pPr>
        <w:ind w:left="720"/>
        <w:jc w:val="both"/>
        <w:rPr>
          <w:rFonts w:asciiTheme="minorHAnsi" w:hAnsiTheme="minorHAnsi" w:cstheme="minorHAnsi"/>
          <w:sz w:val="20"/>
        </w:rPr>
      </w:pPr>
    </w:p>
    <w:p w14:paraId="5B1D87A0" w14:textId="77777777" w:rsidR="00D44FDF" w:rsidRPr="00B5110C" w:rsidRDefault="00BF7BEB" w:rsidP="0089109B">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During the extraction of the raw records, de-duplication of </w:t>
      </w:r>
      <w:r w:rsidR="00D31122" w:rsidRPr="00B5110C">
        <w:rPr>
          <w:rFonts w:asciiTheme="minorHAnsi" w:hAnsiTheme="minorHAnsi" w:cstheme="minorHAnsi"/>
          <w:sz w:val="20"/>
        </w:rPr>
        <w:t>records</w:t>
      </w:r>
      <w:r w:rsidRPr="00B5110C">
        <w:rPr>
          <w:rFonts w:asciiTheme="minorHAnsi" w:hAnsiTheme="minorHAnsi" w:cstheme="minorHAnsi"/>
          <w:sz w:val="20"/>
        </w:rPr>
        <w:t xml:space="preserve">, or anytime a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key collision occurs between incoming data and existing master data, the processor de-duplicates data by selecting the largest value </w:t>
      </w:r>
      <w:r w:rsidR="0089109B" w:rsidRPr="00B5110C">
        <w:rPr>
          <w:rFonts w:asciiTheme="minorHAnsi" w:hAnsiTheme="minorHAnsi" w:cstheme="minorHAnsi"/>
          <w:sz w:val="20"/>
        </w:rPr>
        <w:t>of the Feed Date</w:t>
      </w:r>
      <w:r w:rsidRPr="00B5110C">
        <w:rPr>
          <w:rFonts w:asciiTheme="minorHAnsi" w:hAnsiTheme="minorHAnsi" w:cstheme="minorHAnsi"/>
          <w:sz w:val="20"/>
        </w:rPr>
        <w:t xml:space="preserve"> (</w:t>
      </w:r>
      <w:r w:rsidR="0089109B" w:rsidRPr="00B5110C">
        <w:rPr>
          <w:rFonts w:asciiTheme="minorHAnsi" w:hAnsiTheme="minorHAnsi" w:cstheme="minorHAnsi"/>
          <w:sz w:val="20"/>
        </w:rPr>
        <w:t>FEED</w:t>
      </w:r>
      <w:r w:rsidRPr="00B5110C">
        <w:rPr>
          <w:rFonts w:asciiTheme="minorHAnsi" w:hAnsiTheme="minorHAnsi" w:cstheme="minorHAnsi"/>
          <w:sz w:val="20"/>
        </w:rPr>
        <w:t xml:space="preserve">DATE) for any given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key (</w:t>
      </w:r>
      <w:r w:rsidR="0089109B" w:rsidRPr="00B5110C">
        <w:rPr>
          <w:rFonts w:asciiTheme="minorHAnsi" w:hAnsiTheme="minorHAnsi" w:cstheme="minorHAnsi"/>
          <w:sz w:val="20"/>
        </w:rPr>
        <w:t>CDR_VITALS_ID</w:t>
      </w:r>
      <w:r w:rsidR="00CC1A23" w:rsidRPr="00B5110C">
        <w:rPr>
          <w:rFonts w:asciiTheme="minorHAnsi" w:hAnsiTheme="minorHAnsi" w:cstheme="minorHAnsi"/>
          <w:sz w:val="20"/>
        </w:rPr>
        <w:t>)</w:t>
      </w:r>
      <w:r w:rsidRPr="00B5110C">
        <w:rPr>
          <w:rFonts w:asciiTheme="minorHAnsi" w:hAnsiTheme="minorHAnsi" w:cstheme="minorHAnsi"/>
          <w:sz w:val="20"/>
        </w:rPr>
        <w:t xml:space="preserve">. </w:t>
      </w:r>
    </w:p>
    <w:p w14:paraId="16E8DE98" w14:textId="77777777" w:rsidR="0027139E" w:rsidRPr="00B5110C" w:rsidRDefault="0027139E" w:rsidP="0027139E">
      <w:pPr>
        <w:pStyle w:val="ListParagraph"/>
        <w:rPr>
          <w:rFonts w:asciiTheme="minorHAnsi" w:hAnsiTheme="minorHAnsi" w:cstheme="minorHAnsi"/>
          <w:sz w:val="20"/>
        </w:rPr>
      </w:pPr>
    </w:p>
    <w:p w14:paraId="7EB01C0C" w14:textId="77777777" w:rsidR="0027139E" w:rsidRPr="00B5110C" w:rsidRDefault="0027139E" w:rsidP="0027139E">
      <w:pPr>
        <w:ind w:left="720"/>
        <w:jc w:val="both"/>
        <w:rPr>
          <w:rFonts w:asciiTheme="minorHAnsi" w:hAnsiTheme="minorHAnsi" w:cstheme="minorHAnsi"/>
          <w:sz w:val="20"/>
        </w:rPr>
      </w:pPr>
      <w:r w:rsidRPr="00B5110C">
        <w:rPr>
          <w:rFonts w:asciiTheme="minorHAnsi" w:hAnsiTheme="minorHAnsi" w:cstheme="minorHAnsi"/>
          <w:sz w:val="20"/>
        </w:rPr>
        <w:lastRenderedPageBreak/>
        <w:t>Deleted events are treated in a similar manner as above. Potential deleted events are linked to the Vitals data by the key data field, CDR_VITALS_ID. If the key data fields match and the Vitals Feed Date from a deleted event is greater than its counterpart from the Vitals master data set, the Vitals event is removed from the data set.</w:t>
      </w:r>
    </w:p>
    <w:p w14:paraId="4530E65B" w14:textId="77777777" w:rsidR="0027139E" w:rsidRPr="00B5110C" w:rsidRDefault="0027139E" w:rsidP="0027139E">
      <w:pPr>
        <w:pStyle w:val="ListParagraph"/>
        <w:rPr>
          <w:rFonts w:asciiTheme="minorHAnsi" w:hAnsiTheme="minorHAnsi" w:cstheme="minorHAnsi"/>
          <w:sz w:val="20"/>
        </w:rPr>
      </w:pPr>
    </w:p>
    <w:p w14:paraId="0001FD6A" w14:textId="5DE8D2F7" w:rsidR="00D44FDF" w:rsidRDefault="0027139E"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After new feeds have been merged with the existing Vitals table, the entire table is merged to both the Appointment and Patient tables to derive variables from those tables. </w:t>
      </w:r>
      <w:r w:rsidR="00B12DCC" w:rsidRPr="00B5110C">
        <w:rPr>
          <w:rFonts w:asciiTheme="minorHAnsi" w:hAnsiTheme="minorHAnsi" w:cstheme="minorHAnsi"/>
          <w:sz w:val="20"/>
        </w:rPr>
        <w:t xml:space="preserve">The CHCS Host and Appointment IEN from the Appointment table is then used to merge to the MDR Appointment table to derive the MEPRS Code. </w:t>
      </w:r>
      <w:r w:rsidRPr="00B5110C">
        <w:rPr>
          <w:rFonts w:asciiTheme="minorHAnsi" w:hAnsiTheme="minorHAnsi" w:cstheme="minorHAnsi"/>
          <w:sz w:val="20"/>
        </w:rPr>
        <w:t>The EDI_PN from the Patient table is then used for the LVM merge to derive variables from DEERS. These variables are described in the table below.</w:t>
      </w:r>
    </w:p>
    <w:p w14:paraId="47F2471D" w14:textId="1E2AD47D" w:rsidR="00B5110C" w:rsidRDefault="00B5110C" w:rsidP="00B5110C">
      <w:pPr>
        <w:jc w:val="both"/>
        <w:rPr>
          <w:rFonts w:asciiTheme="minorHAnsi" w:hAnsiTheme="minorHAnsi" w:cstheme="minorHAnsi"/>
          <w:sz w:val="20"/>
        </w:rPr>
      </w:pPr>
    </w:p>
    <w:p w14:paraId="6C268B29" w14:textId="5DDC84A1" w:rsidR="00B5110C" w:rsidRDefault="00B5110C" w:rsidP="00B5110C">
      <w:pPr>
        <w:jc w:val="center"/>
        <w:rPr>
          <w:rFonts w:asciiTheme="minorHAnsi" w:hAnsiTheme="minorHAnsi" w:cstheme="minorHAnsi"/>
          <w:b/>
          <w:sz w:val="20"/>
        </w:rPr>
      </w:pPr>
      <w:r w:rsidRPr="00B5110C">
        <w:rPr>
          <w:rFonts w:asciiTheme="minorHAnsi" w:hAnsiTheme="minorHAnsi" w:cstheme="minorHAnsi"/>
          <w:b/>
          <w:sz w:val="20"/>
        </w:rPr>
        <w:t>Table 1:  Merges to the Vitals File</w:t>
      </w:r>
    </w:p>
    <w:p w14:paraId="6FD9087A" w14:textId="26327C0B" w:rsidR="00B5110C" w:rsidRDefault="00B5110C" w:rsidP="00B5110C">
      <w:pPr>
        <w:jc w:val="center"/>
        <w:rPr>
          <w:rFonts w:asciiTheme="minorHAnsi" w:hAnsiTheme="minorHAnsi" w:cstheme="minorHAnsi"/>
          <w:b/>
          <w:sz w:val="20"/>
        </w:rPr>
      </w:pP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186"/>
      </w:tblGrid>
      <w:tr w:rsidR="00B5110C" w:rsidRPr="007048F6" w14:paraId="07DD829D" w14:textId="77777777" w:rsidTr="00B5110C">
        <w:trPr>
          <w:tblHeader/>
          <w:jc w:val="center"/>
        </w:trPr>
        <w:tc>
          <w:tcPr>
            <w:tcW w:w="1998" w:type="dxa"/>
            <w:shd w:val="clear" w:color="auto" w:fill="DBE5F1" w:themeFill="accent1" w:themeFillTint="33"/>
          </w:tcPr>
          <w:p w14:paraId="5C9D7213"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Merge</w:t>
            </w:r>
          </w:p>
        </w:tc>
        <w:tc>
          <w:tcPr>
            <w:tcW w:w="2970" w:type="dxa"/>
            <w:shd w:val="clear" w:color="auto" w:fill="DBE5F1" w:themeFill="accent1" w:themeFillTint="33"/>
          </w:tcPr>
          <w:p w14:paraId="4778F20A"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Date Matching</w:t>
            </w:r>
          </w:p>
        </w:tc>
        <w:tc>
          <w:tcPr>
            <w:tcW w:w="3186" w:type="dxa"/>
            <w:tcBorders>
              <w:bottom w:val="single" w:sz="4" w:space="0" w:color="auto"/>
            </w:tcBorders>
            <w:shd w:val="clear" w:color="auto" w:fill="DBE5F1" w:themeFill="accent1" w:themeFillTint="33"/>
          </w:tcPr>
          <w:p w14:paraId="05EA481F"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Additional Matching</w:t>
            </w:r>
          </w:p>
        </w:tc>
      </w:tr>
      <w:tr w:rsidR="00B5110C" w:rsidRPr="007048F6" w14:paraId="5F6978A3" w14:textId="77777777" w:rsidTr="00B5110C">
        <w:trPr>
          <w:trHeight w:val="845"/>
          <w:jc w:val="center"/>
        </w:trPr>
        <w:tc>
          <w:tcPr>
            <w:tcW w:w="1998" w:type="dxa"/>
          </w:tcPr>
          <w:p w14:paraId="57E88119" w14:textId="77777777" w:rsidR="00B5110C" w:rsidRPr="007048F6" w:rsidRDefault="00B5110C" w:rsidP="00B5110C">
            <w:pPr>
              <w:rPr>
                <w:rFonts w:asciiTheme="minorHAnsi" w:hAnsiTheme="minorHAnsi" w:cs="Tahoma"/>
                <w:color w:val="000000"/>
                <w:sz w:val="18"/>
                <w:szCs w:val="18"/>
              </w:rPr>
            </w:pPr>
            <w:r w:rsidRPr="007048F6">
              <w:rPr>
                <w:rFonts w:asciiTheme="minorHAnsi" w:hAnsiTheme="minorHAnsi" w:cs="Tahoma"/>
                <w:color w:val="000000"/>
                <w:sz w:val="18"/>
                <w:szCs w:val="18"/>
              </w:rPr>
              <w:t xml:space="preserve">Longitudinal VM File </w:t>
            </w:r>
          </w:p>
        </w:tc>
        <w:tc>
          <w:tcPr>
            <w:tcW w:w="2970" w:type="dxa"/>
          </w:tcPr>
          <w:p w14:paraId="544F3C5C" w14:textId="3964A548" w:rsidR="00B5110C" w:rsidRPr="007048F6" w:rsidRDefault="00600226" w:rsidP="00B5110C">
            <w:pPr>
              <w:rPr>
                <w:rFonts w:asciiTheme="minorHAnsi" w:hAnsiTheme="minorHAnsi" w:cs="Tahoma"/>
                <w:color w:val="000000"/>
                <w:sz w:val="18"/>
                <w:szCs w:val="18"/>
              </w:rPr>
            </w:pPr>
            <w:proofErr w:type="spellStart"/>
            <w:r w:rsidRPr="00600226">
              <w:rPr>
                <w:rFonts w:asciiTheme="minorHAnsi" w:hAnsiTheme="minorHAnsi" w:cs="Tahoma"/>
                <w:color w:val="000000"/>
                <w:sz w:val="18"/>
                <w:szCs w:val="18"/>
                <w:highlight w:val="yellow"/>
              </w:rPr>
              <w:t>Appointment</w:t>
            </w:r>
            <w:r w:rsidR="00B5110C" w:rsidRPr="00600226">
              <w:rPr>
                <w:rFonts w:asciiTheme="minorHAnsi" w:hAnsiTheme="minorHAnsi" w:cs="Tahoma"/>
                <w:strike/>
                <w:color w:val="000000"/>
                <w:sz w:val="18"/>
                <w:szCs w:val="18"/>
                <w:highlight w:val="yellow"/>
              </w:rPr>
              <w:t>Entry</w:t>
            </w:r>
            <w:proofErr w:type="spellEnd"/>
            <w:r w:rsidR="00B5110C">
              <w:rPr>
                <w:rFonts w:asciiTheme="minorHAnsi" w:hAnsiTheme="minorHAnsi" w:cs="Tahoma"/>
                <w:color w:val="000000"/>
                <w:sz w:val="18"/>
                <w:szCs w:val="18"/>
              </w:rPr>
              <w:t xml:space="preserve"> date</w:t>
            </w:r>
            <w:r w:rsidR="00B5110C" w:rsidRPr="007048F6">
              <w:rPr>
                <w:rFonts w:asciiTheme="minorHAnsi" w:hAnsiTheme="minorHAnsi" w:cs="Tahoma"/>
                <w:color w:val="000000"/>
                <w:sz w:val="18"/>
                <w:szCs w:val="18"/>
              </w:rPr>
              <w:t>, with begin and end dates for each changeable demographic segment.</w:t>
            </w:r>
          </w:p>
        </w:tc>
        <w:tc>
          <w:tcPr>
            <w:tcW w:w="3186" w:type="dxa"/>
            <w:shd w:val="clear" w:color="auto" w:fill="auto"/>
          </w:tcPr>
          <w:p w14:paraId="7ECB7C38" w14:textId="77777777" w:rsidR="00B5110C" w:rsidRPr="007048F6" w:rsidRDefault="00B5110C" w:rsidP="00B5110C">
            <w:pPr>
              <w:rPr>
                <w:rFonts w:asciiTheme="minorHAnsi" w:hAnsiTheme="minorHAnsi" w:cs="Tahoma"/>
                <w:color w:val="000000"/>
                <w:sz w:val="18"/>
                <w:szCs w:val="18"/>
              </w:rPr>
            </w:pPr>
            <w:r w:rsidRPr="007048F6">
              <w:rPr>
                <w:rFonts w:asciiTheme="minorHAnsi" w:hAnsiTheme="minorHAnsi" w:cs="Tahoma"/>
                <w:color w:val="000000"/>
                <w:sz w:val="18"/>
                <w:szCs w:val="18"/>
              </w:rPr>
              <w:t xml:space="preserve">EDI_PN if available. </w:t>
            </w:r>
          </w:p>
        </w:tc>
      </w:tr>
      <w:tr w:rsidR="00B5110C" w:rsidRPr="00A66B29" w14:paraId="5DDAB544" w14:textId="77777777" w:rsidTr="00B5110C">
        <w:trPr>
          <w:jc w:val="center"/>
        </w:trPr>
        <w:tc>
          <w:tcPr>
            <w:tcW w:w="1998" w:type="dxa"/>
          </w:tcPr>
          <w:p w14:paraId="20D47E92" w14:textId="77777777"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 xml:space="preserve">DMISID </w:t>
            </w:r>
          </w:p>
        </w:tc>
        <w:tc>
          <w:tcPr>
            <w:tcW w:w="2970" w:type="dxa"/>
          </w:tcPr>
          <w:p w14:paraId="43B03E2D" w14:textId="373E1068"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 xml:space="preserve">FY of </w:t>
            </w:r>
            <w:r>
              <w:rPr>
                <w:rFonts w:asciiTheme="minorHAnsi" w:hAnsiTheme="minorHAnsi" w:cs="Tahoma"/>
                <w:color w:val="000000"/>
                <w:sz w:val="18"/>
                <w:szCs w:val="18"/>
              </w:rPr>
              <w:t xml:space="preserve">the </w:t>
            </w:r>
            <w:r w:rsidR="00037AAE" w:rsidRPr="00037AAE">
              <w:rPr>
                <w:rFonts w:asciiTheme="minorHAnsi" w:hAnsiTheme="minorHAnsi" w:cs="Tahoma"/>
                <w:color w:val="000000"/>
                <w:sz w:val="18"/>
                <w:szCs w:val="18"/>
                <w:highlight w:val="yellow"/>
              </w:rPr>
              <w:t xml:space="preserve">appointment </w:t>
            </w:r>
            <w:r w:rsidRPr="00037AAE">
              <w:rPr>
                <w:rFonts w:asciiTheme="minorHAnsi" w:hAnsiTheme="minorHAnsi" w:cs="Tahoma"/>
                <w:strike/>
                <w:color w:val="000000"/>
                <w:sz w:val="18"/>
                <w:szCs w:val="18"/>
                <w:highlight w:val="yellow"/>
              </w:rPr>
              <w:t>entry</w:t>
            </w:r>
            <w:r>
              <w:rPr>
                <w:rFonts w:asciiTheme="minorHAnsi" w:hAnsiTheme="minorHAnsi" w:cs="Tahoma"/>
                <w:color w:val="000000"/>
                <w:sz w:val="18"/>
                <w:szCs w:val="18"/>
              </w:rPr>
              <w:t xml:space="preserve"> date</w:t>
            </w:r>
            <w:r w:rsidRPr="00A66B29">
              <w:rPr>
                <w:rFonts w:asciiTheme="minorHAnsi" w:hAnsiTheme="minorHAnsi" w:cs="Tahoma"/>
                <w:color w:val="000000"/>
                <w:sz w:val="18"/>
                <w:szCs w:val="18"/>
              </w:rPr>
              <w:t>, FY of MDR DMISID SAS format file.</w:t>
            </w:r>
          </w:p>
        </w:tc>
        <w:tc>
          <w:tcPr>
            <w:tcW w:w="3186" w:type="dxa"/>
          </w:tcPr>
          <w:p w14:paraId="5B4E1724" w14:textId="5E56F687"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 xml:space="preserve">Application based on </w:t>
            </w:r>
            <w:r w:rsidR="00037AAE" w:rsidRPr="00037AAE">
              <w:rPr>
                <w:rFonts w:asciiTheme="minorHAnsi" w:hAnsiTheme="minorHAnsi" w:cs="Tahoma"/>
                <w:color w:val="000000"/>
                <w:sz w:val="18"/>
                <w:szCs w:val="18"/>
                <w:highlight w:val="yellow"/>
              </w:rPr>
              <w:t xml:space="preserve">treatment </w:t>
            </w:r>
            <w:r w:rsidRPr="00037AAE">
              <w:rPr>
                <w:rFonts w:asciiTheme="minorHAnsi" w:hAnsiTheme="minorHAnsi" w:cs="Tahoma"/>
                <w:strike/>
                <w:color w:val="000000"/>
                <w:sz w:val="18"/>
                <w:szCs w:val="18"/>
                <w:highlight w:val="yellow"/>
              </w:rPr>
              <w:t>enrollment</w:t>
            </w:r>
            <w:r w:rsidRPr="00A66B29">
              <w:rPr>
                <w:rFonts w:asciiTheme="minorHAnsi" w:hAnsiTheme="minorHAnsi" w:cs="Tahoma"/>
                <w:color w:val="000000"/>
                <w:sz w:val="18"/>
                <w:szCs w:val="18"/>
              </w:rPr>
              <w:t xml:space="preserve"> DMISID, DEERS enrollment DMISID</w:t>
            </w:r>
            <w:r w:rsidRPr="00037AAE">
              <w:rPr>
                <w:rFonts w:asciiTheme="minorHAnsi" w:hAnsiTheme="minorHAnsi" w:cs="Tahoma"/>
                <w:strike/>
                <w:color w:val="000000"/>
                <w:sz w:val="18"/>
                <w:szCs w:val="18"/>
              </w:rPr>
              <w:t xml:space="preserve"> </w:t>
            </w:r>
            <w:r w:rsidRPr="00037AAE">
              <w:rPr>
                <w:rFonts w:asciiTheme="minorHAnsi" w:hAnsiTheme="minorHAnsi" w:cs="Tahoma"/>
                <w:strike/>
                <w:color w:val="000000"/>
                <w:sz w:val="18"/>
                <w:szCs w:val="18"/>
                <w:highlight w:val="yellow"/>
              </w:rPr>
              <w:t>and catchment area DMISID</w:t>
            </w:r>
          </w:p>
        </w:tc>
      </w:tr>
      <w:tr w:rsidR="00B5110C" w:rsidRPr="00A66B29" w14:paraId="4C4C6C6A" w14:textId="77777777" w:rsidTr="00B5110C">
        <w:trPr>
          <w:jc w:val="center"/>
        </w:trPr>
        <w:tc>
          <w:tcPr>
            <w:tcW w:w="1998" w:type="dxa"/>
            <w:shd w:val="clear" w:color="auto" w:fill="auto"/>
          </w:tcPr>
          <w:p w14:paraId="2A68CED7" w14:textId="77777777"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Omni-CAD</w:t>
            </w:r>
          </w:p>
        </w:tc>
        <w:tc>
          <w:tcPr>
            <w:tcW w:w="2970" w:type="dxa"/>
            <w:shd w:val="clear" w:color="auto" w:fill="auto"/>
          </w:tcPr>
          <w:p w14:paraId="08312F34" w14:textId="616FED42"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 xml:space="preserve">FY/FM of </w:t>
            </w:r>
            <w:r w:rsidR="00037AAE" w:rsidRPr="00037AAE">
              <w:rPr>
                <w:rFonts w:asciiTheme="minorHAnsi" w:hAnsiTheme="minorHAnsi" w:cs="Tahoma"/>
                <w:color w:val="000000"/>
                <w:sz w:val="18"/>
                <w:szCs w:val="18"/>
                <w:highlight w:val="yellow"/>
              </w:rPr>
              <w:t xml:space="preserve">appointment </w:t>
            </w:r>
            <w:r w:rsidR="00037AAE" w:rsidRPr="00037AAE">
              <w:rPr>
                <w:rFonts w:asciiTheme="minorHAnsi" w:hAnsiTheme="minorHAnsi" w:cs="Tahoma"/>
                <w:strike/>
                <w:color w:val="000000"/>
                <w:sz w:val="18"/>
                <w:szCs w:val="18"/>
                <w:highlight w:val="yellow"/>
              </w:rPr>
              <w:t>entry</w:t>
            </w:r>
            <w:r w:rsidR="00037AAE">
              <w:rPr>
                <w:rFonts w:asciiTheme="minorHAnsi" w:hAnsiTheme="minorHAnsi" w:cs="Tahoma"/>
                <w:color w:val="000000"/>
                <w:sz w:val="18"/>
                <w:szCs w:val="18"/>
              </w:rPr>
              <w:t xml:space="preserve"> </w:t>
            </w:r>
            <w:r>
              <w:rPr>
                <w:rFonts w:asciiTheme="minorHAnsi" w:hAnsiTheme="minorHAnsi" w:cs="Tahoma"/>
                <w:color w:val="000000"/>
                <w:sz w:val="18"/>
                <w:szCs w:val="18"/>
              </w:rPr>
              <w:t>date</w:t>
            </w:r>
            <w:r w:rsidRPr="00A66B29">
              <w:rPr>
                <w:rFonts w:asciiTheme="minorHAnsi" w:hAnsiTheme="minorHAnsi" w:cs="Tahoma"/>
                <w:color w:val="000000"/>
                <w:sz w:val="18"/>
                <w:szCs w:val="18"/>
              </w:rPr>
              <w:t>, FY/FM of MDR Omni CAD format file</w:t>
            </w:r>
          </w:p>
        </w:tc>
        <w:tc>
          <w:tcPr>
            <w:tcW w:w="3186" w:type="dxa"/>
            <w:shd w:val="clear" w:color="auto" w:fill="auto"/>
          </w:tcPr>
          <w:p w14:paraId="61EC963C" w14:textId="0E11CCC0"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Z</w:t>
            </w:r>
            <w:r w:rsidRPr="00A66B29">
              <w:rPr>
                <w:rFonts w:asciiTheme="minorHAnsi" w:hAnsiTheme="minorHAnsi" w:cs="Tahoma"/>
                <w:color w:val="000000"/>
                <w:sz w:val="18"/>
                <w:szCs w:val="18"/>
              </w:rPr>
              <w:t xml:space="preserve">ip code &amp; sponsor </w:t>
            </w:r>
            <w:r>
              <w:rPr>
                <w:rFonts w:asciiTheme="minorHAnsi" w:hAnsiTheme="minorHAnsi" w:cs="Tahoma"/>
                <w:color w:val="000000"/>
                <w:sz w:val="18"/>
                <w:szCs w:val="18"/>
              </w:rPr>
              <w:t>s</w:t>
            </w:r>
            <w:r w:rsidRPr="00A66B29">
              <w:rPr>
                <w:rFonts w:asciiTheme="minorHAnsi" w:hAnsiTheme="minorHAnsi" w:cs="Tahoma"/>
                <w:color w:val="000000"/>
                <w:sz w:val="18"/>
                <w:szCs w:val="18"/>
              </w:rPr>
              <w:t>ervice</w:t>
            </w:r>
          </w:p>
        </w:tc>
      </w:tr>
      <w:tr w:rsidR="00B5110C" w:rsidRPr="00A66B29" w14:paraId="288E0EF4" w14:textId="77777777" w:rsidTr="00B5110C">
        <w:trPr>
          <w:jc w:val="center"/>
        </w:trPr>
        <w:tc>
          <w:tcPr>
            <w:tcW w:w="1998" w:type="dxa"/>
            <w:shd w:val="clear" w:color="auto" w:fill="auto"/>
          </w:tcPr>
          <w:p w14:paraId="6B4EDA8D" w14:textId="21CFE65E"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MDR Appointment File</w:t>
            </w:r>
          </w:p>
        </w:tc>
        <w:tc>
          <w:tcPr>
            <w:tcW w:w="2970" w:type="dxa"/>
            <w:shd w:val="clear" w:color="auto" w:fill="auto"/>
          </w:tcPr>
          <w:p w14:paraId="21BDB6F4" w14:textId="77777777" w:rsidR="00B5110C" w:rsidRPr="00A66B29" w:rsidRDefault="00B5110C" w:rsidP="00B5110C">
            <w:pPr>
              <w:rPr>
                <w:rFonts w:asciiTheme="minorHAnsi" w:hAnsiTheme="minorHAnsi" w:cs="Tahoma"/>
                <w:color w:val="000000"/>
                <w:sz w:val="18"/>
                <w:szCs w:val="18"/>
              </w:rPr>
            </w:pPr>
          </w:p>
        </w:tc>
        <w:tc>
          <w:tcPr>
            <w:tcW w:w="3186" w:type="dxa"/>
            <w:shd w:val="clear" w:color="auto" w:fill="auto"/>
          </w:tcPr>
          <w:p w14:paraId="062084AA" w14:textId="1AD8BC66"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CHCS Host and Appointment IEN</w:t>
            </w:r>
          </w:p>
        </w:tc>
      </w:tr>
      <w:tr w:rsidR="00B5110C" w:rsidRPr="00A66B29" w14:paraId="08F24E25" w14:textId="77777777" w:rsidTr="00B5110C">
        <w:trPr>
          <w:jc w:val="center"/>
        </w:trPr>
        <w:tc>
          <w:tcPr>
            <w:tcW w:w="1998" w:type="dxa"/>
            <w:shd w:val="clear" w:color="auto" w:fill="auto"/>
          </w:tcPr>
          <w:p w14:paraId="6CE06C06" w14:textId="0786F55A"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 xml:space="preserve">CDR </w:t>
            </w:r>
            <w:r w:rsidR="0015731B">
              <w:rPr>
                <w:rFonts w:asciiTheme="minorHAnsi" w:hAnsiTheme="minorHAnsi" w:cs="Tahoma"/>
                <w:color w:val="000000"/>
                <w:sz w:val="18"/>
                <w:szCs w:val="18"/>
              </w:rPr>
              <w:t>Patient Table</w:t>
            </w:r>
          </w:p>
        </w:tc>
        <w:tc>
          <w:tcPr>
            <w:tcW w:w="2970" w:type="dxa"/>
            <w:shd w:val="clear" w:color="auto" w:fill="auto"/>
          </w:tcPr>
          <w:p w14:paraId="3AA2505F" w14:textId="77777777" w:rsidR="00B5110C" w:rsidRPr="00A66B29" w:rsidRDefault="00B5110C" w:rsidP="00B5110C">
            <w:pPr>
              <w:rPr>
                <w:rFonts w:asciiTheme="minorHAnsi" w:hAnsiTheme="minorHAnsi" w:cs="Tahoma"/>
                <w:color w:val="000000"/>
                <w:sz w:val="18"/>
                <w:szCs w:val="18"/>
              </w:rPr>
            </w:pPr>
          </w:p>
        </w:tc>
        <w:tc>
          <w:tcPr>
            <w:tcW w:w="3186" w:type="dxa"/>
            <w:shd w:val="clear" w:color="auto" w:fill="auto"/>
          </w:tcPr>
          <w:p w14:paraId="7FF22E97" w14:textId="608B335A" w:rsidR="00B5110C" w:rsidRPr="00A66B29" w:rsidRDefault="00037AAE" w:rsidP="00B5110C">
            <w:pPr>
              <w:rPr>
                <w:rFonts w:asciiTheme="minorHAnsi" w:hAnsiTheme="minorHAnsi" w:cs="Tahoma"/>
                <w:color w:val="000000"/>
                <w:sz w:val="18"/>
                <w:szCs w:val="18"/>
              </w:rPr>
            </w:pPr>
            <w:r>
              <w:rPr>
                <w:rFonts w:asciiTheme="minorHAnsi" w:hAnsiTheme="minorHAnsi" w:cs="Tahoma"/>
                <w:color w:val="000000"/>
                <w:sz w:val="18"/>
                <w:szCs w:val="18"/>
              </w:rPr>
              <w:t>CDR_PAT</w:t>
            </w:r>
            <w:r w:rsidR="0015731B">
              <w:rPr>
                <w:rFonts w:asciiTheme="minorHAnsi" w:hAnsiTheme="minorHAnsi" w:cs="Tahoma"/>
                <w:color w:val="000000"/>
                <w:sz w:val="18"/>
                <w:szCs w:val="18"/>
              </w:rPr>
              <w:t>I</w:t>
            </w:r>
            <w:r>
              <w:rPr>
                <w:rFonts w:asciiTheme="minorHAnsi" w:hAnsiTheme="minorHAnsi" w:cs="Tahoma"/>
                <w:color w:val="000000"/>
                <w:sz w:val="18"/>
                <w:szCs w:val="18"/>
              </w:rPr>
              <w:t>E</w:t>
            </w:r>
            <w:r w:rsidR="0015731B">
              <w:rPr>
                <w:rFonts w:asciiTheme="minorHAnsi" w:hAnsiTheme="minorHAnsi" w:cs="Tahoma"/>
                <w:color w:val="000000"/>
                <w:sz w:val="18"/>
                <w:szCs w:val="18"/>
              </w:rPr>
              <w:t>NT_ID</w:t>
            </w:r>
          </w:p>
        </w:tc>
      </w:tr>
      <w:tr w:rsidR="00B5110C" w:rsidRPr="00A66B29" w14:paraId="73DFC9D5" w14:textId="77777777" w:rsidTr="00B5110C">
        <w:trPr>
          <w:jc w:val="center"/>
        </w:trPr>
        <w:tc>
          <w:tcPr>
            <w:tcW w:w="1998" w:type="dxa"/>
            <w:shd w:val="clear" w:color="auto" w:fill="auto"/>
          </w:tcPr>
          <w:p w14:paraId="560E8153" w14:textId="1387C04A" w:rsidR="00B5110C" w:rsidRPr="00A66B29" w:rsidRDefault="0015731B" w:rsidP="00B5110C">
            <w:pPr>
              <w:rPr>
                <w:rFonts w:asciiTheme="minorHAnsi" w:hAnsiTheme="minorHAnsi" w:cs="Tahoma"/>
                <w:color w:val="000000"/>
                <w:sz w:val="18"/>
                <w:szCs w:val="18"/>
              </w:rPr>
            </w:pPr>
            <w:r>
              <w:rPr>
                <w:rFonts w:asciiTheme="minorHAnsi" w:hAnsiTheme="minorHAnsi" w:cs="Tahoma"/>
                <w:color w:val="000000"/>
                <w:sz w:val="18"/>
                <w:szCs w:val="18"/>
              </w:rPr>
              <w:t>CDR Appointment Table</w:t>
            </w:r>
          </w:p>
        </w:tc>
        <w:tc>
          <w:tcPr>
            <w:tcW w:w="2970" w:type="dxa"/>
            <w:shd w:val="clear" w:color="auto" w:fill="auto"/>
          </w:tcPr>
          <w:p w14:paraId="3C70C913" w14:textId="77777777" w:rsidR="00B5110C" w:rsidRPr="00A66B29" w:rsidRDefault="00B5110C" w:rsidP="00B5110C">
            <w:pPr>
              <w:rPr>
                <w:rFonts w:asciiTheme="minorHAnsi" w:hAnsiTheme="minorHAnsi" w:cs="Tahoma"/>
                <w:color w:val="000000"/>
                <w:sz w:val="18"/>
                <w:szCs w:val="18"/>
              </w:rPr>
            </w:pPr>
          </w:p>
        </w:tc>
        <w:tc>
          <w:tcPr>
            <w:tcW w:w="3186" w:type="dxa"/>
            <w:tcBorders>
              <w:bottom w:val="single" w:sz="4" w:space="0" w:color="auto"/>
            </w:tcBorders>
            <w:shd w:val="clear" w:color="auto" w:fill="auto"/>
          </w:tcPr>
          <w:p w14:paraId="4DDEB558" w14:textId="52FF781E" w:rsidR="00B5110C" w:rsidRPr="00A66B29" w:rsidRDefault="0015731B" w:rsidP="00B5110C">
            <w:pPr>
              <w:rPr>
                <w:rFonts w:asciiTheme="minorHAnsi" w:hAnsiTheme="minorHAnsi" w:cs="Tahoma"/>
                <w:color w:val="000000"/>
                <w:sz w:val="18"/>
                <w:szCs w:val="18"/>
              </w:rPr>
            </w:pPr>
            <w:r>
              <w:rPr>
                <w:rFonts w:asciiTheme="minorHAnsi" w:hAnsiTheme="minorHAnsi" w:cs="Tahoma"/>
                <w:color w:val="000000"/>
                <w:sz w:val="18"/>
                <w:szCs w:val="18"/>
              </w:rPr>
              <w:t>CDR Appointment ID</w:t>
            </w:r>
          </w:p>
        </w:tc>
      </w:tr>
    </w:tbl>
    <w:p w14:paraId="79CD74AE" w14:textId="0E0AF0B9" w:rsidR="00B5110C" w:rsidRDefault="00B5110C" w:rsidP="00B5110C">
      <w:pPr>
        <w:jc w:val="center"/>
        <w:rPr>
          <w:rFonts w:asciiTheme="minorHAnsi" w:hAnsiTheme="minorHAnsi" w:cstheme="minorHAnsi"/>
          <w:b/>
          <w:sz w:val="20"/>
        </w:rPr>
      </w:pPr>
    </w:p>
    <w:p w14:paraId="54C1A779" w14:textId="4A316DD4" w:rsidR="00B5110C" w:rsidRDefault="00B5110C" w:rsidP="00B5110C">
      <w:pPr>
        <w:jc w:val="center"/>
        <w:rPr>
          <w:rFonts w:asciiTheme="minorHAnsi" w:hAnsiTheme="minorHAnsi" w:cstheme="minorHAnsi"/>
          <w:b/>
          <w:sz w:val="20"/>
        </w:rPr>
      </w:pPr>
    </w:p>
    <w:p w14:paraId="654F3D8C" w14:textId="1ECCA48B" w:rsidR="00B5110C" w:rsidRDefault="00B5110C" w:rsidP="00B5110C">
      <w:pPr>
        <w:jc w:val="center"/>
        <w:rPr>
          <w:rFonts w:asciiTheme="minorHAnsi" w:hAnsiTheme="minorHAnsi" w:cstheme="minorHAnsi"/>
          <w:b/>
          <w:sz w:val="20"/>
        </w:rPr>
      </w:pPr>
    </w:p>
    <w:p w14:paraId="2BD1324D" w14:textId="2568C074" w:rsidR="00B5110C" w:rsidRDefault="00B5110C" w:rsidP="00B5110C">
      <w:pPr>
        <w:jc w:val="center"/>
        <w:rPr>
          <w:rFonts w:asciiTheme="minorHAnsi" w:hAnsiTheme="minorHAnsi" w:cstheme="minorHAnsi"/>
          <w:b/>
          <w:sz w:val="20"/>
        </w:rPr>
      </w:pPr>
    </w:p>
    <w:p w14:paraId="3EABF277" w14:textId="77777777" w:rsidR="00B5110C" w:rsidRPr="00B5110C" w:rsidRDefault="00B5110C" w:rsidP="00B5110C">
      <w:pPr>
        <w:jc w:val="center"/>
        <w:rPr>
          <w:rFonts w:asciiTheme="minorHAnsi" w:hAnsiTheme="minorHAnsi" w:cstheme="minorHAnsi"/>
          <w:b/>
          <w:sz w:val="20"/>
        </w:rPr>
      </w:pPr>
    </w:p>
    <w:p w14:paraId="67638281" w14:textId="77777777" w:rsidR="00D44FDF" w:rsidRPr="00B5110C" w:rsidRDefault="00D44FDF">
      <w:pPr>
        <w:jc w:val="both"/>
        <w:rPr>
          <w:rFonts w:asciiTheme="minorHAnsi" w:hAnsiTheme="minorHAnsi" w:cstheme="minorHAnsi"/>
          <w:sz w:val="20"/>
        </w:rPr>
      </w:pPr>
    </w:p>
    <w:p w14:paraId="6F927524" w14:textId="77777777" w:rsidR="00D44FDF" w:rsidRPr="00B5110C" w:rsidRDefault="00D44FDF">
      <w:pPr>
        <w:jc w:val="both"/>
        <w:rPr>
          <w:rFonts w:asciiTheme="minorHAnsi" w:hAnsiTheme="minorHAnsi" w:cstheme="minorHAnsi"/>
          <w:sz w:val="20"/>
        </w:rPr>
      </w:pPr>
      <w:r w:rsidRPr="00B5110C">
        <w:rPr>
          <w:rFonts w:asciiTheme="minorHAnsi" w:hAnsiTheme="minorHAnsi" w:cstheme="minorHAnsi"/>
          <w:sz w:val="20"/>
        </w:rPr>
        <w:t xml:space="preserve">The table below reflects the fields as they exist in the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following processing. Other fields may be created to facilitate processing, but should not be included in the public use MDR file when it is posted. The public use MDR file is broken out by fiscal </w:t>
      </w:r>
      <w:r w:rsidR="005F086B" w:rsidRPr="00B5110C">
        <w:rPr>
          <w:rFonts w:asciiTheme="minorHAnsi" w:hAnsiTheme="minorHAnsi" w:cstheme="minorHAnsi"/>
          <w:sz w:val="20"/>
        </w:rPr>
        <w:t>year</w:t>
      </w:r>
      <w:r w:rsidRPr="00B5110C">
        <w:rPr>
          <w:rFonts w:asciiTheme="minorHAnsi" w:hAnsiTheme="minorHAnsi" w:cstheme="minorHAnsi"/>
          <w:sz w:val="20"/>
        </w:rPr>
        <w:t xml:space="preserve"> based on encounter date and each is saved as a SAS dataset in the MDR.</w:t>
      </w:r>
    </w:p>
    <w:p w14:paraId="60A4CB74" w14:textId="77777777" w:rsidR="00D44FDF" w:rsidRPr="00B5110C" w:rsidRDefault="00D44FDF">
      <w:pPr>
        <w:jc w:val="both"/>
        <w:rPr>
          <w:rFonts w:asciiTheme="minorHAnsi" w:hAnsiTheme="minorHAnsi" w:cstheme="minorHAnsi"/>
          <w:sz w:val="20"/>
        </w:rPr>
      </w:pPr>
    </w:p>
    <w:p w14:paraId="2D1E1834" w14:textId="3DAFA0D9" w:rsidR="00D44FDF" w:rsidRPr="00B5110C" w:rsidRDefault="00B5110C">
      <w:pPr>
        <w:jc w:val="center"/>
        <w:rPr>
          <w:rFonts w:asciiTheme="minorHAnsi" w:hAnsiTheme="minorHAnsi" w:cstheme="minorHAnsi"/>
          <w:b/>
          <w:sz w:val="20"/>
        </w:rPr>
      </w:pPr>
      <w:r>
        <w:rPr>
          <w:rFonts w:asciiTheme="minorHAnsi" w:hAnsiTheme="minorHAnsi" w:cstheme="minorHAnsi"/>
          <w:b/>
          <w:sz w:val="20"/>
        </w:rPr>
        <w:t xml:space="preserve">Table 2:  </w:t>
      </w:r>
      <w:r w:rsidR="00D44FDF" w:rsidRPr="00B5110C">
        <w:rPr>
          <w:rFonts w:asciiTheme="minorHAnsi" w:hAnsiTheme="minorHAnsi" w:cstheme="minorHAnsi"/>
          <w:b/>
          <w:sz w:val="20"/>
        </w:rPr>
        <w:t xml:space="preserve">Fields in the MDR </w:t>
      </w:r>
      <w:r w:rsidR="00047F03" w:rsidRPr="00B5110C">
        <w:rPr>
          <w:rFonts w:asciiTheme="minorHAnsi" w:hAnsiTheme="minorHAnsi" w:cstheme="minorHAnsi"/>
          <w:b/>
          <w:sz w:val="20"/>
        </w:rPr>
        <w:t xml:space="preserve">Basic </w:t>
      </w:r>
      <w:r w:rsidR="00D83559" w:rsidRPr="00B5110C">
        <w:rPr>
          <w:rFonts w:asciiTheme="minorHAnsi" w:hAnsiTheme="minorHAnsi" w:cstheme="minorHAnsi"/>
          <w:b/>
          <w:sz w:val="20"/>
        </w:rPr>
        <w:t>VITALS</w:t>
      </w:r>
    </w:p>
    <w:p w14:paraId="76934E6A" w14:textId="77777777" w:rsidR="00D44FDF" w:rsidRPr="00B5110C" w:rsidRDefault="00D44FDF">
      <w:pPr>
        <w:jc w:val="both"/>
        <w:rPr>
          <w:rFonts w:asciiTheme="minorHAnsi" w:hAnsiTheme="minorHAnsi" w:cstheme="minorHAnsi"/>
          <w:sz w:val="20"/>
        </w:rPr>
      </w:pPr>
    </w:p>
    <w:tbl>
      <w:tblPr>
        <w:tblW w:w="9180" w:type="dxa"/>
        <w:tblInd w:w="108" w:type="dxa"/>
        <w:tblLook w:val="04A0" w:firstRow="1" w:lastRow="0" w:firstColumn="1" w:lastColumn="0" w:noHBand="0" w:noVBand="1"/>
      </w:tblPr>
      <w:tblGrid>
        <w:gridCol w:w="2960"/>
        <w:gridCol w:w="1120"/>
        <w:gridCol w:w="2140"/>
        <w:gridCol w:w="2960"/>
      </w:tblGrid>
      <w:tr w:rsidR="0015731B" w:rsidRPr="0015731B" w14:paraId="7E6646CA" w14:textId="77777777" w:rsidTr="0015731B">
        <w:trPr>
          <w:trHeight w:val="300"/>
          <w:tblHeader/>
        </w:trPr>
        <w:tc>
          <w:tcPr>
            <w:tcW w:w="296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61058AD" w14:textId="77777777" w:rsidR="0015731B" w:rsidRPr="0015731B" w:rsidRDefault="0015731B" w:rsidP="0015731B">
            <w:pPr>
              <w:rPr>
                <w:rFonts w:ascii="Calibri" w:hAnsi="Calibri" w:cs="Calibri"/>
                <w:b/>
                <w:bCs/>
                <w:color w:val="000000"/>
                <w:sz w:val="18"/>
                <w:szCs w:val="18"/>
              </w:rPr>
            </w:pPr>
            <w:r w:rsidRPr="0015731B">
              <w:rPr>
                <w:rFonts w:ascii="Calibri" w:hAnsi="Calibri" w:cs="Calibri"/>
                <w:b/>
                <w:bCs/>
                <w:color w:val="000000"/>
                <w:sz w:val="18"/>
                <w:szCs w:val="18"/>
              </w:rPr>
              <w:t>Data Element Name</w:t>
            </w:r>
          </w:p>
        </w:tc>
        <w:tc>
          <w:tcPr>
            <w:tcW w:w="1120" w:type="dxa"/>
            <w:tcBorders>
              <w:top w:val="single" w:sz="4" w:space="0" w:color="auto"/>
              <w:left w:val="nil"/>
              <w:bottom w:val="single" w:sz="4" w:space="0" w:color="auto"/>
              <w:right w:val="single" w:sz="4" w:space="0" w:color="auto"/>
            </w:tcBorders>
            <w:shd w:val="clear" w:color="000000" w:fill="DCE6F1"/>
            <w:noWrap/>
            <w:vAlign w:val="center"/>
            <w:hideMark/>
          </w:tcPr>
          <w:p w14:paraId="6C26E75F" w14:textId="77777777" w:rsidR="0015731B" w:rsidRPr="0015731B" w:rsidRDefault="0015731B" w:rsidP="0015731B">
            <w:pPr>
              <w:jc w:val="center"/>
              <w:rPr>
                <w:rFonts w:ascii="Calibri" w:hAnsi="Calibri" w:cs="Calibri"/>
                <w:b/>
                <w:bCs/>
                <w:color w:val="000000"/>
                <w:sz w:val="18"/>
                <w:szCs w:val="18"/>
              </w:rPr>
            </w:pPr>
            <w:r w:rsidRPr="0015731B">
              <w:rPr>
                <w:rFonts w:ascii="Calibri" w:hAnsi="Calibri" w:cs="Calibri"/>
                <w:b/>
                <w:bCs/>
                <w:color w:val="000000"/>
                <w:sz w:val="18"/>
                <w:szCs w:val="18"/>
              </w:rPr>
              <w:t>Format</w:t>
            </w:r>
          </w:p>
        </w:tc>
        <w:tc>
          <w:tcPr>
            <w:tcW w:w="2140" w:type="dxa"/>
            <w:tcBorders>
              <w:top w:val="single" w:sz="4" w:space="0" w:color="auto"/>
              <w:left w:val="nil"/>
              <w:bottom w:val="single" w:sz="4" w:space="0" w:color="auto"/>
              <w:right w:val="single" w:sz="4" w:space="0" w:color="auto"/>
            </w:tcBorders>
            <w:shd w:val="clear" w:color="000000" w:fill="DCE6F1"/>
            <w:vAlign w:val="center"/>
            <w:hideMark/>
          </w:tcPr>
          <w:p w14:paraId="2B871189" w14:textId="77777777" w:rsidR="0015731B" w:rsidRPr="0015731B" w:rsidRDefault="0015731B" w:rsidP="0015731B">
            <w:pPr>
              <w:jc w:val="center"/>
              <w:rPr>
                <w:rFonts w:ascii="Calibri" w:hAnsi="Calibri" w:cs="Calibri"/>
                <w:b/>
                <w:bCs/>
                <w:color w:val="000000"/>
                <w:sz w:val="18"/>
                <w:szCs w:val="18"/>
              </w:rPr>
            </w:pPr>
            <w:r w:rsidRPr="0015731B">
              <w:rPr>
                <w:rFonts w:ascii="Calibri" w:hAnsi="Calibri" w:cs="Calibri"/>
                <w:b/>
                <w:bCs/>
                <w:color w:val="000000"/>
                <w:sz w:val="18"/>
                <w:szCs w:val="18"/>
              </w:rPr>
              <w:t>SAS Variable Name in MDR</w:t>
            </w:r>
          </w:p>
        </w:tc>
        <w:tc>
          <w:tcPr>
            <w:tcW w:w="2960" w:type="dxa"/>
            <w:tcBorders>
              <w:top w:val="single" w:sz="4" w:space="0" w:color="auto"/>
              <w:left w:val="nil"/>
              <w:bottom w:val="single" w:sz="4" w:space="0" w:color="auto"/>
              <w:right w:val="single" w:sz="4" w:space="0" w:color="auto"/>
            </w:tcBorders>
            <w:shd w:val="clear" w:color="000000" w:fill="DCE6F1"/>
            <w:noWrap/>
            <w:vAlign w:val="center"/>
            <w:hideMark/>
          </w:tcPr>
          <w:p w14:paraId="77B88F81" w14:textId="77777777" w:rsidR="0015731B" w:rsidRPr="0015731B" w:rsidRDefault="0015731B" w:rsidP="0015731B">
            <w:pPr>
              <w:rPr>
                <w:rFonts w:ascii="Calibri" w:hAnsi="Calibri" w:cs="Calibri"/>
                <w:b/>
                <w:bCs/>
                <w:color w:val="000000"/>
                <w:sz w:val="18"/>
                <w:szCs w:val="18"/>
              </w:rPr>
            </w:pPr>
            <w:r w:rsidRPr="0015731B">
              <w:rPr>
                <w:rFonts w:ascii="Calibri" w:hAnsi="Calibri" w:cs="Calibri"/>
                <w:b/>
                <w:bCs/>
                <w:color w:val="000000"/>
                <w:sz w:val="18"/>
                <w:szCs w:val="18"/>
              </w:rPr>
              <w:t>Transformation Rule</w:t>
            </w:r>
          </w:p>
        </w:tc>
      </w:tr>
      <w:tr w:rsidR="0015731B" w:rsidRPr="0015731B" w14:paraId="0D4AB647"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4B6A832"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Appointment ID</w:t>
            </w:r>
          </w:p>
        </w:tc>
        <w:tc>
          <w:tcPr>
            <w:tcW w:w="1120" w:type="dxa"/>
            <w:tcBorders>
              <w:top w:val="nil"/>
              <w:left w:val="nil"/>
              <w:bottom w:val="single" w:sz="4" w:space="0" w:color="auto"/>
              <w:right w:val="single" w:sz="4" w:space="0" w:color="auto"/>
            </w:tcBorders>
            <w:shd w:val="clear" w:color="000000" w:fill="FFFFFF"/>
            <w:noWrap/>
            <w:vAlign w:val="center"/>
            <w:hideMark/>
          </w:tcPr>
          <w:p w14:paraId="5E5F66E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r w:rsidRPr="00600226">
              <w:rPr>
                <w:rFonts w:ascii="Calibri" w:hAnsi="Calibri" w:cs="Calibri"/>
                <w:strike/>
                <w:color w:val="000000"/>
                <w:sz w:val="18"/>
                <w:szCs w:val="18"/>
                <w:highlight w:val="yellow"/>
              </w:rPr>
              <w:t>.00</w:t>
            </w:r>
            <w:r w:rsidRPr="00600226">
              <w:rPr>
                <w:rFonts w:ascii="Calibri" w:hAnsi="Calibri" w:cs="Calibri"/>
                <w:strike/>
                <w:color w:val="000000"/>
                <w:sz w:val="18"/>
                <w:szCs w:val="18"/>
              </w:rPr>
              <w:t xml:space="preserve"> </w:t>
            </w:r>
          </w:p>
        </w:tc>
        <w:tc>
          <w:tcPr>
            <w:tcW w:w="2140" w:type="dxa"/>
            <w:tcBorders>
              <w:top w:val="nil"/>
              <w:left w:val="nil"/>
              <w:bottom w:val="single" w:sz="4" w:space="0" w:color="auto"/>
              <w:right w:val="single" w:sz="4" w:space="0" w:color="auto"/>
            </w:tcBorders>
            <w:shd w:val="clear" w:color="000000" w:fill="FFFFFF"/>
            <w:noWrap/>
            <w:vAlign w:val="center"/>
            <w:hideMark/>
          </w:tcPr>
          <w:p w14:paraId="0CFB4C24"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CDR_APPT_ID</w:t>
            </w:r>
          </w:p>
        </w:tc>
        <w:tc>
          <w:tcPr>
            <w:tcW w:w="2960" w:type="dxa"/>
            <w:tcBorders>
              <w:top w:val="nil"/>
              <w:left w:val="nil"/>
              <w:bottom w:val="single" w:sz="4" w:space="0" w:color="auto"/>
              <w:right w:val="single" w:sz="4" w:space="0" w:color="auto"/>
            </w:tcBorders>
            <w:shd w:val="clear" w:color="auto" w:fill="auto"/>
            <w:vAlign w:val="center"/>
            <w:hideMark/>
          </w:tcPr>
          <w:p w14:paraId="1FA4B89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If there are multiple appointments for an event, set to blank.</w:t>
            </w:r>
          </w:p>
        </w:tc>
      </w:tr>
      <w:tr w:rsidR="0015731B" w:rsidRPr="0015731B" w14:paraId="01C29275"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63F7C7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Patient ID</w:t>
            </w:r>
          </w:p>
        </w:tc>
        <w:tc>
          <w:tcPr>
            <w:tcW w:w="1120" w:type="dxa"/>
            <w:tcBorders>
              <w:top w:val="nil"/>
              <w:left w:val="nil"/>
              <w:bottom w:val="single" w:sz="4" w:space="0" w:color="auto"/>
              <w:right w:val="single" w:sz="4" w:space="0" w:color="auto"/>
            </w:tcBorders>
            <w:shd w:val="clear" w:color="000000" w:fill="FFFFFF"/>
            <w:noWrap/>
            <w:vAlign w:val="center"/>
            <w:hideMark/>
          </w:tcPr>
          <w:p w14:paraId="4C969D53"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000000" w:fill="FFFFFF"/>
            <w:noWrap/>
            <w:vAlign w:val="center"/>
            <w:hideMark/>
          </w:tcPr>
          <w:p w14:paraId="491E468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CDR_PATIENT_ID</w:t>
            </w:r>
          </w:p>
        </w:tc>
        <w:tc>
          <w:tcPr>
            <w:tcW w:w="2960" w:type="dxa"/>
            <w:tcBorders>
              <w:top w:val="nil"/>
              <w:left w:val="nil"/>
              <w:bottom w:val="single" w:sz="4" w:space="0" w:color="auto"/>
              <w:right w:val="single" w:sz="4" w:space="0" w:color="auto"/>
            </w:tcBorders>
            <w:shd w:val="clear" w:color="auto" w:fill="auto"/>
            <w:vAlign w:val="center"/>
            <w:hideMark/>
          </w:tcPr>
          <w:p w14:paraId="2985816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w:t>
            </w:r>
          </w:p>
        </w:tc>
      </w:tr>
      <w:tr w:rsidR="0015731B" w:rsidRPr="0015731B" w14:paraId="74503970"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07948E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Vitals ID</w:t>
            </w:r>
          </w:p>
        </w:tc>
        <w:tc>
          <w:tcPr>
            <w:tcW w:w="1120" w:type="dxa"/>
            <w:tcBorders>
              <w:top w:val="nil"/>
              <w:left w:val="nil"/>
              <w:bottom w:val="single" w:sz="4" w:space="0" w:color="auto"/>
              <w:right w:val="single" w:sz="4" w:space="0" w:color="auto"/>
            </w:tcBorders>
            <w:shd w:val="clear" w:color="auto" w:fill="auto"/>
            <w:noWrap/>
            <w:vAlign w:val="center"/>
            <w:hideMark/>
          </w:tcPr>
          <w:p w14:paraId="67EE9AD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47B606B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CDR_VITALS_ID</w:t>
            </w:r>
          </w:p>
        </w:tc>
        <w:tc>
          <w:tcPr>
            <w:tcW w:w="2960" w:type="dxa"/>
            <w:tcBorders>
              <w:top w:val="nil"/>
              <w:left w:val="nil"/>
              <w:bottom w:val="single" w:sz="4" w:space="0" w:color="auto"/>
              <w:right w:val="single" w:sz="4" w:space="0" w:color="auto"/>
            </w:tcBorders>
            <w:shd w:val="clear" w:color="auto" w:fill="auto"/>
            <w:vAlign w:val="center"/>
            <w:hideMark/>
          </w:tcPr>
          <w:p w14:paraId="2D2B61B5"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w:t>
            </w:r>
          </w:p>
        </w:tc>
      </w:tr>
      <w:tr w:rsidR="0015731B" w:rsidRPr="0015731B" w14:paraId="6639CDE8"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4B871F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Entry Date</w:t>
            </w:r>
          </w:p>
        </w:tc>
        <w:tc>
          <w:tcPr>
            <w:tcW w:w="1120" w:type="dxa"/>
            <w:tcBorders>
              <w:top w:val="nil"/>
              <w:left w:val="nil"/>
              <w:bottom w:val="single" w:sz="4" w:space="0" w:color="auto"/>
              <w:right w:val="single" w:sz="4" w:space="0" w:color="auto"/>
            </w:tcBorders>
            <w:shd w:val="clear" w:color="auto" w:fill="auto"/>
            <w:noWrap/>
            <w:vAlign w:val="center"/>
            <w:hideMark/>
          </w:tcPr>
          <w:p w14:paraId="72F95A0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6300F446"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ENTRY_DT</w:t>
            </w:r>
          </w:p>
        </w:tc>
        <w:tc>
          <w:tcPr>
            <w:tcW w:w="2960" w:type="dxa"/>
            <w:tcBorders>
              <w:top w:val="nil"/>
              <w:left w:val="nil"/>
              <w:bottom w:val="single" w:sz="4" w:space="0" w:color="auto"/>
              <w:right w:val="single" w:sz="4" w:space="0" w:color="auto"/>
            </w:tcBorders>
            <w:shd w:val="clear" w:color="auto" w:fill="auto"/>
            <w:vAlign w:val="center"/>
            <w:hideMark/>
          </w:tcPr>
          <w:p w14:paraId="36A800F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Convert date part to SAS date.</w:t>
            </w:r>
          </w:p>
        </w:tc>
      </w:tr>
      <w:tr w:rsidR="0015731B" w:rsidRPr="0015731B" w14:paraId="0F678D99"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29D36B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Entry Time</w:t>
            </w:r>
          </w:p>
        </w:tc>
        <w:tc>
          <w:tcPr>
            <w:tcW w:w="1120" w:type="dxa"/>
            <w:tcBorders>
              <w:top w:val="nil"/>
              <w:left w:val="nil"/>
              <w:bottom w:val="single" w:sz="4" w:space="0" w:color="auto"/>
              <w:right w:val="single" w:sz="4" w:space="0" w:color="auto"/>
            </w:tcBorders>
            <w:shd w:val="clear" w:color="auto" w:fill="auto"/>
            <w:noWrap/>
            <w:vAlign w:val="center"/>
            <w:hideMark/>
          </w:tcPr>
          <w:p w14:paraId="7449DB5B"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50712513"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ENTRY_TIME</w:t>
            </w:r>
          </w:p>
        </w:tc>
        <w:tc>
          <w:tcPr>
            <w:tcW w:w="2960" w:type="dxa"/>
            <w:tcBorders>
              <w:top w:val="nil"/>
              <w:left w:val="nil"/>
              <w:bottom w:val="single" w:sz="4" w:space="0" w:color="auto"/>
              <w:right w:val="single" w:sz="4" w:space="0" w:color="auto"/>
            </w:tcBorders>
            <w:shd w:val="clear" w:color="auto" w:fill="auto"/>
            <w:vAlign w:val="center"/>
            <w:hideMark/>
          </w:tcPr>
          <w:p w14:paraId="1FA81CD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Convert time part to SAS time.</w:t>
            </w:r>
          </w:p>
        </w:tc>
      </w:tr>
      <w:tr w:rsidR="0015731B" w:rsidRPr="0015731B" w14:paraId="1E8CB777"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2AFD51E"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Feed Date</w:t>
            </w:r>
          </w:p>
        </w:tc>
        <w:tc>
          <w:tcPr>
            <w:tcW w:w="1120" w:type="dxa"/>
            <w:tcBorders>
              <w:top w:val="nil"/>
              <w:left w:val="nil"/>
              <w:bottom w:val="single" w:sz="4" w:space="0" w:color="auto"/>
              <w:right w:val="single" w:sz="4" w:space="0" w:color="auto"/>
            </w:tcBorders>
            <w:shd w:val="clear" w:color="auto" w:fill="auto"/>
            <w:noWrap/>
            <w:vAlign w:val="center"/>
            <w:hideMark/>
          </w:tcPr>
          <w:p w14:paraId="7E8F8BA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63ED88D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FEEDDT</w:t>
            </w:r>
          </w:p>
        </w:tc>
        <w:tc>
          <w:tcPr>
            <w:tcW w:w="2960" w:type="dxa"/>
            <w:tcBorders>
              <w:top w:val="nil"/>
              <w:left w:val="nil"/>
              <w:bottom w:val="single" w:sz="4" w:space="0" w:color="auto"/>
              <w:right w:val="single" w:sz="4" w:space="0" w:color="auto"/>
            </w:tcBorders>
            <w:shd w:val="clear" w:color="auto" w:fill="auto"/>
            <w:vAlign w:val="center"/>
            <w:hideMark/>
          </w:tcPr>
          <w:p w14:paraId="2AA88896"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Date of the feed in which this entry most recently came. YYYMMDD format.</w:t>
            </w:r>
          </w:p>
        </w:tc>
      </w:tr>
      <w:tr w:rsidR="0015731B" w:rsidRPr="0015731B" w14:paraId="34C3BEC7"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76702F6"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Peak Flow</w:t>
            </w:r>
          </w:p>
        </w:tc>
        <w:tc>
          <w:tcPr>
            <w:tcW w:w="1120" w:type="dxa"/>
            <w:tcBorders>
              <w:top w:val="nil"/>
              <w:left w:val="nil"/>
              <w:bottom w:val="single" w:sz="4" w:space="0" w:color="auto"/>
              <w:right w:val="single" w:sz="4" w:space="0" w:color="auto"/>
            </w:tcBorders>
            <w:shd w:val="clear" w:color="auto" w:fill="auto"/>
            <w:noWrap/>
            <w:vAlign w:val="center"/>
            <w:hideMark/>
          </w:tcPr>
          <w:p w14:paraId="65E949B8"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1BDF41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PEAK_FLOW</w:t>
            </w:r>
          </w:p>
        </w:tc>
        <w:tc>
          <w:tcPr>
            <w:tcW w:w="2960" w:type="dxa"/>
            <w:tcBorders>
              <w:top w:val="nil"/>
              <w:left w:val="nil"/>
              <w:bottom w:val="single" w:sz="4" w:space="0" w:color="auto"/>
              <w:right w:val="single" w:sz="4" w:space="0" w:color="auto"/>
            </w:tcBorders>
            <w:shd w:val="clear" w:color="auto" w:fill="auto"/>
            <w:vAlign w:val="center"/>
            <w:hideMark/>
          </w:tcPr>
          <w:p w14:paraId="2F49941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Values will be in L/min.</w:t>
            </w:r>
          </w:p>
        </w:tc>
      </w:tr>
      <w:tr w:rsidR="0015731B" w:rsidRPr="0015731B" w14:paraId="1C8FB64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47AB281"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lastRenderedPageBreak/>
              <w:t>Respiratory Rate</w:t>
            </w:r>
          </w:p>
        </w:tc>
        <w:tc>
          <w:tcPr>
            <w:tcW w:w="1120" w:type="dxa"/>
            <w:tcBorders>
              <w:top w:val="nil"/>
              <w:left w:val="nil"/>
              <w:bottom w:val="single" w:sz="4" w:space="0" w:color="auto"/>
              <w:right w:val="single" w:sz="4" w:space="0" w:color="auto"/>
            </w:tcBorders>
            <w:shd w:val="clear" w:color="auto" w:fill="auto"/>
            <w:noWrap/>
            <w:vAlign w:val="center"/>
            <w:hideMark/>
          </w:tcPr>
          <w:p w14:paraId="021EF362"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86B950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RESPIRATORY_RATE</w:t>
            </w:r>
          </w:p>
        </w:tc>
        <w:tc>
          <w:tcPr>
            <w:tcW w:w="2960" w:type="dxa"/>
            <w:tcBorders>
              <w:top w:val="nil"/>
              <w:left w:val="nil"/>
              <w:bottom w:val="single" w:sz="4" w:space="0" w:color="auto"/>
              <w:right w:val="single" w:sz="4" w:space="0" w:color="auto"/>
            </w:tcBorders>
            <w:shd w:val="clear" w:color="auto" w:fill="auto"/>
            <w:vAlign w:val="center"/>
            <w:hideMark/>
          </w:tcPr>
          <w:p w14:paraId="5240D74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Values will be in /min.</w:t>
            </w:r>
          </w:p>
        </w:tc>
      </w:tr>
      <w:tr w:rsidR="0015731B" w:rsidRPr="0015731B" w14:paraId="660CCAC5"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9D4F"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t>Fields Derived from the CDR Patient Table</w:t>
            </w:r>
          </w:p>
        </w:tc>
      </w:tr>
      <w:tr w:rsidR="0015731B" w:rsidRPr="0015731B" w14:paraId="61112E3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3CBD710"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EDIPN</w:t>
            </w:r>
          </w:p>
        </w:tc>
        <w:tc>
          <w:tcPr>
            <w:tcW w:w="1120" w:type="dxa"/>
            <w:tcBorders>
              <w:top w:val="nil"/>
              <w:left w:val="nil"/>
              <w:bottom w:val="single" w:sz="4" w:space="0" w:color="auto"/>
              <w:right w:val="single" w:sz="4" w:space="0" w:color="auto"/>
            </w:tcBorders>
            <w:shd w:val="clear" w:color="auto" w:fill="auto"/>
            <w:noWrap/>
            <w:vAlign w:val="center"/>
            <w:hideMark/>
          </w:tcPr>
          <w:p w14:paraId="0E063F1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20AEB9E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EDI_PN</w:t>
            </w:r>
          </w:p>
        </w:tc>
        <w:tc>
          <w:tcPr>
            <w:tcW w:w="2960" w:type="dxa"/>
            <w:tcBorders>
              <w:top w:val="nil"/>
              <w:left w:val="nil"/>
              <w:bottom w:val="single" w:sz="4" w:space="0" w:color="auto"/>
              <w:right w:val="single" w:sz="4" w:space="0" w:color="auto"/>
            </w:tcBorders>
            <w:shd w:val="clear" w:color="auto" w:fill="auto"/>
            <w:vAlign w:val="center"/>
            <w:hideMark/>
          </w:tcPr>
          <w:p w14:paraId="6A1FCD3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309B0D9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B27EA3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Universal Patient ID</w:t>
            </w:r>
          </w:p>
        </w:tc>
        <w:tc>
          <w:tcPr>
            <w:tcW w:w="1120" w:type="dxa"/>
            <w:tcBorders>
              <w:top w:val="nil"/>
              <w:left w:val="nil"/>
              <w:bottom w:val="single" w:sz="4" w:space="0" w:color="auto"/>
              <w:right w:val="single" w:sz="4" w:space="0" w:color="auto"/>
            </w:tcBorders>
            <w:shd w:val="clear" w:color="auto" w:fill="auto"/>
            <w:noWrap/>
            <w:vAlign w:val="center"/>
            <w:hideMark/>
          </w:tcPr>
          <w:p w14:paraId="75525809"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730859DC"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UPID</w:t>
            </w:r>
          </w:p>
        </w:tc>
        <w:tc>
          <w:tcPr>
            <w:tcW w:w="2960" w:type="dxa"/>
            <w:tcBorders>
              <w:top w:val="nil"/>
              <w:left w:val="nil"/>
              <w:bottom w:val="single" w:sz="4" w:space="0" w:color="auto"/>
              <w:right w:val="single" w:sz="4" w:space="0" w:color="auto"/>
            </w:tcBorders>
            <w:shd w:val="clear" w:color="auto" w:fill="auto"/>
            <w:vAlign w:val="center"/>
            <w:hideMark/>
          </w:tcPr>
          <w:p w14:paraId="226C5239"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1299DDC8"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764BB6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Sponsor SSN</w:t>
            </w:r>
          </w:p>
        </w:tc>
        <w:tc>
          <w:tcPr>
            <w:tcW w:w="1120" w:type="dxa"/>
            <w:tcBorders>
              <w:top w:val="nil"/>
              <w:left w:val="nil"/>
              <w:bottom w:val="single" w:sz="4" w:space="0" w:color="auto"/>
              <w:right w:val="single" w:sz="4" w:space="0" w:color="auto"/>
            </w:tcBorders>
            <w:shd w:val="clear" w:color="auto" w:fill="auto"/>
            <w:noWrap/>
            <w:vAlign w:val="center"/>
            <w:hideMark/>
          </w:tcPr>
          <w:p w14:paraId="7E7774E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$9</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47CCAB1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SPONSSN</w:t>
            </w:r>
          </w:p>
        </w:tc>
        <w:tc>
          <w:tcPr>
            <w:tcW w:w="2960" w:type="dxa"/>
            <w:tcBorders>
              <w:top w:val="nil"/>
              <w:left w:val="nil"/>
              <w:bottom w:val="single" w:sz="4" w:space="0" w:color="auto"/>
              <w:right w:val="single" w:sz="4" w:space="0" w:color="auto"/>
            </w:tcBorders>
            <w:shd w:val="clear" w:color="auto" w:fill="auto"/>
            <w:vAlign w:val="center"/>
            <w:hideMark/>
          </w:tcPr>
          <w:p w14:paraId="11CD78A4"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70574B8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3DE0FF5"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SSN</w:t>
            </w:r>
          </w:p>
        </w:tc>
        <w:tc>
          <w:tcPr>
            <w:tcW w:w="1120" w:type="dxa"/>
            <w:tcBorders>
              <w:top w:val="nil"/>
              <w:left w:val="nil"/>
              <w:bottom w:val="single" w:sz="4" w:space="0" w:color="auto"/>
              <w:right w:val="single" w:sz="4" w:space="0" w:color="auto"/>
            </w:tcBorders>
            <w:shd w:val="clear" w:color="auto" w:fill="auto"/>
            <w:noWrap/>
            <w:vAlign w:val="center"/>
            <w:hideMark/>
          </w:tcPr>
          <w:p w14:paraId="6916FCB9"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$9</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31EA336D"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PATSSN</w:t>
            </w:r>
          </w:p>
        </w:tc>
        <w:tc>
          <w:tcPr>
            <w:tcW w:w="2960" w:type="dxa"/>
            <w:tcBorders>
              <w:top w:val="nil"/>
              <w:left w:val="nil"/>
              <w:bottom w:val="single" w:sz="4" w:space="0" w:color="auto"/>
              <w:right w:val="single" w:sz="4" w:space="0" w:color="auto"/>
            </w:tcBorders>
            <w:shd w:val="clear" w:color="auto" w:fill="auto"/>
            <w:vAlign w:val="center"/>
            <w:hideMark/>
          </w:tcPr>
          <w:p w14:paraId="00C3BDD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604967B3"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FFA6DF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Category</w:t>
            </w:r>
          </w:p>
        </w:tc>
        <w:tc>
          <w:tcPr>
            <w:tcW w:w="1120" w:type="dxa"/>
            <w:tcBorders>
              <w:top w:val="nil"/>
              <w:left w:val="nil"/>
              <w:bottom w:val="single" w:sz="4" w:space="0" w:color="auto"/>
              <w:right w:val="single" w:sz="4" w:space="0" w:color="auto"/>
            </w:tcBorders>
            <w:shd w:val="clear" w:color="auto" w:fill="auto"/>
            <w:noWrap/>
            <w:vAlign w:val="center"/>
            <w:hideMark/>
          </w:tcPr>
          <w:p w14:paraId="255A5B6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167145C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PATCAT</w:t>
            </w:r>
          </w:p>
        </w:tc>
        <w:tc>
          <w:tcPr>
            <w:tcW w:w="2960" w:type="dxa"/>
            <w:tcBorders>
              <w:top w:val="nil"/>
              <w:left w:val="nil"/>
              <w:bottom w:val="single" w:sz="4" w:space="0" w:color="auto"/>
              <w:right w:val="single" w:sz="4" w:space="0" w:color="auto"/>
            </w:tcBorders>
            <w:shd w:val="clear" w:color="auto" w:fill="auto"/>
            <w:vAlign w:val="center"/>
            <w:hideMark/>
          </w:tcPr>
          <w:p w14:paraId="128DAD9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7258FC4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B1C22C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Date of Birth</w:t>
            </w:r>
          </w:p>
        </w:tc>
        <w:tc>
          <w:tcPr>
            <w:tcW w:w="1120" w:type="dxa"/>
            <w:tcBorders>
              <w:top w:val="nil"/>
              <w:left w:val="nil"/>
              <w:bottom w:val="single" w:sz="4" w:space="0" w:color="auto"/>
              <w:right w:val="single" w:sz="4" w:space="0" w:color="auto"/>
            </w:tcBorders>
            <w:shd w:val="clear" w:color="auto" w:fill="auto"/>
            <w:noWrap/>
            <w:vAlign w:val="center"/>
            <w:hideMark/>
          </w:tcPr>
          <w:p w14:paraId="01701E7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54C943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PATDOB</w:t>
            </w:r>
          </w:p>
        </w:tc>
        <w:tc>
          <w:tcPr>
            <w:tcW w:w="2960" w:type="dxa"/>
            <w:tcBorders>
              <w:top w:val="nil"/>
              <w:left w:val="nil"/>
              <w:bottom w:val="single" w:sz="4" w:space="0" w:color="auto"/>
              <w:right w:val="single" w:sz="4" w:space="0" w:color="auto"/>
            </w:tcBorders>
            <w:shd w:val="clear" w:color="auto" w:fill="auto"/>
            <w:vAlign w:val="center"/>
            <w:hideMark/>
          </w:tcPr>
          <w:p w14:paraId="25DEE08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6D369CD2"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D30A15"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t>Derived from MDR Appointment Table Merge</w:t>
            </w:r>
          </w:p>
        </w:tc>
      </w:tr>
      <w:tr w:rsidR="0015731B" w:rsidRPr="0015731B" w14:paraId="464F5CE6"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32B124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MEPRS 4 Code</w:t>
            </w:r>
          </w:p>
        </w:tc>
        <w:tc>
          <w:tcPr>
            <w:tcW w:w="1120" w:type="dxa"/>
            <w:tcBorders>
              <w:top w:val="nil"/>
              <w:left w:val="nil"/>
              <w:bottom w:val="single" w:sz="4" w:space="0" w:color="auto"/>
              <w:right w:val="single" w:sz="4" w:space="0" w:color="auto"/>
            </w:tcBorders>
            <w:shd w:val="clear" w:color="auto" w:fill="auto"/>
            <w:noWrap/>
            <w:vAlign w:val="center"/>
            <w:hideMark/>
          </w:tcPr>
          <w:p w14:paraId="066946E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FD0B66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MEPRSCD</w:t>
            </w:r>
          </w:p>
        </w:tc>
        <w:tc>
          <w:tcPr>
            <w:tcW w:w="2960" w:type="dxa"/>
            <w:tcBorders>
              <w:top w:val="nil"/>
              <w:left w:val="nil"/>
              <w:bottom w:val="single" w:sz="4" w:space="0" w:color="auto"/>
              <w:right w:val="single" w:sz="4" w:space="0" w:color="auto"/>
            </w:tcBorders>
            <w:shd w:val="clear" w:color="auto" w:fill="auto"/>
            <w:vAlign w:val="center"/>
            <w:hideMark/>
          </w:tcPr>
          <w:p w14:paraId="54F140C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merge to the MDR Appointment Table based on HOSTDMIS and APPTIDNO.</w:t>
            </w:r>
          </w:p>
        </w:tc>
      </w:tr>
      <w:tr w:rsidR="0015731B" w:rsidRPr="0015731B" w14:paraId="71739304"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ABC363"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t>Derived from LVM Merge</w:t>
            </w:r>
          </w:p>
        </w:tc>
      </w:tr>
      <w:tr w:rsidR="0015731B" w:rsidRPr="0015731B" w14:paraId="42440C4C"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9DBE993" w14:textId="77777777"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DEERS Alternate Care Value</w:t>
            </w:r>
          </w:p>
        </w:tc>
        <w:tc>
          <w:tcPr>
            <w:tcW w:w="1120" w:type="dxa"/>
            <w:tcBorders>
              <w:top w:val="nil"/>
              <w:left w:val="nil"/>
              <w:bottom w:val="single" w:sz="4" w:space="0" w:color="auto"/>
              <w:right w:val="single" w:sz="4" w:space="0" w:color="auto"/>
            </w:tcBorders>
            <w:shd w:val="clear" w:color="auto" w:fill="auto"/>
            <w:noWrap/>
            <w:vAlign w:val="center"/>
            <w:hideMark/>
          </w:tcPr>
          <w:p w14:paraId="049CA69D" w14:textId="77777777"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600226">
              <w:rPr>
                <w:rFonts w:ascii="Calibri" w:hAnsi="Calibri" w:cs="Calibri"/>
                <w:strike/>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8B09268" w14:textId="77777777"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ACV</w:t>
            </w:r>
          </w:p>
        </w:tc>
        <w:tc>
          <w:tcPr>
            <w:tcW w:w="2960" w:type="dxa"/>
            <w:tcBorders>
              <w:top w:val="nil"/>
              <w:left w:val="nil"/>
              <w:bottom w:val="single" w:sz="4" w:space="0" w:color="auto"/>
              <w:right w:val="single" w:sz="4" w:space="0" w:color="auto"/>
            </w:tcBorders>
            <w:shd w:val="clear" w:color="auto" w:fill="auto"/>
            <w:vAlign w:val="center"/>
            <w:hideMark/>
          </w:tcPr>
          <w:p w14:paraId="78ED4A30" w14:textId="6EBBC4E2"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 xml:space="preserve">Fill with ACV from LVM based on EDIPN, if 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Pr="00E022AF">
              <w:rPr>
                <w:rFonts w:ascii="Calibri" w:hAnsi="Calibri" w:cs="Calibri"/>
                <w:color w:val="000000"/>
                <w:sz w:val="18"/>
                <w:szCs w:val="18"/>
              </w:rPr>
              <w:t xml:space="preserve">date </w:t>
            </w:r>
            <w:r w:rsidRPr="00600226">
              <w:rPr>
                <w:rFonts w:ascii="Calibri" w:hAnsi="Calibri" w:cs="Calibri"/>
                <w:strike/>
                <w:color w:val="000000"/>
                <w:sz w:val="18"/>
                <w:szCs w:val="18"/>
                <w:highlight w:val="yellow"/>
              </w:rPr>
              <w:t>of care</w:t>
            </w:r>
            <w:r w:rsidRPr="00E022AF">
              <w:rPr>
                <w:rFonts w:ascii="Calibri" w:hAnsi="Calibri" w:cs="Calibri"/>
                <w:color w:val="000000"/>
                <w:sz w:val="18"/>
                <w:szCs w:val="18"/>
              </w:rPr>
              <w:t xml:space="preserve"> is between the begin and end date associated with the ACV, else if ACV is blank after LVM merge and </w:t>
            </w:r>
            <w:proofErr w:type="spellStart"/>
            <w:r w:rsidRPr="00E022AF">
              <w:rPr>
                <w:rFonts w:ascii="Calibri" w:hAnsi="Calibri" w:cs="Calibri"/>
                <w:color w:val="000000"/>
                <w:sz w:val="18"/>
                <w:szCs w:val="18"/>
              </w:rPr>
              <w:t>bencat</w:t>
            </w:r>
            <w:proofErr w:type="spellEnd"/>
            <w:r w:rsidRPr="00E022AF">
              <w:rPr>
                <w:rFonts w:ascii="Calibri" w:hAnsi="Calibri" w:cs="Calibri"/>
                <w:color w:val="000000"/>
                <w:sz w:val="18"/>
                <w:szCs w:val="18"/>
              </w:rPr>
              <w:t xml:space="preserve"> is ACT or GRD then set ACV</w:t>
            </w:r>
            <w:r w:rsidR="0093548C">
              <w:rPr>
                <w:rFonts w:ascii="Calibri" w:hAnsi="Calibri" w:cs="Calibri"/>
                <w:color w:val="000000"/>
                <w:sz w:val="18"/>
                <w:szCs w:val="18"/>
              </w:rPr>
              <w:t xml:space="preserve"> to M, otherwise set to blank. </w:t>
            </w:r>
            <w:r w:rsidR="0093548C" w:rsidRPr="004C3256">
              <w:rPr>
                <w:rFonts w:ascii="Calibri" w:hAnsi="Calibri"/>
                <w:iCs/>
                <w:color w:val="000000"/>
                <w:sz w:val="18"/>
                <w:szCs w:val="18"/>
                <w:highlight w:val="yellow"/>
              </w:rPr>
              <w:t>See VM6 Specification, Exhibits G-18 and 19 for segment and field positions.</w:t>
            </w:r>
            <w:r w:rsidR="0093548C">
              <w:rPr>
                <w:rFonts w:ascii="Calibri" w:hAnsi="Calibri"/>
                <w:iCs/>
                <w:color w:val="000000"/>
                <w:sz w:val="18"/>
                <w:szCs w:val="18"/>
              </w:rPr>
              <w:t xml:space="preserve"> </w:t>
            </w:r>
            <w:r w:rsidRPr="00E022AF">
              <w:rPr>
                <w:rFonts w:ascii="Calibri" w:hAnsi="Calibri" w:cs="Calibri"/>
                <w:color w:val="000000"/>
                <w:sz w:val="18"/>
                <w:szCs w:val="18"/>
              </w:rPr>
              <w:t>Blank fill after 1/1/2018</w:t>
            </w:r>
          </w:p>
        </w:tc>
      </w:tr>
      <w:tr w:rsidR="0015731B" w:rsidRPr="0015731B" w14:paraId="01C1CE60"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7989900"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Beneficiary Category</w:t>
            </w:r>
          </w:p>
        </w:tc>
        <w:tc>
          <w:tcPr>
            <w:tcW w:w="1120" w:type="dxa"/>
            <w:tcBorders>
              <w:top w:val="nil"/>
              <w:left w:val="nil"/>
              <w:bottom w:val="single" w:sz="4" w:space="0" w:color="auto"/>
              <w:right w:val="single" w:sz="4" w:space="0" w:color="auto"/>
            </w:tcBorders>
            <w:shd w:val="clear" w:color="auto" w:fill="auto"/>
            <w:noWrap/>
            <w:vAlign w:val="center"/>
            <w:hideMark/>
          </w:tcPr>
          <w:p w14:paraId="4432633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r w:rsidRPr="00600226">
              <w:rPr>
                <w:rFonts w:ascii="Calibri" w:hAnsi="Calibri" w:cs="Calibri"/>
                <w:strike/>
                <w:color w:val="000000"/>
                <w:sz w:val="18"/>
                <w:szCs w:val="18"/>
                <w:highlight w:val="yellow"/>
              </w:rPr>
              <w:t>.00</w:t>
            </w:r>
            <w:r w:rsidRPr="00600226">
              <w:rPr>
                <w:rFonts w:ascii="Calibri" w:hAnsi="Calibri" w:cs="Calibri"/>
                <w:strike/>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C1573D2"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BENCAT</w:t>
            </w:r>
          </w:p>
        </w:tc>
        <w:tc>
          <w:tcPr>
            <w:tcW w:w="2960" w:type="dxa"/>
            <w:tcBorders>
              <w:top w:val="nil"/>
              <w:left w:val="nil"/>
              <w:bottom w:val="single" w:sz="4" w:space="0" w:color="auto"/>
              <w:right w:val="single" w:sz="4" w:space="0" w:color="auto"/>
            </w:tcBorders>
            <w:shd w:val="clear" w:color="auto" w:fill="auto"/>
            <w:vAlign w:val="center"/>
            <w:hideMark/>
          </w:tcPr>
          <w:p w14:paraId="3E0931A1" w14:textId="637EBF99"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Fill with DEERS beneficiary category from LVM based on EDIPN, if 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00600226" w:rsidRPr="0015731B">
              <w:rPr>
                <w:rFonts w:ascii="Calibri" w:hAnsi="Calibri" w:cs="Calibri"/>
                <w:color w:val="000000"/>
                <w:sz w:val="18"/>
                <w:szCs w:val="18"/>
              </w:rPr>
              <w:t xml:space="preserve"> </w:t>
            </w:r>
            <w:r w:rsidRPr="0015731B">
              <w:rPr>
                <w:rFonts w:ascii="Calibri" w:hAnsi="Calibri" w:cs="Calibri"/>
                <w:color w:val="000000"/>
                <w:sz w:val="18"/>
                <w:szCs w:val="18"/>
              </w:rPr>
              <w:t>is between the begin and end date associated with the DEERS beneficiary category.  If no match for the person, set to “UNK”.</w:t>
            </w:r>
            <w:r w:rsidR="0093548C">
              <w:rPr>
                <w:rFonts w:ascii="Calibri" w:hAnsi="Calibri" w:cs="Calibri"/>
                <w:color w:val="000000"/>
                <w:sz w:val="18"/>
                <w:szCs w:val="18"/>
              </w:rPr>
              <w:t xml:space="preserve"> </w:t>
            </w:r>
            <w:r w:rsidR="0093548C" w:rsidRPr="004C3256">
              <w:rPr>
                <w:rFonts w:ascii="Calibri" w:hAnsi="Calibri"/>
                <w:iCs/>
                <w:color w:val="000000"/>
                <w:sz w:val="18"/>
                <w:szCs w:val="18"/>
                <w:highlight w:val="yellow"/>
              </w:rPr>
              <w:t>See VM6 Specification, Exhibits G-18 and 19 for segment and field positions.</w:t>
            </w:r>
          </w:p>
        </w:tc>
      </w:tr>
      <w:tr w:rsidR="0015731B" w:rsidRPr="0015731B" w14:paraId="6853CAD0" w14:textId="77777777" w:rsidTr="0015731B">
        <w:trPr>
          <w:trHeight w:val="19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316E709"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Common Beneficiary Category</w:t>
            </w:r>
          </w:p>
        </w:tc>
        <w:tc>
          <w:tcPr>
            <w:tcW w:w="1120" w:type="dxa"/>
            <w:tcBorders>
              <w:top w:val="nil"/>
              <w:left w:val="nil"/>
              <w:bottom w:val="single" w:sz="4" w:space="0" w:color="auto"/>
              <w:right w:val="single" w:sz="4" w:space="0" w:color="auto"/>
            </w:tcBorders>
            <w:shd w:val="clear" w:color="auto" w:fill="auto"/>
            <w:noWrap/>
            <w:vAlign w:val="center"/>
            <w:hideMark/>
          </w:tcPr>
          <w:p w14:paraId="20A9F38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32F14A4D"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COMBEN</w:t>
            </w:r>
          </w:p>
        </w:tc>
        <w:tc>
          <w:tcPr>
            <w:tcW w:w="2960" w:type="dxa"/>
            <w:tcBorders>
              <w:top w:val="nil"/>
              <w:left w:val="nil"/>
              <w:bottom w:val="single" w:sz="4" w:space="0" w:color="auto"/>
              <w:right w:val="single" w:sz="4" w:space="0" w:color="auto"/>
            </w:tcBorders>
            <w:shd w:val="clear" w:color="auto" w:fill="auto"/>
            <w:vAlign w:val="center"/>
            <w:hideMark/>
          </w:tcPr>
          <w:p w14:paraId="6DBC3540" w14:textId="778543BC" w:rsidR="0015731B" w:rsidRPr="0015731B" w:rsidRDefault="0093548C" w:rsidP="0015731B">
            <w:pPr>
              <w:rPr>
                <w:rFonts w:ascii="Calibri" w:hAnsi="Calibri" w:cs="Calibri"/>
                <w:color w:val="000000"/>
                <w:sz w:val="18"/>
                <w:szCs w:val="18"/>
              </w:rPr>
            </w:pPr>
            <w:r w:rsidRPr="0093548C">
              <w:rPr>
                <w:rFonts w:ascii="Calibri" w:hAnsi="Calibri"/>
                <w:iCs/>
                <w:color w:val="000000"/>
                <w:sz w:val="18"/>
                <w:szCs w:val="18"/>
                <w:highlight w:val="yellow"/>
              </w:rPr>
              <w:t>Derived from Beneficiary Category during LVM merge. See VM6 Specification, section A.1.12 for derivation.</w:t>
            </w:r>
            <w:r w:rsidRPr="0093548C">
              <w:rPr>
                <w:rFonts w:ascii="Calibri" w:hAnsi="Calibri" w:cs="Calibri"/>
                <w:strike/>
                <w:color w:val="000000"/>
                <w:sz w:val="18"/>
                <w:szCs w:val="18"/>
                <w:highlight w:val="yellow"/>
              </w:rPr>
              <w:t xml:space="preserve"> </w:t>
            </w:r>
            <w:r w:rsidR="0015731B" w:rsidRPr="0093548C">
              <w:rPr>
                <w:rFonts w:ascii="Calibri" w:hAnsi="Calibri" w:cs="Calibri"/>
                <w:strike/>
                <w:color w:val="000000"/>
                <w:sz w:val="18"/>
                <w:szCs w:val="18"/>
                <w:highlight w:val="yellow"/>
              </w:rPr>
              <w:t xml:space="preserve">Fill with DEERS common beneficiary category from LVM based on EDIPN, if </w:t>
            </w:r>
            <w:r w:rsidR="00600226" w:rsidRPr="0093548C">
              <w:rPr>
                <w:rFonts w:ascii="Calibri" w:hAnsi="Calibri" w:cs="Calibri"/>
                <w:strike/>
                <w:color w:val="000000"/>
                <w:sz w:val="18"/>
                <w:szCs w:val="18"/>
                <w:highlight w:val="yellow"/>
              </w:rPr>
              <w:t xml:space="preserve">the date of care </w:t>
            </w:r>
            <w:r w:rsidR="0015731B" w:rsidRPr="0093548C">
              <w:rPr>
                <w:rFonts w:ascii="Calibri" w:hAnsi="Calibri" w:cs="Calibri"/>
                <w:strike/>
                <w:color w:val="000000"/>
                <w:sz w:val="18"/>
                <w:szCs w:val="18"/>
                <w:highlight w:val="yellow"/>
              </w:rPr>
              <w:t>is between the begin and end date associated with the DEERS common beneficiary category.</w:t>
            </w:r>
            <w:r w:rsidR="0015731B" w:rsidRPr="0015731B">
              <w:rPr>
                <w:rFonts w:ascii="Calibri" w:hAnsi="Calibri" w:cs="Calibri"/>
                <w:color w:val="000000"/>
                <w:sz w:val="18"/>
                <w:szCs w:val="18"/>
              </w:rPr>
              <w:t xml:space="preserve">  If no match for the person, set to “3”.</w:t>
            </w:r>
          </w:p>
        </w:tc>
      </w:tr>
      <w:tr w:rsidR="0015731B" w:rsidRPr="0015731B" w14:paraId="26B5E5CC"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98836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lastRenderedPageBreak/>
              <w:t>DEERS Enrollment DMISID</w:t>
            </w:r>
          </w:p>
        </w:tc>
        <w:tc>
          <w:tcPr>
            <w:tcW w:w="1120" w:type="dxa"/>
            <w:tcBorders>
              <w:top w:val="nil"/>
              <w:left w:val="nil"/>
              <w:bottom w:val="single" w:sz="4" w:space="0" w:color="auto"/>
              <w:right w:val="single" w:sz="4" w:space="0" w:color="auto"/>
            </w:tcBorders>
            <w:shd w:val="clear" w:color="auto" w:fill="auto"/>
            <w:noWrap/>
            <w:vAlign w:val="center"/>
            <w:hideMark/>
          </w:tcPr>
          <w:p w14:paraId="02F6BBB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4E8C7AD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DENRSITE</w:t>
            </w:r>
          </w:p>
        </w:tc>
        <w:tc>
          <w:tcPr>
            <w:tcW w:w="2960" w:type="dxa"/>
            <w:tcBorders>
              <w:top w:val="nil"/>
              <w:left w:val="nil"/>
              <w:bottom w:val="single" w:sz="4" w:space="0" w:color="auto"/>
              <w:right w:val="single" w:sz="4" w:space="0" w:color="auto"/>
            </w:tcBorders>
            <w:shd w:val="clear" w:color="auto" w:fill="auto"/>
            <w:vAlign w:val="center"/>
            <w:hideMark/>
          </w:tcPr>
          <w:p w14:paraId="7E51E472" w14:textId="7B471E8B"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Fill with enrollment DMISID from LVM based on EDIPN, if </w:t>
            </w:r>
            <w:r w:rsidR="00600226" w:rsidRPr="00E022AF">
              <w:rPr>
                <w:rFonts w:ascii="Calibri" w:hAnsi="Calibri" w:cs="Calibri"/>
                <w:color w:val="000000"/>
                <w:sz w:val="18"/>
                <w:szCs w:val="18"/>
              </w:rPr>
              <w:t xml:space="preserve">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Pr="0015731B">
              <w:rPr>
                <w:rFonts w:ascii="Calibri" w:hAnsi="Calibri" w:cs="Calibri"/>
                <w:color w:val="000000"/>
                <w:sz w:val="18"/>
                <w:szCs w:val="18"/>
              </w:rPr>
              <w:t xml:space="preserve"> is between the begin and end date associated with the enrollment site.</w:t>
            </w:r>
            <w:r w:rsidR="0093548C">
              <w:rPr>
                <w:rFonts w:ascii="Calibri" w:hAnsi="Calibri" w:cs="Calibri"/>
                <w:color w:val="000000"/>
                <w:sz w:val="18"/>
                <w:szCs w:val="18"/>
              </w:rPr>
              <w:t xml:space="preserve"> </w:t>
            </w:r>
            <w:r w:rsidR="0093548C" w:rsidRPr="004C3256">
              <w:rPr>
                <w:rFonts w:ascii="Calibri" w:hAnsi="Calibri"/>
                <w:iCs/>
                <w:color w:val="000000"/>
                <w:sz w:val="18"/>
                <w:szCs w:val="18"/>
                <w:highlight w:val="yellow"/>
              </w:rPr>
              <w:t>See VM6 Specification, Exhibits G-18 and 19 for segment and field positions.</w:t>
            </w:r>
          </w:p>
        </w:tc>
      </w:tr>
      <w:tr w:rsidR="0015731B" w:rsidRPr="0015731B" w14:paraId="465CCFEC"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B3D8AA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Gender</w:t>
            </w:r>
          </w:p>
        </w:tc>
        <w:tc>
          <w:tcPr>
            <w:tcW w:w="1120" w:type="dxa"/>
            <w:tcBorders>
              <w:top w:val="nil"/>
              <w:left w:val="nil"/>
              <w:bottom w:val="single" w:sz="4" w:space="0" w:color="auto"/>
              <w:right w:val="single" w:sz="4" w:space="0" w:color="auto"/>
            </w:tcBorders>
            <w:shd w:val="clear" w:color="auto" w:fill="auto"/>
            <w:noWrap/>
            <w:vAlign w:val="center"/>
            <w:hideMark/>
          </w:tcPr>
          <w:p w14:paraId="72FD878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3444159"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GENDER</w:t>
            </w:r>
          </w:p>
        </w:tc>
        <w:tc>
          <w:tcPr>
            <w:tcW w:w="2960" w:type="dxa"/>
            <w:tcBorders>
              <w:top w:val="nil"/>
              <w:left w:val="nil"/>
              <w:bottom w:val="single" w:sz="4" w:space="0" w:color="auto"/>
              <w:right w:val="single" w:sz="4" w:space="0" w:color="auto"/>
            </w:tcBorders>
            <w:shd w:val="clear" w:color="auto" w:fill="auto"/>
            <w:vAlign w:val="center"/>
            <w:hideMark/>
          </w:tcPr>
          <w:p w14:paraId="6C8BB2F2" w14:textId="36D34C70"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Fill with gender from LVM based on EDIPN.</w:t>
            </w:r>
            <w:r w:rsidR="0088116A">
              <w:rPr>
                <w:rFonts w:ascii="Calibri" w:hAnsi="Calibri" w:cs="Calibri"/>
                <w:color w:val="000000"/>
                <w:sz w:val="18"/>
                <w:szCs w:val="18"/>
              </w:rPr>
              <w:t xml:space="preserve"> </w:t>
            </w:r>
            <w:r w:rsidR="0088116A" w:rsidRPr="0088116A">
              <w:rPr>
                <w:rFonts w:ascii="Calibri" w:hAnsi="Calibri" w:cs="Calibri"/>
                <w:color w:val="000000"/>
                <w:sz w:val="18"/>
                <w:szCs w:val="18"/>
                <w:highlight w:val="yellow"/>
              </w:rPr>
              <w:t>If no match for the person in LVM merge, then fill with gender from Patient Table Merge.</w:t>
            </w:r>
          </w:p>
        </w:tc>
      </w:tr>
      <w:tr w:rsidR="0015731B" w:rsidRPr="0015731B" w14:paraId="13BB0D11"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A171C4" w14:textId="0003853E"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DEERS </w:t>
            </w:r>
            <w:r w:rsidR="00600226" w:rsidRPr="00600226">
              <w:rPr>
                <w:rFonts w:ascii="Calibri" w:hAnsi="Calibri" w:cs="Calibri"/>
                <w:color w:val="000000"/>
                <w:sz w:val="18"/>
                <w:szCs w:val="18"/>
                <w:highlight w:val="yellow"/>
              </w:rPr>
              <w:t>Enrollment</w:t>
            </w:r>
            <w:r w:rsidR="00600226">
              <w:rPr>
                <w:rFonts w:ascii="Calibri" w:hAnsi="Calibri" w:cs="Calibri"/>
                <w:color w:val="000000"/>
                <w:sz w:val="18"/>
                <w:szCs w:val="18"/>
              </w:rPr>
              <w:t xml:space="preserve"> </w:t>
            </w:r>
            <w:r w:rsidRPr="0015731B">
              <w:rPr>
                <w:rFonts w:ascii="Calibri" w:hAnsi="Calibri" w:cs="Calibri"/>
                <w:color w:val="000000"/>
                <w:sz w:val="18"/>
                <w:szCs w:val="18"/>
              </w:rPr>
              <w:t>HCDP</w:t>
            </w:r>
          </w:p>
        </w:tc>
        <w:tc>
          <w:tcPr>
            <w:tcW w:w="1120" w:type="dxa"/>
            <w:tcBorders>
              <w:top w:val="nil"/>
              <w:left w:val="nil"/>
              <w:bottom w:val="single" w:sz="4" w:space="0" w:color="auto"/>
              <w:right w:val="single" w:sz="4" w:space="0" w:color="auto"/>
            </w:tcBorders>
            <w:shd w:val="clear" w:color="auto" w:fill="auto"/>
            <w:noWrap/>
            <w:vAlign w:val="center"/>
            <w:hideMark/>
          </w:tcPr>
          <w:p w14:paraId="59964EA8"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r w:rsidRPr="00600226">
              <w:rPr>
                <w:rFonts w:ascii="Calibri" w:hAnsi="Calibri" w:cs="Calibri"/>
                <w:strike/>
                <w:color w:val="000000"/>
                <w:sz w:val="18"/>
                <w:szCs w:val="18"/>
                <w:highlight w:val="yellow"/>
              </w:rPr>
              <w:t>.00</w:t>
            </w:r>
            <w:r w:rsidRPr="00600226">
              <w:rPr>
                <w:rFonts w:ascii="Calibri" w:hAnsi="Calibri" w:cs="Calibri"/>
                <w:strike/>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765476F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HCDP</w:t>
            </w:r>
          </w:p>
        </w:tc>
        <w:tc>
          <w:tcPr>
            <w:tcW w:w="2960" w:type="dxa"/>
            <w:tcBorders>
              <w:top w:val="nil"/>
              <w:left w:val="nil"/>
              <w:bottom w:val="single" w:sz="4" w:space="0" w:color="auto"/>
              <w:right w:val="single" w:sz="4" w:space="0" w:color="auto"/>
            </w:tcBorders>
            <w:shd w:val="clear" w:color="auto" w:fill="auto"/>
            <w:vAlign w:val="center"/>
            <w:hideMark/>
          </w:tcPr>
          <w:p w14:paraId="2163FBAE" w14:textId="0FACABED"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Fill with DEERS HCDP code from LVM based on EDIPN, if t</w:t>
            </w:r>
            <w:r w:rsidR="00600226" w:rsidRPr="00E022AF">
              <w:rPr>
                <w:rFonts w:ascii="Calibri" w:hAnsi="Calibri" w:cs="Calibri"/>
                <w:color w:val="000000"/>
                <w:sz w:val="18"/>
                <w:szCs w:val="18"/>
              </w:rPr>
              <w:t xml:space="preserve">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Pr="0015731B">
              <w:rPr>
                <w:rFonts w:ascii="Calibri" w:hAnsi="Calibri" w:cs="Calibri"/>
                <w:color w:val="000000"/>
                <w:sz w:val="18"/>
                <w:szCs w:val="18"/>
              </w:rPr>
              <w:t xml:space="preserve"> is between the begin and end date associated with the DEERS HCDP code.</w:t>
            </w:r>
            <w:r w:rsidR="0093548C">
              <w:rPr>
                <w:rFonts w:ascii="Calibri" w:hAnsi="Calibri" w:cs="Calibri"/>
                <w:color w:val="000000"/>
                <w:sz w:val="18"/>
                <w:szCs w:val="18"/>
              </w:rPr>
              <w:t xml:space="preserve"> </w:t>
            </w:r>
            <w:r w:rsidR="0093548C" w:rsidRPr="004C3256">
              <w:rPr>
                <w:rFonts w:ascii="Calibri" w:hAnsi="Calibri"/>
                <w:iCs/>
                <w:color w:val="000000"/>
                <w:sz w:val="18"/>
                <w:szCs w:val="18"/>
                <w:highlight w:val="yellow"/>
              </w:rPr>
              <w:t>See VM6 Specification, Exhibits G-18 and 19 for segment and field positions.</w:t>
            </w:r>
          </w:p>
        </w:tc>
      </w:tr>
      <w:tr w:rsidR="0015731B" w:rsidRPr="0015731B" w14:paraId="582033C0"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9F10A43"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Sponsor Service</w:t>
            </w:r>
          </w:p>
        </w:tc>
        <w:tc>
          <w:tcPr>
            <w:tcW w:w="1120" w:type="dxa"/>
            <w:tcBorders>
              <w:top w:val="nil"/>
              <w:left w:val="nil"/>
              <w:bottom w:val="single" w:sz="4" w:space="0" w:color="auto"/>
              <w:right w:val="single" w:sz="4" w:space="0" w:color="auto"/>
            </w:tcBorders>
            <w:shd w:val="clear" w:color="auto" w:fill="auto"/>
            <w:noWrap/>
            <w:vAlign w:val="center"/>
            <w:hideMark/>
          </w:tcPr>
          <w:p w14:paraId="7F2371F2"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DD7474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DSPONSVC</w:t>
            </w:r>
          </w:p>
        </w:tc>
        <w:tc>
          <w:tcPr>
            <w:tcW w:w="2960" w:type="dxa"/>
            <w:tcBorders>
              <w:top w:val="nil"/>
              <w:left w:val="nil"/>
              <w:bottom w:val="single" w:sz="4" w:space="0" w:color="auto"/>
              <w:right w:val="single" w:sz="4" w:space="0" w:color="auto"/>
            </w:tcBorders>
            <w:shd w:val="clear" w:color="auto" w:fill="auto"/>
            <w:vAlign w:val="center"/>
            <w:hideMark/>
          </w:tcPr>
          <w:p w14:paraId="16D72E84" w14:textId="7566642A"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Fill with DEERS sponsor service from LVM based on EDIPN, if </w:t>
            </w:r>
            <w:r w:rsidR="00600226" w:rsidRPr="00E022AF">
              <w:rPr>
                <w:rFonts w:ascii="Calibri" w:hAnsi="Calibri" w:cs="Calibri"/>
                <w:color w:val="000000"/>
                <w:sz w:val="18"/>
                <w:szCs w:val="18"/>
              </w:rPr>
              <w:t xml:space="preserve">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00600226" w:rsidRPr="0015731B">
              <w:rPr>
                <w:rFonts w:ascii="Calibri" w:hAnsi="Calibri" w:cs="Calibri"/>
                <w:color w:val="000000"/>
                <w:sz w:val="18"/>
                <w:szCs w:val="18"/>
              </w:rPr>
              <w:t xml:space="preserve"> </w:t>
            </w:r>
            <w:r w:rsidRPr="0015731B">
              <w:rPr>
                <w:rFonts w:ascii="Calibri" w:hAnsi="Calibri" w:cs="Calibri"/>
                <w:color w:val="000000"/>
                <w:sz w:val="18"/>
                <w:szCs w:val="18"/>
              </w:rPr>
              <w:t>is between the begin and end date associated with the DEERS sponsor service.</w:t>
            </w:r>
            <w:r w:rsidR="0093548C">
              <w:rPr>
                <w:rFonts w:ascii="Calibri" w:hAnsi="Calibri" w:cs="Calibri"/>
                <w:color w:val="000000"/>
                <w:sz w:val="18"/>
                <w:szCs w:val="18"/>
              </w:rPr>
              <w:t xml:space="preserve"> </w:t>
            </w:r>
            <w:r w:rsidR="0093548C" w:rsidRPr="004C3256">
              <w:rPr>
                <w:rFonts w:ascii="Calibri" w:hAnsi="Calibri"/>
                <w:iCs/>
                <w:color w:val="000000"/>
                <w:sz w:val="18"/>
                <w:szCs w:val="18"/>
                <w:highlight w:val="yellow"/>
              </w:rPr>
              <w:t>See VM6 Specification, Exhibits G-18 and 19 for segment and field positions.</w:t>
            </w:r>
          </w:p>
        </w:tc>
      </w:tr>
      <w:tr w:rsidR="0015731B" w:rsidRPr="0015731B" w14:paraId="629C99F1"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66E369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Sponsor Service Aggregate</w:t>
            </w:r>
          </w:p>
        </w:tc>
        <w:tc>
          <w:tcPr>
            <w:tcW w:w="1120" w:type="dxa"/>
            <w:tcBorders>
              <w:top w:val="nil"/>
              <w:left w:val="nil"/>
              <w:bottom w:val="single" w:sz="4" w:space="0" w:color="auto"/>
              <w:right w:val="single" w:sz="4" w:space="0" w:color="auto"/>
            </w:tcBorders>
            <w:shd w:val="clear" w:color="auto" w:fill="auto"/>
            <w:noWrap/>
            <w:vAlign w:val="center"/>
            <w:hideMark/>
          </w:tcPr>
          <w:p w14:paraId="2D3264D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600226">
              <w:rPr>
                <w:rFonts w:ascii="Calibri" w:hAnsi="Calibri" w:cs="Calibri"/>
                <w:strike/>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153D90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DSVCAGG</w:t>
            </w:r>
          </w:p>
        </w:tc>
        <w:tc>
          <w:tcPr>
            <w:tcW w:w="2960" w:type="dxa"/>
            <w:tcBorders>
              <w:top w:val="nil"/>
              <w:left w:val="nil"/>
              <w:bottom w:val="single" w:sz="4" w:space="0" w:color="auto"/>
              <w:right w:val="single" w:sz="4" w:space="0" w:color="auto"/>
            </w:tcBorders>
            <w:shd w:val="clear" w:color="auto" w:fill="auto"/>
            <w:vAlign w:val="center"/>
            <w:hideMark/>
          </w:tcPr>
          <w:p w14:paraId="08B9FFF2" w14:textId="4E3819A5"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Fill with DEERS sponsor service (aggregate) from LVM based on EDIPN, if </w:t>
            </w:r>
            <w:r w:rsidR="00600226" w:rsidRPr="00E022AF">
              <w:rPr>
                <w:rFonts w:ascii="Calibri" w:hAnsi="Calibri" w:cs="Calibri"/>
                <w:color w:val="000000"/>
                <w:sz w:val="18"/>
                <w:szCs w:val="18"/>
              </w:rPr>
              <w:t xml:space="preserve">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00600226" w:rsidRPr="0015731B">
              <w:rPr>
                <w:rFonts w:ascii="Calibri" w:hAnsi="Calibri" w:cs="Calibri"/>
                <w:color w:val="000000"/>
                <w:sz w:val="18"/>
                <w:szCs w:val="18"/>
              </w:rPr>
              <w:t xml:space="preserve"> </w:t>
            </w:r>
            <w:r w:rsidRPr="0015731B">
              <w:rPr>
                <w:rFonts w:ascii="Calibri" w:hAnsi="Calibri" w:cs="Calibri"/>
                <w:color w:val="000000"/>
                <w:sz w:val="18"/>
                <w:szCs w:val="18"/>
              </w:rPr>
              <w:t>is between the begin and end date associated with the DEERS sponsor service (aggregate).</w:t>
            </w:r>
            <w:r w:rsidR="0093548C">
              <w:rPr>
                <w:rFonts w:ascii="Calibri" w:hAnsi="Calibri" w:cs="Calibri"/>
                <w:color w:val="000000"/>
                <w:sz w:val="18"/>
                <w:szCs w:val="18"/>
              </w:rPr>
              <w:t xml:space="preserve"> </w:t>
            </w:r>
            <w:r w:rsidR="0093548C" w:rsidRPr="004C3256">
              <w:rPr>
                <w:rFonts w:ascii="Calibri" w:hAnsi="Calibri"/>
                <w:iCs/>
                <w:color w:val="000000"/>
                <w:sz w:val="18"/>
                <w:szCs w:val="18"/>
                <w:highlight w:val="yellow"/>
              </w:rPr>
              <w:t>See VM6 Specification, Exhibits G-18 and 19 for segment and field positions.</w:t>
            </w:r>
          </w:p>
        </w:tc>
      </w:tr>
      <w:tr w:rsidR="0015731B" w:rsidRPr="0015731B" w14:paraId="03189D0F"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CCA8C4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ZIP Code</w:t>
            </w:r>
          </w:p>
        </w:tc>
        <w:tc>
          <w:tcPr>
            <w:tcW w:w="1120" w:type="dxa"/>
            <w:tcBorders>
              <w:top w:val="nil"/>
              <w:left w:val="nil"/>
              <w:bottom w:val="single" w:sz="4" w:space="0" w:color="auto"/>
              <w:right w:val="single" w:sz="4" w:space="0" w:color="auto"/>
            </w:tcBorders>
            <w:shd w:val="clear" w:color="auto" w:fill="auto"/>
            <w:noWrap/>
            <w:vAlign w:val="center"/>
            <w:hideMark/>
          </w:tcPr>
          <w:p w14:paraId="71745A2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$5</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17B38C9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DEERSZIP</w:t>
            </w:r>
          </w:p>
        </w:tc>
        <w:tc>
          <w:tcPr>
            <w:tcW w:w="2960" w:type="dxa"/>
            <w:tcBorders>
              <w:top w:val="nil"/>
              <w:left w:val="nil"/>
              <w:bottom w:val="single" w:sz="4" w:space="0" w:color="auto"/>
              <w:right w:val="single" w:sz="4" w:space="0" w:color="auto"/>
            </w:tcBorders>
            <w:shd w:val="clear" w:color="auto" w:fill="auto"/>
            <w:vAlign w:val="center"/>
            <w:hideMark/>
          </w:tcPr>
          <w:p w14:paraId="5E266C61" w14:textId="7B855B3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 xml:space="preserve">Fill with DEERS ZIP code from LVM based on EDIPN, if </w:t>
            </w:r>
            <w:r w:rsidR="00600226" w:rsidRPr="00E022AF">
              <w:rPr>
                <w:rFonts w:ascii="Calibri" w:hAnsi="Calibri" w:cs="Calibri"/>
                <w:color w:val="000000"/>
                <w:sz w:val="18"/>
                <w:szCs w:val="18"/>
              </w:rPr>
              <w:t xml:space="preserve">the </w:t>
            </w:r>
            <w:r w:rsidR="00600226" w:rsidRPr="00600226">
              <w:rPr>
                <w:rFonts w:ascii="Calibri" w:hAnsi="Calibri" w:cs="Calibri"/>
                <w:color w:val="000000"/>
                <w:sz w:val="18"/>
                <w:szCs w:val="18"/>
                <w:highlight w:val="yellow"/>
              </w:rPr>
              <w:t>appointment</w:t>
            </w:r>
            <w:r w:rsidR="00600226">
              <w:rPr>
                <w:rFonts w:ascii="Calibri" w:hAnsi="Calibri" w:cs="Calibri"/>
                <w:color w:val="000000"/>
                <w:sz w:val="18"/>
                <w:szCs w:val="18"/>
              </w:rPr>
              <w:t xml:space="preserve"> </w:t>
            </w:r>
            <w:r w:rsidR="00600226" w:rsidRPr="00E022AF">
              <w:rPr>
                <w:rFonts w:ascii="Calibri" w:hAnsi="Calibri" w:cs="Calibri"/>
                <w:color w:val="000000"/>
                <w:sz w:val="18"/>
                <w:szCs w:val="18"/>
              </w:rPr>
              <w:t xml:space="preserve">date </w:t>
            </w:r>
            <w:r w:rsidR="00600226" w:rsidRPr="00600226">
              <w:rPr>
                <w:rFonts w:ascii="Calibri" w:hAnsi="Calibri" w:cs="Calibri"/>
                <w:strike/>
                <w:color w:val="000000"/>
                <w:sz w:val="18"/>
                <w:szCs w:val="18"/>
                <w:highlight w:val="yellow"/>
              </w:rPr>
              <w:t>of care</w:t>
            </w:r>
            <w:r w:rsidR="00600226" w:rsidRPr="0015731B">
              <w:rPr>
                <w:rFonts w:ascii="Calibri" w:hAnsi="Calibri" w:cs="Calibri"/>
                <w:color w:val="000000"/>
                <w:sz w:val="18"/>
                <w:szCs w:val="18"/>
              </w:rPr>
              <w:t xml:space="preserve"> </w:t>
            </w:r>
            <w:r w:rsidRPr="0015731B">
              <w:rPr>
                <w:rFonts w:ascii="Calibri" w:hAnsi="Calibri" w:cs="Calibri"/>
                <w:color w:val="000000"/>
                <w:sz w:val="18"/>
                <w:szCs w:val="18"/>
              </w:rPr>
              <w:t>is between the begin and end date associated with the DEERS ZIP code.</w:t>
            </w:r>
            <w:r w:rsidR="004C3256">
              <w:rPr>
                <w:rFonts w:ascii="Calibri" w:hAnsi="Calibri" w:cs="Calibri"/>
                <w:color w:val="000000"/>
                <w:sz w:val="18"/>
                <w:szCs w:val="18"/>
              </w:rPr>
              <w:t xml:space="preserve"> </w:t>
            </w:r>
            <w:r w:rsidR="004C3256" w:rsidRPr="004C3256">
              <w:rPr>
                <w:rFonts w:ascii="Calibri" w:hAnsi="Calibri"/>
                <w:iCs/>
                <w:color w:val="000000"/>
                <w:sz w:val="18"/>
                <w:szCs w:val="18"/>
                <w:highlight w:val="yellow"/>
              </w:rPr>
              <w:t>See VM6 Specification, Exhibits G-18 and 19 for segment and field positions.</w:t>
            </w:r>
          </w:p>
        </w:tc>
      </w:tr>
      <w:tr w:rsidR="0015731B" w:rsidRPr="0015731B" w14:paraId="1F39D87B"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24DF76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Relationship</w:t>
            </w:r>
          </w:p>
        </w:tc>
        <w:tc>
          <w:tcPr>
            <w:tcW w:w="1120" w:type="dxa"/>
            <w:tcBorders>
              <w:top w:val="nil"/>
              <w:left w:val="nil"/>
              <w:bottom w:val="single" w:sz="4" w:space="0" w:color="auto"/>
              <w:right w:val="single" w:sz="4" w:space="0" w:color="auto"/>
            </w:tcBorders>
            <w:shd w:val="clear" w:color="auto" w:fill="auto"/>
            <w:noWrap/>
            <w:vAlign w:val="center"/>
            <w:hideMark/>
          </w:tcPr>
          <w:p w14:paraId="641A0C88"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65F988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RELATIONSHIP</w:t>
            </w:r>
          </w:p>
        </w:tc>
        <w:tc>
          <w:tcPr>
            <w:tcW w:w="2960" w:type="dxa"/>
            <w:tcBorders>
              <w:top w:val="nil"/>
              <w:left w:val="nil"/>
              <w:bottom w:val="single" w:sz="4" w:space="0" w:color="auto"/>
              <w:right w:val="single" w:sz="4" w:space="0" w:color="auto"/>
            </w:tcBorders>
            <w:shd w:val="clear" w:color="auto" w:fill="auto"/>
            <w:vAlign w:val="center"/>
            <w:hideMark/>
          </w:tcPr>
          <w:p w14:paraId="2C6AFB5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Fill with DEERS Relationship from the LVM based on EDIPN and SPONSSN. If Relationship not found in LVM merge, then derive from FMP from Patient Table Merge.</w:t>
            </w:r>
          </w:p>
        </w:tc>
      </w:tr>
      <w:tr w:rsidR="0015731B" w:rsidRPr="0015731B" w14:paraId="3BC9A922"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4276DAD8" w14:textId="37221390"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Eligibility Group</w:t>
            </w:r>
          </w:p>
        </w:tc>
        <w:tc>
          <w:tcPr>
            <w:tcW w:w="1120" w:type="dxa"/>
            <w:tcBorders>
              <w:top w:val="nil"/>
              <w:left w:val="nil"/>
              <w:bottom w:val="single" w:sz="4" w:space="0" w:color="auto"/>
              <w:right w:val="single" w:sz="4" w:space="0" w:color="auto"/>
            </w:tcBorders>
            <w:shd w:val="clear" w:color="auto" w:fill="auto"/>
            <w:noWrap/>
            <w:vAlign w:val="center"/>
          </w:tcPr>
          <w:p w14:paraId="64B65F37" w14:textId="58F0E92C"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w:t>
            </w:r>
            <w:r w:rsidR="00FC72E1" w:rsidRPr="00FC72E1">
              <w:rPr>
                <w:rFonts w:ascii="Calibri" w:hAnsi="Calibri" w:cs="Calibri"/>
                <w:color w:val="000000"/>
                <w:sz w:val="18"/>
                <w:szCs w:val="18"/>
                <w:highlight w:val="yellow"/>
              </w:rPr>
              <w:t>1</w:t>
            </w:r>
            <w:r w:rsidRPr="00FC72E1">
              <w:rPr>
                <w:rFonts w:ascii="Calibri" w:hAnsi="Calibri" w:cs="Calibri"/>
                <w:strike/>
                <w:color w:val="000000"/>
                <w:sz w:val="18"/>
                <w:szCs w:val="18"/>
                <w:highlight w:val="yellow"/>
              </w:rPr>
              <w:t>2</w:t>
            </w:r>
          </w:p>
        </w:tc>
        <w:tc>
          <w:tcPr>
            <w:tcW w:w="2140" w:type="dxa"/>
            <w:tcBorders>
              <w:top w:val="nil"/>
              <w:left w:val="nil"/>
              <w:bottom w:val="single" w:sz="4" w:space="0" w:color="auto"/>
              <w:right w:val="single" w:sz="4" w:space="0" w:color="auto"/>
            </w:tcBorders>
            <w:shd w:val="clear" w:color="auto" w:fill="auto"/>
            <w:noWrap/>
            <w:vAlign w:val="center"/>
          </w:tcPr>
          <w:p w14:paraId="436FBD83" w14:textId="3F24735B"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ELG_GRP</w:t>
            </w:r>
          </w:p>
        </w:tc>
        <w:tc>
          <w:tcPr>
            <w:tcW w:w="2960" w:type="dxa"/>
            <w:tcBorders>
              <w:top w:val="nil"/>
              <w:left w:val="nil"/>
              <w:bottom w:val="single" w:sz="4" w:space="0" w:color="auto"/>
              <w:right w:val="single" w:sz="4" w:space="0" w:color="auto"/>
            </w:tcBorders>
            <w:shd w:val="clear" w:color="auto" w:fill="auto"/>
            <w:vAlign w:val="center"/>
          </w:tcPr>
          <w:p w14:paraId="30C62016" w14:textId="140FA58A"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 xml:space="preserve">Fill with Eligibility Group from LVM if the </w:t>
            </w:r>
            <w:r w:rsidR="00600226" w:rsidRPr="00600226">
              <w:rPr>
                <w:rFonts w:ascii="Calibri" w:hAnsi="Calibri" w:cs="Calibri"/>
                <w:color w:val="000000"/>
                <w:sz w:val="18"/>
                <w:szCs w:val="18"/>
                <w:highlight w:val="yellow"/>
              </w:rPr>
              <w:t xml:space="preserve">appointment </w:t>
            </w:r>
            <w:r w:rsidRPr="00600226">
              <w:rPr>
                <w:rFonts w:ascii="Calibri" w:hAnsi="Calibri" w:cs="Calibri"/>
                <w:strike/>
                <w:color w:val="000000"/>
                <w:sz w:val="18"/>
                <w:szCs w:val="18"/>
                <w:highlight w:val="yellow"/>
              </w:rPr>
              <w:t>entry</w:t>
            </w:r>
            <w:r w:rsidRPr="00E022AF">
              <w:rPr>
                <w:rFonts w:ascii="Calibri" w:hAnsi="Calibri" w:cs="Calibri"/>
                <w:color w:val="000000"/>
                <w:sz w:val="18"/>
                <w:szCs w:val="18"/>
              </w:rPr>
              <w:t xml:space="preserve"> date is between the begin and end dates of the associated segment. </w:t>
            </w:r>
            <w:r w:rsidR="00686CC1" w:rsidRPr="00686CC1">
              <w:rPr>
                <w:rFonts w:ascii="Calibri" w:hAnsi="Calibri" w:cs="Calibri"/>
                <w:color w:val="000000"/>
                <w:sz w:val="18"/>
                <w:szCs w:val="18"/>
                <w:highlight w:val="yellow"/>
              </w:rPr>
              <w:t>If no m</w:t>
            </w:r>
            <w:r w:rsidR="00686CC1">
              <w:rPr>
                <w:rFonts w:ascii="Calibri" w:hAnsi="Calibri" w:cs="Calibri"/>
                <w:color w:val="000000"/>
                <w:sz w:val="18"/>
                <w:szCs w:val="18"/>
                <w:highlight w:val="yellow"/>
              </w:rPr>
              <w:t>atch for the person, set to “Z</w:t>
            </w:r>
            <w:r w:rsidR="00686CC1" w:rsidRPr="00686CC1">
              <w:rPr>
                <w:rFonts w:ascii="Calibri" w:hAnsi="Calibri" w:cs="Calibri"/>
                <w:color w:val="000000"/>
                <w:sz w:val="18"/>
                <w:szCs w:val="18"/>
                <w:highlight w:val="yellow"/>
              </w:rPr>
              <w:t>”.</w:t>
            </w:r>
            <w:r w:rsidRPr="00E022AF">
              <w:rPr>
                <w:rFonts w:ascii="Calibri" w:hAnsi="Calibri" w:cs="Calibri"/>
                <w:color w:val="000000"/>
                <w:sz w:val="18"/>
                <w:szCs w:val="18"/>
              </w:rPr>
              <w:t xml:space="preserve"> See VM6 Beneficiary Specification, </w:t>
            </w:r>
            <w:r w:rsidR="0093548C" w:rsidRPr="0093548C">
              <w:rPr>
                <w:rFonts w:ascii="Calibri" w:hAnsi="Calibri" w:cs="Calibri"/>
                <w:color w:val="000000"/>
                <w:sz w:val="18"/>
                <w:szCs w:val="18"/>
                <w:highlight w:val="yellow"/>
              </w:rPr>
              <w:t>Exhibit</w:t>
            </w:r>
            <w:r w:rsidR="0093548C">
              <w:rPr>
                <w:rFonts w:ascii="Calibri" w:hAnsi="Calibri" w:cs="Calibri"/>
                <w:color w:val="000000"/>
                <w:sz w:val="18"/>
                <w:szCs w:val="18"/>
              </w:rPr>
              <w:t xml:space="preserve"> </w:t>
            </w:r>
            <w:r w:rsidRPr="0093548C">
              <w:rPr>
                <w:rFonts w:ascii="Calibri" w:hAnsi="Calibri" w:cs="Calibri"/>
                <w:strike/>
                <w:color w:val="000000"/>
                <w:sz w:val="18"/>
                <w:szCs w:val="18"/>
                <w:highlight w:val="yellow"/>
              </w:rPr>
              <w:t>Sections</w:t>
            </w:r>
            <w:r w:rsidRPr="00E022AF">
              <w:rPr>
                <w:rFonts w:ascii="Calibri" w:hAnsi="Calibri" w:cs="Calibri"/>
                <w:color w:val="000000"/>
                <w:sz w:val="18"/>
                <w:szCs w:val="18"/>
              </w:rPr>
              <w:t xml:space="preserve"> </w:t>
            </w:r>
            <w:r w:rsidRPr="0093548C">
              <w:rPr>
                <w:rFonts w:ascii="Calibri" w:hAnsi="Calibri" w:cs="Calibri"/>
                <w:strike/>
                <w:color w:val="000000"/>
                <w:sz w:val="18"/>
                <w:szCs w:val="18"/>
                <w:highlight w:val="yellow"/>
              </w:rPr>
              <w:t>G18 and</w:t>
            </w:r>
            <w:r w:rsidRPr="00E022AF">
              <w:rPr>
                <w:rFonts w:ascii="Calibri" w:hAnsi="Calibri" w:cs="Calibri"/>
                <w:color w:val="000000"/>
                <w:sz w:val="18"/>
                <w:szCs w:val="18"/>
              </w:rPr>
              <w:t xml:space="preserve"> G19.</w:t>
            </w:r>
          </w:p>
        </w:tc>
      </w:tr>
      <w:tr w:rsidR="0015731B" w:rsidRPr="0015731B" w14:paraId="1F386E08"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426A5F95" w14:textId="450455CC"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lastRenderedPageBreak/>
              <w:t>Enrollment Group</w:t>
            </w:r>
          </w:p>
        </w:tc>
        <w:tc>
          <w:tcPr>
            <w:tcW w:w="1120" w:type="dxa"/>
            <w:tcBorders>
              <w:top w:val="nil"/>
              <w:left w:val="nil"/>
              <w:bottom w:val="single" w:sz="4" w:space="0" w:color="auto"/>
              <w:right w:val="single" w:sz="4" w:space="0" w:color="auto"/>
            </w:tcBorders>
            <w:shd w:val="clear" w:color="auto" w:fill="auto"/>
            <w:noWrap/>
            <w:vAlign w:val="center"/>
          </w:tcPr>
          <w:p w14:paraId="05E1B5FE" w14:textId="5C268E57"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w:t>
            </w:r>
            <w:r w:rsidR="00FC72E1" w:rsidRPr="00FC72E1">
              <w:rPr>
                <w:rFonts w:ascii="Calibri" w:hAnsi="Calibri" w:cs="Calibri"/>
                <w:color w:val="000000"/>
                <w:sz w:val="18"/>
                <w:szCs w:val="18"/>
                <w:highlight w:val="yellow"/>
              </w:rPr>
              <w:t>1</w:t>
            </w:r>
            <w:r w:rsidRPr="00FC72E1">
              <w:rPr>
                <w:rFonts w:ascii="Calibri" w:hAnsi="Calibri" w:cs="Calibri"/>
                <w:strike/>
                <w:color w:val="000000"/>
                <w:sz w:val="18"/>
                <w:szCs w:val="18"/>
                <w:highlight w:val="yellow"/>
              </w:rPr>
              <w:t>2</w:t>
            </w:r>
          </w:p>
        </w:tc>
        <w:tc>
          <w:tcPr>
            <w:tcW w:w="2140" w:type="dxa"/>
            <w:tcBorders>
              <w:top w:val="nil"/>
              <w:left w:val="nil"/>
              <w:bottom w:val="single" w:sz="4" w:space="0" w:color="auto"/>
              <w:right w:val="single" w:sz="4" w:space="0" w:color="auto"/>
            </w:tcBorders>
            <w:shd w:val="clear" w:color="auto" w:fill="auto"/>
            <w:noWrap/>
            <w:vAlign w:val="center"/>
          </w:tcPr>
          <w:p w14:paraId="3F0F831A" w14:textId="7B9870F4"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ENR_GRP</w:t>
            </w:r>
          </w:p>
        </w:tc>
        <w:tc>
          <w:tcPr>
            <w:tcW w:w="2960" w:type="dxa"/>
            <w:tcBorders>
              <w:top w:val="nil"/>
              <w:left w:val="nil"/>
              <w:bottom w:val="single" w:sz="4" w:space="0" w:color="auto"/>
              <w:right w:val="single" w:sz="4" w:space="0" w:color="auto"/>
            </w:tcBorders>
            <w:shd w:val="clear" w:color="auto" w:fill="auto"/>
            <w:vAlign w:val="center"/>
          </w:tcPr>
          <w:p w14:paraId="51254E44" w14:textId="28FD9214"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 xml:space="preserve">Fill with Enrollment Group from LVM if the </w:t>
            </w:r>
            <w:r w:rsidR="00600226" w:rsidRPr="00600226">
              <w:rPr>
                <w:rFonts w:ascii="Calibri" w:hAnsi="Calibri" w:cs="Calibri"/>
                <w:color w:val="000000"/>
                <w:sz w:val="18"/>
                <w:szCs w:val="18"/>
                <w:highlight w:val="yellow"/>
              </w:rPr>
              <w:t xml:space="preserve">appointment </w:t>
            </w:r>
            <w:r w:rsidR="00600226" w:rsidRPr="00600226">
              <w:rPr>
                <w:rFonts w:ascii="Calibri" w:hAnsi="Calibri" w:cs="Calibri"/>
                <w:strike/>
                <w:color w:val="000000"/>
                <w:sz w:val="18"/>
                <w:szCs w:val="18"/>
                <w:highlight w:val="yellow"/>
              </w:rPr>
              <w:t>entry</w:t>
            </w:r>
            <w:r w:rsidR="00600226" w:rsidRPr="00E022AF">
              <w:rPr>
                <w:rFonts w:ascii="Calibri" w:hAnsi="Calibri" w:cs="Calibri"/>
                <w:color w:val="000000"/>
                <w:sz w:val="18"/>
                <w:szCs w:val="18"/>
              </w:rPr>
              <w:t xml:space="preserve"> </w:t>
            </w:r>
            <w:r w:rsidRPr="00E022AF">
              <w:rPr>
                <w:rFonts w:ascii="Calibri" w:hAnsi="Calibri" w:cs="Calibri"/>
                <w:color w:val="000000"/>
                <w:sz w:val="18"/>
                <w:szCs w:val="18"/>
              </w:rPr>
              <w:t xml:space="preserve">date is between the begin and end dates of the associated segment. </w:t>
            </w:r>
            <w:r w:rsidR="00686CC1" w:rsidRPr="00686CC1">
              <w:rPr>
                <w:rFonts w:ascii="Calibri" w:hAnsi="Calibri" w:cs="Calibri"/>
                <w:color w:val="000000"/>
                <w:sz w:val="18"/>
                <w:szCs w:val="18"/>
                <w:highlight w:val="yellow"/>
              </w:rPr>
              <w:t>If no m</w:t>
            </w:r>
            <w:r w:rsidR="00686CC1">
              <w:rPr>
                <w:rFonts w:ascii="Calibri" w:hAnsi="Calibri" w:cs="Calibri"/>
                <w:color w:val="000000"/>
                <w:sz w:val="18"/>
                <w:szCs w:val="18"/>
                <w:highlight w:val="yellow"/>
              </w:rPr>
              <w:t>atch for the person, set to “Z</w:t>
            </w:r>
            <w:r w:rsidR="00686CC1" w:rsidRPr="00686CC1">
              <w:rPr>
                <w:rFonts w:ascii="Calibri" w:hAnsi="Calibri" w:cs="Calibri"/>
                <w:color w:val="000000"/>
                <w:sz w:val="18"/>
                <w:szCs w:val="18"/>
                <w:highlight w:val="yellow"/>
              </w:rPr>
              <w:t>”.</w:t>
            </w:r>
            <w:r w:rsidRPr="00E022AF">
              <w:rPr>
                <w:rFonts w:ascii="Calibri" w:hAnsi="Calibri" w:cs="Calibri"/>
                <w:color w:val="000000"/>
                <w:sz w:val="18"/>
                <w:szCs w:val="18"/>
              </w:rPr>
              <w:t xml:space="preserve"> See VM6 Beneficiary Specification, </w:t>
            </w:r>
            <w:r w:rsidR="0093548C" w:rsidRPr="0093548C">
              <w:rPr>
                <w:rFonts w:ascii="Calibri" w:hAnsi="Calibri" w:cs="Calibri"/>
                <w:color w:val="000000"/>
                <w:sz w:val="18"/>
                <w:szCs w:val="18"/>
                <w:highlight w:val="yellow"/>
              </w:rPr>
              <w:t>Exhibit</w:t>
            </w:r>
            <w:r w:rsidR="0093548C">
              <w:rPr>
                <w:rFonts w:ascii="Calibri" w:hAnsi="Calibri" w:cs="Calibri"/>
                <w:color w:val="000000"/>
                <w:sz w:val="18"/>
                <w:szCs w:val="18"/>
              </w:rPr>
              <w:t xml:space="preserve"> </w:t>
            </w:r>
            <w:r w:rsidR="0093548C" w:rsidRPr="0093548C">
              <w:rPr>
                <w:rFonts w:ascii="Calibri" w:hAnsi="Calibri" w:cs="Calibri"/>
                <w:strike/>
                <w:color w:val="000000"/>
                <w:sz w:val="18"/>
                <w:szCs w:val="18"/>
                <w:highlight w:val="yellow"/>
              </w:rPr>
              <w:t>Sections G18 and</w:t>
            </w:r>
            <w:r w:rsidR="0093548C" w:rsidRPr="00E022AF">
              <w:rPr>
                <w:rFonts w:ascii="Calibri" w:hAnsi="Calibri" w:cs="Calibri"/>
                <w:color w:val="000000"/>
                <w:sz w:val="18"/>
                <w:szCs w:val="18"/>
              </w:rPr>
              <w:t xml:space="preserve"> </w:t>
            </w:r>
            <w:r w:rsidRPr="00E022AF">
              <w:rPr>
                <w:rFonts w:ascii="Calibri" w:hAnsi="Calibri" w:cs="Calibri"/>
                <w:color w:val="000000"/>
                <w:sz w:val="18"/>
                <w:szCs w:val="18"/>
              </w:rPr>
              <w:t>G19.</w:t>
            </w:r>
          </w:p>
        </w:tc>
      </w:tr>
      <w:tr w:rsidR="0015731B" w:rsidRPr="0015731B" w14:paraId="7CD474D8"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2E1EEE3" w14:textId="592C1BB5"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PCM Type</w:t>
            </w:r>
          </w:p>
        </w:tc>
        <w:tc>
          <w:tcPr>
            <w:tcW w:w="1120" w:type="dxa"/>
            <w:tcBorders>
              <w:top w:val="nil"/>
              <w:left w:val="nil"/>
              <w:bottom w:val="single" w:sz="4" w:space="0" w:color="auto"/>
              <w:right w:val="single" w:sz="4" w:space="0" w:color="auto"/>
            </w:tcBorders>
            <w:shd w:val="clear" w:color="auto" w:fill="auto"/>
            <w:noWrap/>
            <w:vAlign w:val="center"/>
          </w:tcPr>
          <w:p w14:paraId="40966D55" w14:textId="67F230E8"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tcPr>
          <w:p w14:paraId="65ED1AD0" w14:textId="3811B303"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PCM_TYPE</w:t>
            </w:r>
          </w:p>
        </w:tc>
        <w:tc>
          <w:tcPr>
            <w:tcW w:w="2960" w:type="dxa"/>
            <w:tcBorders>
              <w:top w:val="nil"/>
              <w:left w:val="nil"/>
              <w:bottom w:val="single" w:sz="4" w:space="0" w:color="auto"/>
              <w:right w:val="single" w:sz="4" w:space="0" w:color="auto"/>
            </w:tcBorders>
            <w:shd w:val="clear" w:color="auto" w:fill="auto"/>
            <w:vAlign w:val="center"/>
          </w:tcPr>
          <w:p w14:paraId="542A7B99" w14:textId="666DAF7B"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 xml:space="preserve">Fill with PCM Type from LVM if the </w:t>
            </w:r>
            <w:r w:rsidR="00600226" w:rsidRPr="00600226">
              <w:rPr>
                <w:rFonts w:ascii="Calibri" w:hAnsi="Calibri" w:cs="Calibri"/>
                <w:color w:val="000000"/>
                <w:sz w:val="18"/>
                <w:szCs w:val="18"/>
                <w:highlight w:val="yellow"/>
              </w:rPr>
              <w:t xml:space="preserve">appointment </w:t>
            </w:r>
            <w:r w:rsidR="00600226" w:rsidRPr="00600226">
              <w:rPr>
                <w:rFonts w:ascii="Calibri" w:hAnsi="Calibri" w:cs="Calibri"/>
                <w:strike/>
                <w:color w:val="000000"/>
                <w:sz w:val="18"/>
                <w:szCs w:val="18"/>
                <w:highlight w:val="yellow"/>
              </w:rPr>
              <w:t>entry</w:t>
            </w:r>
            <w:r w:rsidR="00600226" w:rsidRPr="00E022AF">
              <w:rPr>
                <w:rFonts w:ascii="Calibri" w:hAnsi="Calibri" w:cs="Calibri"/>
                <w:color w:val="000000"/>
                <w:sz w:val="18"/>
                <w:szCs w:val="18"/>
              </w:rPr>
              <w:t xml:space="preserve"> </w:t>
            </w:r>
            <w:r w:rsidRPr="00E022AF">
              <w:rPr>
                <w:rFonts w:ascii="Calibri" w:hAnsi="Calibri" w:cs="Calibri"/>
                <w:color w:val="000000"/>
                <w:sz w:val="18"/>
                <w:szCs w:val="18"/>
              </w:rPr>
              <w:t xml:space="preserve">date is between the begin and end dates of the associated segment. </w:t>
            </w:r>
            <w:r w:rsidR="00686CC1" w:rsidRPr="00686CC1">
              <w:rPr>
                <w:rFonts w:ascii="Calibri" w:hAnsi="Calibri" w:cs="Calibri"/>
                <w:color w:val="000000"/>
                <w:sz w:val="18"/>
                <w:szCs w:val="18"/>
                <w:highlight w:val="yellow"/>
              </w:rPr>
              <w:t>If no m</w:t>
            </w:r>
            <w:r w:rsidR="00686CC1">
              <w:rPr>
                <w:rFonts w:ascii="Calibri" w:hAnsi="Calibri" w:cs="Calibri"/>
                <w:color w:val="000000"/>
                <w:sz w:val="18"/>
                <w:szCs w:val="18"/>
                <w:highlight w:val="yellow"/>
              </w:rPr>
              <w:t>atch for the person, set to “Z</w:t>
            </w:r>
            <w:r w:rsidR="00686CC1" w:rsidRPr="00686CC1">
              <w:rPr>
                <w:rFonts w:ascii="Calibri" w:hAnsi="Calibri" w:cs="Calibri"/>
                <w:color w:val="000000"/>
                <w:sz w:val="18"/>
                <w:szCs w:val="18"/>
                <w:highlight w:val="yellow"/>
              </w:rPr>
              <w:t>”.</w:t>
            </w:r>
            <w:r w:rsidRPr="00E022AF">
              <w:rPr>
                <w:rFonts w:ascii="Calibri" w:hAnsi="Calibri" w:cs="Calibri"/>
                <w:color w:val="000000"/>
                <w:sz w:val="18"/>
                <w:szCs w:val="18"/>
              </w:rPr>
              <w:t xml:space="preserve"> See VM6 Beneficiary Specification, </w:t>
            </w:r>
            <w:r w:rsidR="0093548C" w:rsidRPr="0093548C">
              <w:rPr>
                <w:rFonts w:ascii="Calibri" w:hAnsi="Calibri" w:cs="Calibri"/>
                <w:color w:val="000000"/>
                <w:sz w:val="18"/>
                <w:szCs w:val="18"/>
                <w:highlight w:val="yellow"/>
              </w:rPr>
              <w:t>Exhibit</w:t>
            </w:r>
            <w:r w:rsidR="0093548C">
              <w:rPr>
                <w:rFonts w:ascii="Calibri" w:hAnsi="Calibri" w:cs="Calibri"/>
                <w:color w:val="000000"/>
                <w:sz w:val="18"/>
                <w:szCs w:val="18"/>
              </w:rPr>
              <w:t xml:space="preserve"> </w:t>
            </w:r>
            <w:r w:rsidR="0093548C" w:rsidRPr="0093548C">
              <w:rPr>
                <w:rFonts w:ascii="Calibri" w:hAnsi="Calibri" w:cs="Calibri"/>
                <w:strike/>
                <w:color w:val="000000"/>
                <w:sz w:val="18"/>
                <w:szCs w:val="18"/>
                <w:highlight w:val="yellow"/>
              </w:rPr>
              <w:t>Sections G18 and</w:t>
            </w:r>
            <w:r w:rsidR="0093548C" w:rsidRPr="00E022AF">
              <w:rPr>
                <w:rFonts w:ascii="Calibri" w:hAnsi="Calibri" w:cs="Calibri"/>
                <w:color w:val="000000"/>
                <w:sz w:val="18"/>
                <w:szCs w:val="18"/>
              </w:rPr>
              <w:t xml:space="preserve"> </w:t>
            </w:r>
            <w:r w:rsidRPr="00E022AF">
              <w:rPr>
                <w:rFonts w:ascii="Calibri" w:hAnsi="Calibri" w:cs="Calibri"/>
                <w:color w:val="000000"/>
                <w:sz w:val="18"/>
                <w:szCs w:val="18"/>
              </w:rPr>
              <w:t>G19.</w:t>
            </w:r>
          </w:p>
        </w:tc>
      </w:tr>
      <w:tr w:rsidR="00600226" w:rsidRPr="0015731B" w14:paraId="32F2CFAC"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10B8BB2" w14:textId="2BA0699B" w:rsidR="00600226" w:rsidRPr="00600226" w:rsidRDefault="00600226" w:rsidP="0015731B">
            <w:pPr>
              <w:rPr>
                <w:rFonts w:ascii="Calibri" w:hAnsi="Calibri" w:cs="Calibri"/>
                <w:color w:val="000000"/>
                <w:sz w:val="18"/>
                <w:szCs w:val="18"/>
                <w:highlight w:val="yellow"/>
              </w:rPr>
            </w:pPr>
            <w:r w:rsidRPr="00600226">
              <w:rPr>
                <w:rFonts w:ascii="Calibri" w:hAnsi="Calibri" w:cs="Calibri"/>
                <w:color w:val="000000"/>
                <w:sz w:val="18"/>
                <w:szCs w:val="18"/>
                <w:highlight w:val="yellow"/>
              </w:rPr>
              <w:t>Assigned HCDP Code</w:t>
            </w:r>
          </w:p>
        </w:tc>
        <w:tc>
          <w:tcPr>
            <w:tcW w:w="1120" w:type="dxa"/>
            <w:tcBorders>
              <w:top w:val="nil"/>
              <w:left w:val="nil"/>
              <w:bottom w:val="single" w:sz="4" w:space="0" w:color="auto"/>
              <w:right w:val="single" w:sz="4" w:space="0" w:color="auto"/>
            </w:tcBorders>
            <w:shd w:val="clear" w:color="auto" w:fill="auto"/>
            <w:noWrap/>
            <w:vAlign w:val="center"/>
          </w:tcPr>
          <w:p w14:paraId="22FAF3F9" w14:textId="2ABBB6AE" w:rsidR="00600226" w:rsidRPr="00600226" w:rsidRDefault="00600226" w:rsidP="0015731B">
            <w:pPr>
              <w:jc w:val="center"/>
              <w:rPr>
                <w:rFonts w:ascii="Calibri" w:hAnsi="Calibri" w:cs="Calibri"/>
                <w:color w:val="000000"/>
                <w:sz w:val="18"/>
                <w:szCs w:val="18"/>
                <w:highlight w:val="yellow"/>
              </w:rPr>
            </w:pPr>
            <w:r w:rsidRPr="00600226">
              <w:rPr>
                <w:rFonts w:ascii="Calibri" w:hAnsi="Calibri" w:cs="Calibri"/>
                <w:color w:val="000000"/>
                <w:sz w:val="18"/>
                <w:szCs w:val="18"/>
                <w:highlight w:val="yellow"/>
              </w:rPr>
              <w:t>$3</w:t>
            </w:r>
          </w:p>
        </w:tc>
        <w:tc>
          <w:tcPr>
            <w:tcW w:w="2140" w:type="dxa"/>
            <w:tcBorders>
              <w:top w:val="nil"/>
              <w:left w:val="nil"/>
              <w:bottom w:val="single" w:sz="4" w:space="0" w:color="auto"/>
              <w:right w:val="single" w:sz="4" w:space="0" w:color="auto"/>
            </w:tcBorders>
            <w:shd w:val="clear" w:color="auto" w:fill="auto"/>
            <w:noWrap/>
            <w:vAlign w:val="center"/>
          </w:tcPr>
          <w:p w14:paraId="106E55CD" w14:textId="078E6B84" w:rsidR="00600226" w:rsidRPr="00600226" w:rsidRDefault="00600226" w:rsidP="0015731B">
            <w:pPr>
              <w:jc w:val="center"/>
              <w:rPr>
                <w:rFonts w:ascii="Calibri" w:hAnsi="Calibri" w:cs="Calibri"/>
                <w:color w:val="000000"/>
                <w:sz w:val="18"/>
                <w:szCs w:val="18"/>
                <w:highlight w:val="yellow"/>
              </w:rPr>
            </w:pPr>
            <w:r w:rsidRPr="00600226">
              <w:rPr>
                <w:rFonts w:ascii="Calibri" w:hAnsi="Calibri" w:cs="Calibri"/>
                <w:color w:val="000000"/>
                <w:sz w:val="18"/>
                <w:szCs w:val="18"/>
                <w:highlight w:val="yellow"/>
              </w:rPr>
              <w:t>HCDP_ASSGN</w:t>
            </w:r>
          </w:p>
        </w:tc>
        <w:tc>
          <w:tcPr>
            <w:tcW w:w="2960" w:type="dxa"/>
            <w:tcBorders>
              <w:top w:val="nil"/>
              <w:left w:val="nil"/>
              <w:bottom w:val="single" w:sz="4" w:space="0" w:color="auto"/>
              <w:right w:val="single" w:sz="4" w:space="0" w:color="auto"/>
            </w:tcBorders>
            <w:shd w:val="clear" w:color="auto" w:fill="auto"/>
            <w:vAlign w:val="center"/>
          </w:tcPr>
          <w:p w14:paraId="73DE51BE" w14:textId="65E1F0CB" w:rsidR="00600226" w:rsidRPr="00600226" w:rsidRDefault="00600226" w:rsidP="0015731B">
            <w:pPr>
              <w:rPr>
                <w:rFonts w:ascii="Calibri" w:hAnsi="Calibri" w:cs="Calibri"/>
                <w:color w:val="000000"/>
                <w:sz w:val="18"/>
                <w:szCs w:val="18"/>
                <w:highlight w:val="yellow"/>
              </w:rPr>
            </w:pPr>
            <w:r w:rsidRPr="00600226">
              <w:rPr>
                <w:rFonts w:ascii="Calibri" w:hAnsi="Calibri" w:cs="Calibri"/>
                <w:color w:val="000000"/>
                <w:sz w:val="18"/>
                <w:szCs w:val="18"/>
                <w:highlight w:val="yellow"/>
              </w:rPr>
              <w:t xml:space="preserve">Fill with Assigned HCDP Code from LVM if the appointment date is between the begin and end dates of the associated segment.  See VM6 Beneficiary Specification, </w:t>
            </w:r>
            <w:r w:rsidR="0093548C">
              <w:rPr>
                <w:rFonts w:ascii="Calibri" w:hAnsi="Calibri" w:cs="Calibri"/>
                <w:color w:val="000000"/>
                <w:sz w:val="18"/>
                <w:szCs w:val="18"/>
                <w:highlight w:val="yellow"/>
              </w:rPr>
              <w:t xml:space="preserve">Exhibit </w:t>
            </w:r>
            <w:r w:rsidRPr="00600226">
              <w:rPr>
                <w:rFonts w:ascii="Calibri" w:hAnsi="Calibri" w:cs="Calibri"/>
                <w:color w:val="000000"/>
                <w:sz w:val="18"/>
                <w:szCs w:val="18"/>
                <w:highlight w:val="yellow"/>
              </w:rPr>
              <w:t>G19.</w:t>
            </w:r>
          </w:p>
        </w:tc>
      </w:tr>
      <w:tr w:rsidR="00686CC1" w:rsidRPr="0015731B" w14:paraId="78304CA6"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45BF0DF" w14:textId="6E48868E" w:rsidR="00686CC1" w:rsidRPr="00600226" w:rsidRDefault="00686CC1" w:rsidP="00686CC1">
            <w:pPr>
              <w:rPr>
                <w:rFonts w:ascii="Calibri" w:hAnsi="Calibri" w:cs="Calibri"/>
                <w:color w:val="000000"/>
                <w:sz w:val="18"/>
                <w:szCs w:val="18"/>
                <w:highlight w:val="yellow"/>
              </w:rPr>
            </w:pPr>
            <w:r w:rsidRPr="00E022AF">
              <w:rPr>
                <w:rFonts w:ascii="Calibri" w:hAnsi="Calibri" w:cs="Calibri"/>
                <w:color w:val="000000"/>
                <w:sz w:val="18"/>
                <w:szCs w:val="18"/>
              </w:rPr>
              <w:t>ACV Group</w:t>
            </w:r>
          </w:p>
        </w:tc>
        <w:tc>
          <w:tcPr>
            <w:tcW w:w="1120" w:type="dxa"/>
            <w:tcBorders>
              <w:top w:val="nil"/>
              <w:left w:val="nil"/>
              <w:bottom w:val="single" w:sz="4" w:space="0" w:color="auto"/>
              <w:right w:val="single" w:sz="4" w:space="0" w:color="auto"/>
            </w:tcBorders>
            <w:shd w:val="clear" w:color="auto" w:fill="auto"/>
            <w:noWrap/>
            <w:vAlign w:val="center"/>
          </w:tcPr>
          <w:p w14:paraId="66348FBF" w14:textId="6F5EF496" w:rsidR="00686CC1" w:rsidRPr="00600226" w:rsidRDefault="00686CC1" w:rsidP="00686CC1">
            <w:pPr>
              <w:jc w:val="center"/>
              <w:rPr>
                <w:rFonts w:ascii="Calibri" w:hAnsi="Calibri" w:cs="Calibri"/>
                <w:color w:val="000000"/>
                <w:sz w:val="18"/>
                <w:szCs w:val="18"/>
                <w:highlight w:val="yellow"/>
              </w:rPr>
            </w:pPr>
            <w:r w:rsidRPr="00E022AF">
              <w:rPr>
                <w:rFonts w:ascii="Calibri" w:hAnsi="Calibri" w:cs="Calibri"/>
                <w:color w:val="000000"/>
                <w:sz w:val="18"/>
                <w:szCs w:val="18"/>
              </w:rPr>
              <w:t>$2</w:t>
            </w:r>
          </w:p>
        </w:tc>
        <w:tc>
          <w:tcPr>
            <w:tcW w:w="2140" w:type="dxa"/>
            <w:tcBorders>
              <w:top w:val="nil"/>
              <w:left w:val="nil"/>
              <w:bottom w:val="single" w:sz="4" w:space="0" w:color="auto"/>
              <w:right w:val="single" w:sz="4" w:space="0" w:color="auto"/>
            </w:tcBorders>
            <w:shd w:val="clear" w:color="auto" w:fill="auto"/>
            <w:noWrap/>
            <w:vAlign w:val="center"/>
          </w:tcPr>
          <w:p w14:paraId="097B9271" w14:textId="28DA1A33" w:rsidR="00686CC1" w:rsidRPr="00600226" w:rsidRDefault="00686CC1" w:rsidP="00686CC1">
            <w:pPr>
              <w:jc w:val="center"/>
              <w:rPr>
                <w:rFonts w:ascii="Calibri" w:hAnsi="Calibri" w:cs="Calibri"/>
                <w:color w:val="000000"/>
                <w:sz w:val="18"/>
                <w:szCs w:val="18"/>
                <w:highlight w:val="yellow"/>
              </w:rPr>
            </w:pPr>
            <w:r w:rsidRPr="00E022AF">
              <w:rPr>
                <w:rFonts w:ascii="Calibri" w:hAnsi="Calibri" w:cs="Calibri"/>
                <w:color w:val="000000"/>
                <w:sz w:val="18"/>
                <w:szCs w:val="18"/>
              </w:rPr>
              <w:t>ACVGROUP</w:t>
            </w:r>
          </w:p>
        </w:tc>
        <w:tc>
          <w:tcPr>
            <w:tcW w:w="2960" w:type="dxa"/>
            <w:tcBorders>
              <w:top w:val="nil"/>
              <w:left w:val="nil"/>
              <w:bottom w:val="single" w:sz="4" w:space="0" w:color="auto"/>
              <w:right w:val="single" w:sz="4" w:space="0" w:color="auto"/>
            </w:tcBorders>
            <w:shd w:val="clear" w:color="auto" w:fill="auto"/>
            <w:vAlign w:val="center"/>
          </w:tcPr>
          <w:p w14:paraId="522BEC2B" w14:textId="24CD47B6" w:rsidR="00686CC1" w:rsidRPr="00686CC1" w:rsidRDefault="00686CC1" w:rsidP="00686CC1">
            <w:pPr>
              <w:rPr>
                <w:rFonts w:asciiTheme="minorHAnsi" w:hAnsiTheme="minorHAnsi" w:cstheme="minorHAnsi"/>
                <w:strike/>
                <w:sz w:val="18"/>
                <w:szCs w:val="18"/>
                <w:highlight w:val="yellow"/>
              </w:rPr>
            </w:pPr>
            <w:bookmarkStart w:id="2" w:name="_Hlk494263544"/>
            <w:r w:rsidRPr="00686CC1">
              <w:rPr>
                <w:rFonts w:asciiTheme="minorHAnsi" w:hAnsiTheme="minorHAnsi" w:cstheme="minorHAnsi"/>
                <w:sz w:val="18"/>
                <w:szCs w:val="18"/>
                <w:highlight w:val="yellow"/>
              </w:rPr>
              <w:t>Derive</w:t>
            </w:r>
            <w:r>
              <w:rPr>
                <w:rFonts w:asciiTheme="minorHAnsi" w:hAnsiTheme="minorHAnsi" w:cstheme="minorHAnsi"/>
                <w:sz w:val="18"/>
                <w:szCs w:val="18"/>
                <w:highlight w:val="yellow"/>
              </w:rPr>
              <w:t>d</w:t>
            </w:r>
            <w:r w:rsidR="0093548C">
              <w:rPr>
                <w:rFonts w:asciiTheme="minorHAnsi" w:hAnsiTheme="minorHAnsi" w:cstheme="minorHAnsi"/>
                <w:sz w:val="18"/>
                <w:szCs w:val="18"/>
                <w:highlight w:val="yellow"/>
              </w:rPr>
              <w:t xml:space="preserve"> during LVM merge</w:t>
            </w:r>
            <w:r>
              <w:rPr>
                <w:rFonts w:asciiTheme="minorHAnsi" w:hAnsiTheme="minorHAnsi" w:cstheme="minorHAnsi"/>
                <w:sz w:val="18"/>
                <w:szCs w:val="18"/>
                <w:highlight w:val="yellow"/>
              </w:rPr>
              <w:t xml:space="preserve"> based on Enrollment Group, PCM Type, Eligibility Group, and Common Beneficiary Category or ACV and Common Beneficiary Category depending on whether appointment date is before or after 1/1/18. </w:t>
            </w:r>
            <w:r w:rsidRPr="00686CC1">
              <w:rPr>
                <w:rFonts w:ascii="Calibri" w:hAnsi="Calibri" w:cs="Calibri"/>
                <w:color w:val="000000"/>
                <w:sz w:val="18"/>
                <w:szCs w:val="18"/>
                <w:highlight w:val="yellow"/>
              </w:rPr>
              <w:t>If no match for the person, set to “O”.</w:t>
            </w:r>
            <w:r>
              <w:rPr>
                <w:rFonts w:ascii="Calibri" w:hAnsi="Calibri" w:cs="Calibri"/>
                <w:color w:val="000000"/>
                <w:sz w:val="18"/>
                <w:szCs w:val="18"/>
              </w:rPr>
              <w:t xml:space="preserve"> </w:t>
            </w:r>
            <w:r>
              <w:rPr>
                <w:rFonts w:asciiTheme="minorHAnsi" w:hAnsiTheme="minorHAnsi" w:cstheme="minorHAnsi"/>
                <w:sz w:val="18"/>
                <w:szCs w:val="18"/>
                <w:highlight w:val="yellow"/>
              </w:rPr>
              <w:t xml:space="preserve">See </w:t>
            </w:r>
            <w:r w:rsidRPr="00600226">
              <w:rPr>
                <w:rFonts w:ascii="Calibri" w:hAnsi="Calibri" w:cs="Calibri"/>
                <w:color w:val="000000"/>
                <w:sz w:val="18"/>
                <w:szCs w:val="18"/>
                <w:highlight w:val="yellow"/>
              </w:rPr>
              <w:t>VM6 Beneficiary Specification, Section</w:t>
            </w:r>
            <w:r>
              <w:rPr>
                <w:rFonts w:ascii="Calibri" w:hAnsi="Calibri" w:cs="Calibri"/>
                <w:color w:val="000000"/>
                <w:sz w:val="18"/>
                <w:szCs w:val="18"/>
                <w:highlight w:val="yellow"/>
              </w:rPr>
              <w:t xml:space="preserve"> G.3 for details</w:t>
            </w:r>
            <w:r w:rsidRPr="00600226">
              <w:rPr>
                <w:rFonts w:ascii="Calibri" w:hAnsi="Calibri" w:cs="Calibri"/>
                <w:color w:val="000000"/>
                <w:sz w:val="18"/>
                <w:szCs w:val="18"/>
                <w:highlight w:val="yellow"/>
              </w:rPr>
              <w:t>.</w:t>
            </w:r>
            <w:r>
              <w:rPr>
                <w:rFonts w:ascii="Calibri" w:hAnsi="Calibri" w:cs="Calibri"/>
                <w:color w:val="000000"/>
                <w:sz w:val="18"/>
                <w:szCs w:val="18"/>
                <w:highlight w:val="yellow"/>
              </w:rPr>
              <w:t xml:space="preserve"> </w:t>
            </w:r>
            <w:r w:rsidRPr="00686CC1">
              <w:rPr>
                <w:rFonts w:asciiTheme="minorHAnsi" w:hAnsiTheme="minorHAnsi" w:cstheme="minorHAnsi"/>
                <w:strike/>
                <w:sz w:val="18"/>
                <w:szCs w:val="18"/>
                <w:highlight w:val="yellow"/>
              </w:rPr>
              <w:t xml:space="preserve">If the entry date is &gt;=1/1/2018 </w:t>
            </w:r>
            <w:proofErr w:type="spellStart"/>
            <w:proofErr w:type="gramStart"/>
            <w:r w:rsidRPr="00686CC1">
              <w:rPr>
                <w:rFonts w:asciiTheme="minorHAnsi" w:hAnsiTheme="minorHAnsi" w:cstheme="minorHAnsi"/>
                <w:strike/>
                <w:sz w:val="18"/>
                <w:szCs w:val="18"/>
                <w:highlight w:val="yellow"/>
              </w:rPr>
              <w:t>then:f</w:t>
            </w:r>
            <w:proofErr w:type="spellEnd"/>
            <w:proofErr w:type="gram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enr_grp</w:t>
            </w:r>
            <w:proofErr w:type="spellEnd"/>
            <w:r w:rsidRPr="00686CC1">
              <w:rPr>
                <w:rFonts w:asciiTheme="minorHAnsi" w:hAnsiTheme="minorHAnsi" w:cstheme="minorHAnsi"/>
                <w:strike/>
                <w:sz w:val="18"/>
                <w:szCs w:val="18"/>
                <w:highlight w:val="yellow"/>
              </w:rPr>
              <w:t xml:space="preserve"> is “P” then set to “PR” </w:t>
            </w:r>
            <w:proofErr w:type="spellStart"/>
            <w:r w:rsidRPr="00686CC1">
              <w:rPr>
                <w:rFonts w:asciiTheme="minorHAnsi" w:hAnsiTheme="minorHAnsi" w:cstheme="minorHAnsi"/>
                <w:strike/>
                <w:sz w:val="18"/>
                <w:szCs w:val="18"/>
                <w:highlight w:val="yellow"/>
              </w:rPr>
              <w:t>elseif</w:t>
            </w:r>
            <w:proofErr w:type="spell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enr_grp</w:t>
            </w:r>
            <w:proofErr w:type="spellEnd"/>
            <w:r w:rsidRPr="00686CC1">
              <w:rPr>
                <w:rFonts w:asciiTheme="minorHAnsi" w:hAnsiTheme="minorHAnsi" w:cstheme="minorHAnsi"/>
                <w:strike/>
                <w:sz w:val="18"/>
                <w:szCs w:val="18"/>
                <w:highlight w:val="yellow"/>
              </w:rPr>
              <w:t xml:space="preserve"> is “L” then set to “PL” </w:t>
            </w:r>
            <w:proofErr w:type="spellStart"/>
            <w:r w:rsidRPr="00686CC1">
              <w:rPr>
                <w:rFonts w:asciiTheme="minorHAnsi" w:hAnsiTheme="minorHAnsi" w:cstheme="minorHAnsi"/>
                <w:strike/>
                <w:sz w:val="18"/>
                <w:szCs w:val="18"/>
                <w:highlight w:val="yellow"/>
              </w:rPr>
              <w:t>elseif</w:t>
            </w:r>
            <w:proofErr w:type="spell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enr_group</w:t>
            </w:r>
            <w:proofErr w:type="spellEnd"/>
            <w:r w:rsidRPr="00686CC1">
              <w:rPr>
                <w:rFonts w:asciiTheme="minorHAnsi" w:hAnsiTheme="minorHAnsi" w:cstheme="minorHAnsi"/>
                <w:strike/>
                <w:sz w:val="18"/>
                <w:szCs w:val="18"/>
                <w:highlight w:val="yellow"/>
              </w:rPr>
              <w:t xml:space="preserve">=”U” then set to “DP” </w:t>
            </w:r>
            <w:proofErr w:type="spellStart"/>
            <w:r w:rsidRPr="00686CC1">
              <w:rPr>
                <w:rFonts w:asciiTheme="minorHAnsi" w:hAnsiTheme="minorHAnsi" w:cstheme="minorHAnsi"/>
                <w:strike/>
                <w:sz w:val="18"/>
                <w:szCs w:val="18"/>
                <w:highlight w:val="yellow"/>
              </w:rPr>
              <w:t>elseif</w:t>
            </w:r>
            <w:proofErr w:type="spell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bencat</w:t>
            </w:r>
            <w:proofErr w:type="spellEnd"/>
            <w:r w:rsidRPr="00686CC1">
              <w:rPr>
                <w:rFonts w:asciiTheme="minorHAnsi" w:hAnsiTheme="minorHAnsi" w:cstheme="minorHAnsi"/>
                <w:strike/>
                <w:sz w:val="18"/>
                <w:szCs w:val="18"/>
                <w:highlight w:val="yellow"/>
              </w:rPr>
              <w:t xml:space="preserve"> common=4 and </w:t>
            </w:r>
            <w:proofErr w:type="spellStart"/>
            <w:r w:rsidRPr="00686CC1">
              <w:rPr>
                <w:rFonts w:asciiTheme="minorHAnsi" w:hAnsiTheme="minorHAnsi" w:cstheme="minorHAnsi"/>
                <w:strike/>
                <w:sz w:val="18"/>
                <w:szCs w:val="18"/>
                <w:highlight w:val="yellow"/>
              </w:rPr>
              <w:t>pcm_type</w:t>
            </w:r>
            <w:proofErr w:type="spellEnd"/>
            <w:r w:rsidRPr="00686CC1">
              <w:rPr>
                <w:rFonts w:asciiTheme="minorHAnsi" w:hAnsiTheme="minorHAnsi" w:cstheme="minorHAnsi"/>
                <w:strike/>
                <w:sz w:val="18"/>
                <w:szCs w:val="18"/>
                <w:highlight w:val="yellow"/>
              </w:rPr>
              <w:t xml:space="preserve">=N) then “R” </w:t>
            </w:r>
            <w:proofErr w:type="spellStart"/>
            <w:r w:rsidRPr="00686CC1">
              <w:rPr>
                <w:rFonts w:asciiTheme="minorHAnsi" w:hAnsiTheme="minorHAnsi" w:cstheme="minorHAnsi"/>
                <w:strike/>
                <w:sz w:val="18"/>
                <w:szCs w:val="18"/>
                <w:highlight w:val="yellow"/>
              </w:rPr>
              <w:t>elseif</w:t>
            </w:r>
            <w:proofErr w:type="spell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pcm_type</w:t>
            </w:r>
            <w:proofErr w:type="spellEnd"/>
            <w:r w:rsidRPr="00686CC1">
              <w:rPr>
                <w:rFonts w:asciiTheme="minorHAnsi" w:hAnsiTheme="minorHAnsi" w:cstheme="minorHAnsi"/>
                <w:strike/>
                <w:sz w:val="18"/>
                <w:szCs w:val="18"/>
                <w:highlight w:val="yellow"/>
              </w:rPr>
              <w:t xml:space="preserve">=”O” then “R” </w:t>
            </w:r>
            <w:proofErr w:type="spellStart"/>
            <w:r w:rsidRPr="00686CC1">
              <w:rPr>
                <w:rFonts w:asciiTheme="minorHAnsi" w:hAnsiTheme="minorHAnsi" w:cstheme="minorHAnsi"/>
                <w:strike/>
                <w:sz w:val="18"/>
                <w:szCs w:val="18"/>
                <w:highlight w:val="yellow"/>
              </w:rPr>
              <w:t>elseif</w:t>
            </w:r>
            <w:proofErr w:type="spellEnd"/>
            <w:r w:rsidRPr="00686CC1">
              <w:rPr>
                <w:rFonts w:asciiTheme="minorHAnsi" w:hAnsiTheme="minorHAnsi" w:cstheme="minorHAnsi"/>
                <w:strike/>
                <w:sz w:val="18"/>
                <w:szCs w:val="18"/>
                <w:highlight w:val="yellow"/>
              </w:rPr>
              <w:t xml:space="preserve"> </w:t>
            </w:r>
            <w:proofErr w:type="spellStart"/>
            <w:r w:rsidRPr="00686CC1">
              <w:rPr>
                <w:rFonts w:asciiTheme="minorHAnsi" w:hAnsiTheme="minorHAnsi" w:cstheme="minorHAnsi"/>
                <w:strike/>
                <w:sz w:val="18"/>
                <w:szCs w:val="18"/>
                <w:highlight w:val="yellow"/>
              </w:rPr>
              <w:t>elg_grp</w:t>
            </w:r>
            <w:proofErr w:type="spellEnd"/>
            <w:r w:rsidRPr="00686CC1">
              <w:rPr>
                <w:rFonts w:asciiTheme="minorHAnsi" w:hAnsiTheme="minorHAnsi" w:cstheme="minorHAnsi"/>
                <w:strike/>
                <w:sz w:val="18"/>
                <w:szCs w:val="18"/>
                <w:highlight w:val="yellow"/>
              </w:rPr>
              <w:t xml:space="preserve"> in (“R” “S”) then “O” else “O”</w:t>
            </w:r>
          </w:p>
          <w:p w14:paraId="7A101F0F" w14:textId="77777777" w:rsidR="00686CC1" w:rsidRPr="00686CC1" w:rsidRDefault="00686CC1" w:rsidP="00686CC1">
            <w:pPr>
              <w:rPr>
                <w:rFonts w:asciiTheme="minorHAnsi" w:hAnsiTheme="minorHAnsi" w:cstheme="minorHAnsi"/>
                <w:strike/>
                <w:sz w:val="18"/>
                <w:szCs w:val="18"/>
              </w:rPr>
            </w:pPr>
            <w:r w:rsidRPr="00686CC1">
              <w:rPr>
                <w:rFonts w:asciiTheme="minorHAnsi" w:hAnsiTheme="minorHAnsi" w:cstheme="minorHAnsi"/>
                <w:strike/>
                <w:sz w:val="18"/>
                <w:szCs w:val="18"/>
                <w:highlight w:val="yellow"/>
              </w:rPr>
              <w:t>For logic prior to Jan 2018, see appendix 2</w:t>
            </w:r>
            <w:r w:rsidRPr="00686CC1">
              <w:rPr>
                <w:rFonts w:asciiTheme="minorHAnsi" w:hAnsiTheme="minorHAnsi" w:cstheme="minorHAnsi"/>
                <w:strike/>
                <w:sz w:val="18"/>
                <w:szCs w:val="18"/>
              </w:rPr>
              <w:t xml:space="preserve"> </w:t>
            </w:r>
          </w:p>
          <w:bookmarkEnd w:id="2"/>
          <w:p w14:paraId="64ADBCC9" w14:textId="77777777" w:rsidR="00686CC1" w:rsidRPr="00600226" w:rsidRDefault="00686CC1" w:rsidP="00686CC1">
            <w:pPr>
              <w:rPr>
                <w:rFonts w:ascii="Calibri" w:hAnsi="Calibri" w:cs="Calibri"/>
                <w:color w:val="000000"/>
                <w:sz w:val="18"/>
                <w:szCs w:val="18"/>
                <w:highlight w:val="yellow"/>
              </w:rPr>
            </w:pPr>
          </w:p>
        </w:tc>
      </w:tr>
      <w:tr w:rsidR="00686CC1" w:rsidRPr="0015731B" w14:paraId="7A476F67"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32BB48" w14:textId="657F8CEC" w:rsidR="00686CC1" w:rsidRPr="00686CC1" w:rsidRDefault="00686CC1" w:rsidP="00686CC1">
            <w:pPr>
              <w:jc w:val="center"/>
              <w:rPr>
                <w:rFonts w:ascii="Calibri" w:hAnsi="Calibri" w:cs="Calibri"/>
                <w:b/>
                <w:color w:val="000000"/>
                <w:sz w:val="18"/>
                <w:szCs w:val="18"/>
              </w:rPr>
            </w:pPr>
            <w:r w:rsidRPr="00686CC1">
              <w:rPr>
                <w:rFonts w:ascii="Calibri" w:hAnsi="Calibri" w:cs="Calibri"/>
                <w:b/>
                <w:color w:val="000000"/>
                <w:sz w:val="18"/>
                <w:szCs w:val="18"/>
              </w:rPr>
              <w:t>Derived from CDR Appointment Table Merge</w:t>
            </w:r>
          </w:p>
        </w:tc>
      </w:tr>
      <w:tr w:rsidR="00686CC1" w:rsidRPr="0015731B" w14:paraId="77727AB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189AFBE"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Appointment ID Number</w:t>
            </w:r>
          </w:p>
        </w:tc>
        <w:tc>
          <w:tcPr>
            <w:tcW w:w="1120" w:type="dxa"/>
            <w:tcBorders>
              <w:top w:val="nil"/>
              <w:left w:val="nil"/>
              <w:bottom w:val="single" w:sz="4" w:space="0" w:color="auto"/>
              <w:right w:val="single" w:sz="4" w:space="0" w:color="auto"/>
            </w:tcBorders>
            <w:shd w:val="clear" w:color="auto" w:fill="auto"/>
            <w:noWrap/>
            <w:vAlign w:val="center"/>
            <w:hideMark/>
          </w:tcPr>
          <w:p w14:paraId="3A27C019"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$10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22016224"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APPTIDNO</w:t>
            </w:r>
          </w:p>
        </w:tc>
        <w:tc>
          <w:tcPr>
            <w:tcW w:w="2960" w:type="dxa"/>
            <w:tcBorders>
              <w:top w:val="nil"/>
              <w:left w:val="nil"/>
              <w:bottom w:val="single" w:sz="4" w:space="0" w:color="auto"/>
              <w:right w:val="single" w:sz="4" w:space="0" w:color="auto"/>
            </w:tcBorders>
            <w:shd w:val="clear" w:color="auto" w:fill="auto"/>
            <w:vAlign w:val="center"/>
            <w:hideMark/>
          </w:tcPr>
          <w:p w14:paraId="2A1EB780"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52981C8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DDAE125"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CHCS HOST</w:t>
            </w:r>
          </w:p>
        </w:tc>
        <w:tc>
          <w:tcPr>
            <w:tcW w:w="1120" w:type="dxa"/>
            <w:tcBorders>
              <w:top w:val="nil"/>
              <w:left w:val="nil"/>
              <w:bottom w:val="single" w:sz="4" w:space="0" w:color="auto"/>
              <w:right w:val="single" w:sz="4" w:space="0" w:color="auto"/>
            </w:tcBorders>
            <w:shd w:val="clear" w:color="auto" w:fill="auto"/>
            <w:noWrap/>
            <w:vAlign w:val="center"/>
            <w:hideMark/>
          </w:tcPr>
          <w:p w14:paraId="50FC55D5"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7B759CEC"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HOSTDMIS</w:t>
            </w:r>
          </w:p>
        </w:tc>
        <w:tc>
          <w:tcPr>
            <w:tcW w:w="2960" w:type="dxa"/>
            <w:tcBorders>
              <w:top w:val="nil"/>
              <w:left w:val="nil"/>
              <w:bottom w:val="single" w:sz="4" w:space="0" w:color="auto"/>
              <w:right w:val="single" w:sz="4" w:space="0" w:color="auto"/>
            </w:tcBorders>
            <w:shd w:val="clear" w:color="auto" w:fill="auto"/>
            <w:vAlign w:val="center"/>
            <w:hideMark/>
          </w:tcPr>
          <w:p w14:paraId="6A12140D"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1216DB5A"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08C214B"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Treatment DMISID</w:t>
            </w:r>
          </w:p>
        </w:tc>
        <w:tc>
          <w:tcPr>
            <w:tcW w:w="1120" w:type="dxa"/>
            <w:tcBorders>
              <w:top w:val="nil"/>
              <w:left w:val="nil"/>
              <w:bottom w:val="single" w:sz="4" w:space="0" w:color="auto"/>
              <w:right w:val="single" w:sz="4" w:space="0" w:color="auto"/>
            </w:tcBorders>
            <w:shd w:val="clear" w:color="auto" w:fill="auto"/>
            <w:noWrap/>
            <w:vAlign w:val="center"/>
            <w:hideMark/>
          </w:tcPr>
          <w:p w14:paraId="0AE60C72"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36782EDB"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DMISID</w:t>
            </w:r>
          </w:p>
        </w:tc>
        <w:tc>
          <w:tcPr>
            <w:tcW w:w="2960" w:type="dxa"/>
            <w:tcBorders>
              <w:top w:val="nil"/>
              <w:left w:val="nil"/>
              <w:bottom w:val="single" w:sz="4" w:space="0" w:color="auto"/>
              <w:right w:val="single" w:sz="4" w:space="0" w:color="auto"/>
            </w:tcBorders>
            <w:shd w:val="clear" w:color="auto" w:fill="auto"/>
            <w:vAlign w:val="center"/>
            <w:hideMark/>
          </w:tcPr>
          <w:p w14:paraId="3BAA5F4D"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13305A4F" w14:textId="77777777" w:rsidTr="0015731B">
        <w:trPr>
          <w:trHeight w:val="422"/>
        </w:trPr>
        <w:tc>
          <w:tcPr>
            <w:tcW w:w="9180" w:type="dxa"/>
            <w:gridSpan w:val="4"/>
            <w:tcBorders>
              <w:top w:val="nil"/>
              <w:left w:val="single" w:sz="4" w:space="0" w:color="auto"/>
              <w:bottom w:val="single" w:sz="4" w:space="0" w:color="auto"/>
              <w:right w:val="single" w:sz="4" w:space="0" w:color="auto"/>
            </w:tcBorders>
            <w:shd w:val="clear" w:color="auto" w:fill="auto"/>
            <w:noWrap/>
            <w:vAlign w:val="center"/>
          </w:tcPr>
          <w:p w14:paraId="7FD11570" w14:textId="7030459C" w:rsidR="00686CC1" w:rsidRPr="0015731B" w:rsidRDefault="00686CC1" w:rsidP="00686CC1">
            <w:pPr>
              <w:jc w:val="center"/>
              <w:rPr>
                <w:rFonts w:ascii="Calibri" w:hAnsi="Calibri" w:cs="Calibri"/>
                <w:b/>
                <w:color w:val="000000"/>
                <w:sz w:val="18"/>
                <w:szCs w:val="18"/>
              </w:rPr>
            </w:pPr>
            <w:r>
              <w:rPr>
                <w:rFonts w:ascii="Calibri" w:hAnsi="Calibri" w:cs="Calibri"/>
                <w:b/>
                <w:color w:val="000000"/>
                <w:sz w:val="18"/>
                <w:szCs w:val="18"/>
              </w:rPr>
              <w:t>Fields from OMNI CAD Merge</w:t>
            </w:r>
          </w:p>
        </w:tc>
      </w:tr>
      <w:tr w:rsidR="00686CC1" w:rsidRPr="0015731B" w14:paraId="7C2A936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403AB7D" w14:textId="63FA05FB"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lastRenderedPageBreak/>
              <w:t>Beneficiary T3 Region</w:t>
            </w:r>
          </w:p>
        </w:tc>
        <w:tc>
          <w:tcPr>
            <w:tcW w:w="1120" w:type="dxa"/>
            <w:tcBorders>
              <w:top w:val="nil"/>
              <w:left w:val="nil"/>
              <w:bottom w:val="single" w:sz="4" w:space="0" w:color="auto"/>
              <w:right w:val="single" w:sz="4" w:space="0" w:color="auto"/>
            </w:tcBorders>
            <w:shd w:val="clear" w:color="auto" w:fill="auto"/>
            <w:noWrap/>
            <w:vAlign w:val="center"/>
          </w:tcPr>
          <w:p w14:paraId="0BD6A378" w14:textId="67F237DD"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4449E9E4" w14:textId="4FD9F841"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BEN_T3_REG</w:t>
            </w:r>
          </w:p>
        </w:tc>
        <w:tc>
          <w:tcPr>
            <w:tcW w:w="2960" w:type="dxa"/>
            <w:tcBorders>
              <w:top w:val="nil"/>
              <w:left w:val="nil"/>
              <w:bottom w:val="single" w:sz="4" w:space="0" w:color="auto"/>
              <w:right w:val="single" w:sz="4" w:space="0" w:color="auto"/>
            </w:tcBorders>
            <w:shd w:val="clear" w:color="auto" w:fill="auto"/>
            <w:vAlign w:val="center"/>
          </w:tcPr>
          <w:p w14:paraId="629EAB9D" w14:textId="22AAA9CF"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T3_REG, based on matching FY, FM and DEERSZIP</w:t>
            </w:r>
          </w:p>
        </w:tc>
      </w:tr>
      <w:tr w:rsidR="00686CC1" w:rsidRPr="0015731B" w14:paraId="3F70428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D0C5F83" w14:textId="72A49F91"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Beneficiary T2017 Region</w:t>
            </w:r>
          </w:p>
        </w:tc>
        <w:tc>
          <w:tcPr>
            <w:tcW w:w="1120" w:type="dxa"/>
            <w:tcBorders>
              <w:top w:val="nil"/>
              <w:left w:val="nil"/>
              <w:bottom w:val="single" w:sz="4" w:space="0" w:color="auto"/>
              <w:right w:val="single" w:sz="4" w:space="0" w:color="auto"/>
            </w:tcBorders>
            <w:shd w:val="clear" w:color="auto" w:fill="auto"/>
            <w:noWrap/>
            <w:vAlign w:val="center"/>
          </w:tcPr>
          <w:p w14:paraId="1EB8FDFB" w14:textId="1B747F36"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39F45469" w14:textId="1FBC6F3D"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BEN_T17_REG</w:t>
            </w:r>
          </w:p>
        </w:tc>
        <w:tc>
          <w:tcPr>
            <w:tcW w:w="2960" w:type="dxa"/>
            <w:tcBorders>
              <w:top w:val="nil"/>
              <w:left w:val="nil"/>
              <w:bottom w:val="single" w:sz="4" w:space="0" w:color="auto"/>
              <w:right w:val="single" w:sz="4" w:space="0" w:color="auto"/>
            </w:tcBorders>
            <w:shd w:val="clear" w:color="auto" w:fill="auto"/>
            <w:vAlign w:val="center"/>
          </w:tcPr>
          <w:p w14:paraId="6D570BE5" w14:textId="4C15144D"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T17_REG, based on matching FY/ FM and DEERSZIP</w:t>
            </w:r>
          </w:p>
        </w:tc>
      </w:tr>
      <w:tr w:rsidR="00B972E8" w:rsidRPr="0015731B" w14:paraId="50289DF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DFCD337" w14:textId="310920B8" w:rsidR="00B972E8" w:rsidRPr="00B972E8" w:rsidRDefault="00B972E8" w:rsidP="00B972E8">
            <w:pPr>
              <w:rPr>
                <w:rFonts w:ascii="Calibri" w:hAnsi="Calibri" w:cs="Calibri"/>
                <w:color w:val="000000"/>
                <w:sz w:val="18"/>
                <w:szCs w:val="18"/>
                <w:highlight w:val="yellow"/>
              </w:rPr>
            </w:pPr>
            <w:r w:rsidRPr="00B972E8">
              <w:rPr>
                <w:rFonts w:ascii="Calibri" w:hAnsi="Calibri" w:cs="Calibri"/>
                <w:color w:val="000000"/>
                <w:sz w:val="18"/>
                <w:szCs w:val="18"/>
                <w:highlight w:val="yellow"/>
              </w:rPr>
              <w:t>Catchment Area ID</w:t>
            </w:r>
          </w:p>
        </w:tc>
        <w:tc>
          <w:tcPr>
            <w:tcW w:w="1120" w:type="dxa"/>
            <w:tcBorders>
              <w:top w:val="nil"/>
              <w:left w:val="nil"/>
              <w:bottom w:val="single" w:sz="4" w:space="0" w:color="auto"/>
              <w:right w:val="single" w:sz="4" w:space="0" w:color="auto"/>
            </w:tcBorders>
            <w:shd w:val="clear" w:color="auto" w:fill="auto"/>
            <w:noWrap/>
            <w:vAlign w:val="center"/>
          </w:tcPr>
          <w:p w14:paraId="373FB022" w14:textId="58A247BB"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154E950" w14:textId="35D5CEDE"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CATCH</w:t>
            </w:r>
          </w:p>
        </w:tc>
        <w:tc>
          <w:tcPr>
            <w:tcW w:w="2960" w:type="dxa"/>
            <w:tcBorders>
              <w:top w:val="nil"/>
              <w:left w:val="nil"/>
              <w:bottom w:val="single" w:sz="4" w:space="0" w:color="auto"/>
              <w:right w:val="single" w:sz="4" w:space="0" w:color="auto"/>
            </w:tcBorders>
            <w:shd w:val="clear" w:color="auto" w:fill="auto"/>
            <w:vAlign w:val="center"/>
          </w:tcPr>
          <w:p w14:paraId="51875730" w14:textId="5F9929F1" w:rsidR="00B972E8" w:rsidRPr="00B972E8" w:rsidRDefault="00B972E8" w:rsidP="00B972E8">
            <w:pPr>
              <w:rPr>
                <w:rFonts w:ascii="Calibri" w:hAnsi="Calibri" w:cs="Calibri"/>
                <w:color w:val="000000"/>
                <w:sz w:val="18"/>
                <w:szCs w:val="18"/>
                <w:highlight w:val="yellow"/>
              </w:rPr>
            </w:pPr>
            <w:r w:rsidRPr="00B972E8">
              <w:rPr>
                <w:rFonts w:asciiTheme="minorHAnsi" w:hAnsiTheme="minorHAnsi"/>
                <w:color w:val="000000"/>
                <w:sz w:val="18"/>
                <w:highlight w:val="yellow"/>
              </w:rPr>
              <w:t xml:space="preserve">Based on matching FY, FM and DEERSZIP; if DSPONSVC = A then set equal to AWORLD, if DSPONSVC = F then set equal to FWORLD; if DSPONSVC in (M, N) then set equal to NWORLD, otherwise set equal to OWORLD.  If zip code not found in MDR Omni-CAD, set equal to ‘0999’ </w:t>
            </w:r>
          </w:p>
        </w:tc>
      </w:tr>
      <w:tr w:rsidR="00B972E8" w:rsidRPr="0015731B" w14:paraId="46F8433F"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7A28572" w14:textId="2AB5245B" w:rsidR="00B972E8" w:rsidRPr="00B972E8" w:rsidRDefault="00B972E8" w:rsidP="00B972E8">
            <w:pPr>
              <w:rPr>
                <w:rFonts w:ascii="Calibri" w:hAnsi="Calibri" w:cs="Calibri"/>
                <w:color w:val="000000"/>
                <w:sz w:val="18"/>
                <w:szCs w:val="18"/>
                <w:highlight w:val="yellow"/>
              </w:rPr>
            </w:pPr>
            <w:r w:rsidRPr="00B972E8">
              <w:rPr>
                <w:rFonts w:ascii="Calibri" w:hAnsi="Calibri" w:cs="Calibri"/>
                <w:color w:val="000000"/>
                <w:sz w:val="18"/>
                <w:szCs w:val="18"/>
                <w:highlight w:val="yellow"/>
              </w:rPr>
              <w:t>PRISM Area ID</w:t>
            </w:r>
          </w:p>
        </w:tc>
        <w:tc>
          <w:tcPr>
            <w:tcW w:w="1120" w:type="dxa"/>
            <w:tcBorders>
              <w:top w:val="nil"/>
              <w:left w:val="nil"/>
              <w:bottom w:val="single" w:sz="4" w:space="0" w:color="auto"/>
              <w:right w:val="single" w:sz="4" w:space="0" w:color="auto"/>
            </w:tcBorders>
            <w:shd w:val="clear" w:color="auto" w:fill="auto"/>
            <w:noWrap/>
            <w:vAlign w:val="center"/>
          </w:tcPr>
          <w:p w14:paraId="00E60C1B" w14:textId="122514B4"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46B294D" w14:textId="3D124943"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PRISM</w:t>
            </w:r>
          </w:p>
        </w:tc>
        <w:tc>
          <w:tcPr>
            <w:tcW w:w="2960" w:type="dxa"/>
            <w:tcBorders>
              <w:top w:val="nil"/>
              <w:left w:val="nil"/>
              <w:bottom w:val="single" w:sz="4" w:space="0" w:color="auto"/>
              <w:right w:val="single" w:sz="4" w:space="0" w:color="auto"/>
            </w:tcBorders>
            <w:shd w:val="clear" w:color="auto" w:fill="auto"/>
            <w:vAlign w:val="center"/>
          </w:tcPr>
          <w:p w14:paraId="6E1C1902" w14:textId="2359B6C4" w:rsidR="00B972E8" w:rsidRPr="00B972E8" w:rsidRDefault="00B972E8" w:rsidP="00B972E8">
            <w:pPr>
              <w:rPr>
                <w:rFonts w:ascii="Calibri" w:hAnsi="Calibri" w:cs="Calibri"/>
                <w:color w:val="000000"/>
                <w:sz w:val="18"/>
                <w:szCs w:val="18"/>
                <w:highlight w:val="yellow"/>
              </w:rPr>
            </w:pPr>
            <w:r w:rsidRPr="00B972E8">
              <w:rPr>
                <w:rFonts w:asciiTheme="minorHAnsi" w:hAnsiTheme="minorHAnsi"/>
                <w:color w:val="000000"/>
                <w:sz w:val="18"/>
                <w:highlight w:val="yellow"/>
              </w:rPr>
              <w:t>Based on matching FY, FM and DEERSZIP; if DSPONSVC = A then set equal to APRISM, if DSPONSVC = F then set equal to FPRISM; if DSPONSVC in (M, N) then set equal to NPRISM, otherwise set equal to OPRISM.  If zip code not found in MDR Omni-CAD, set equal to ‘0999’</w:t>
            </w:r>
          </w:p>
        </w:tc>
      </w:tr>
      <w:tr w:rsidR="00B972E8" w:rsidRPr="0015731B" w14:paraId="7EC262F8" w14:textId="77777777" w:rsidTr="0088116A">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27DFCBA6" w14:textId="36A64A9C" w:rsidR="00B972E8" w:rsidRPr="00B972E8" w:rsidRDefault="00B972E8" w:rsidP="00B972E8">
            <w:pPr>
              <w:rPr>
                <w:rFonts w:ascii="Calibri" w:hAnsi="Calibri" w:cs="Calibri"/>
                <w:color w:val="000000"/>
                <w:sz w:val="18"/>
                <w:szCs w:val="18"/>
                <w:highlight w:val="yellow"/>
              </w:rPr>
            </w:pPr>
            <w:r w:rsidRPr="00B972E8">
              <w:rPr>
                <w:rFonts w:ascii="Calibri" w:hAnsi="Calibri" w:cs="Calibri"/>
                <w:color w:val="000000"/>
                <w:sz w:val="18"/>
                <w:szCs w:val="18"/>
                <w:highlight w:val="yellow"/>
              </w:rPr>
              <w:t>MTF Service Area ID</w:t>
            </w:r>
          </w:p>
        </w:tc>
        <w:tc>
          <w:tcPr>
            <w:tcW w:w="1120" w:type="dxa"/>
            <w:tcBorders>
              <w:top w:val="nil"/>
              <w:left w:val="nil"/>
              <w:bottom w:val="single" w:sz="4" w:space="0" w:color="auto"/>
              <w:right w:val="single" w:sz="4" w:space="0" w:color="auto"/>
            </w:tcBorders>
            <w:shd w:val="clear" w:color="auto" w:fill="auto"/>
            <w:noWrap/>
            <w:vAlign w:val="center"/>
          </w:tcPr>
          <w:p w14:paraId="4F946956" w14:textId="035718F7"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B99E468" w14:textId="32E1AE50" w:rsidR="00B972E8" w:rsidRPr="00B972E8" w:rsidRDefault="00B972E8" w:rsidP="00B972E8">
            <w:pPr>
              <w:jc w:val="center"/>
              <w:rPr>
                <w:rFonts w:ascii="Calibri" w:hAnsi="Calibri" w:cs="Calibri"/>
                <w:color w:val="000000"/>
                <w:sz w:val="18"/>
                <w:szCs w:val="18"/>
                <w:highlight w:val="yellow"/>
              </w:rPr>
            </w:pPr>
            <w:r w:rsidRPr="00B972E8">
              <w:rPr>
                <w:rFonts w:ascii="Calibri" w:hAnsi="Calibri" w:cs="Calibri"/>
                <w:color w:val="000000"/>
                <w:sz w:val="18"/>
                <w:szCs w:val="18"/>
                <w:highlight w:val="yellow"/>
              </w:rPr>
              <w:t>MTFSVCAREA</w:t>
            </w:r>
          </w:p>
        </w:tc>
        <w:tc>
          <w:tcPr>
            <w:tcW w:w="2960" w:type="dxa"/>
            <w:tcBorders>
              <w:top w:val="nil"/>
              <w:left w:val="nil"/>
              <w:bottom w:val="single" w:sz="4" w:space="0" w:color="auto"/>
              <w:right w:val="single" w:sz="4" w:space="0" w:color="auto"/>
            </w:tcBorders>
            <w:shd w:val="clear" w:color="auto" w:fill="auto"/>
          </w:tcPr>
          <w:p w14:paraId="29DC2D4B" w14:textId="292F2FEB" w:rsidR="00B972E8" w:rsidRPr="00B972E8" w:rsidRDefault="00B972E8" w:rsidP="00B972E8">
            <w:pPr>
              <w:rPr>
                <w:rFonts w:ascii="Calibri" w:hAnsi="Calibri" w:cs="Calibri"/>
                <w:color w:val="000000"/>
                <w:sz w:val="18"/>
                <w:szCs w:val="18"/>
                <w:highlight w:val="yellow"/>
              </w:rPr>
            </w:pPr>
            <w:r w:rsidRPr="00B972E8">
              <w:rPr>
                <w:rFonts w:asciiTheme="minorHAnsi" w:hAnsiTheme="minorHAnsi"/>
                <w:color w:val="000000"/>
                <w:sz w:val="18"/>
                <w:highlight w:val="yellow"/>
              </w:rPr>
              <w:t>Based on matching FY, FM and DEERSZIP; if DSPONSVC = A then set equal to ABPA, if DSPONSVC = F then set equal to FBPA; if DSPONSVC in (M, N) then set equal to NBPA, otherwise set equal to OPRISM.  If zip code not found in MDR Omni-CAD, set equal to ‘0999’</w:t>
            </w:r>
          </w:p>
        </w:tc>
      </w:tr>
      <w:tr w:rsidR="00B972E8" w:rsidRPr="0015731B" w14:paraId="4F71982A" w14:textId="77777777" w:rsidTr="00DD1E1C">
        <w:trPr>
          <w:trHeight w:val="720"/>
        </w:trPr>
        <w:tc>
          <w:tcPr>
            <w:tcW w:w="9180" w:type="dxa"/>
            <w:gridSpan w:val="4"/>
            <w:tcBorders>
              <w:top w:val="nil"/>
              <w:left w:val="single" w:sz="4" w:space="0" w:color="auto"/>
              <w:bottom w:val="single" w:sz="4" w:space="0" w:color="auto"/>
              <w:right w:val="single" w:sz="4" w:space="0" w:color="auto"/>
            </w:tcBorders>
            <w:shd w:val="clear" w:color="auto" w:fill="auto"/>
            <w:noWrap/>
            <w:vAlign w:val="center"/>
          </w:tcPr>
          <w:p w14:paraId="783CCC2B" w14:textId="22FC57C0" w:rsidR="00B972E8" w:rsidRPr="00E022AF" w:rsidRDefault="00B972E8" w:rsidP="00B972E8">
            <w:pPr>
              <w:jc w:val="center"/>
              <w:rPr>
                <w:rFonts w:ascii="Calibri" w:hAnsi="Calibri" w:cs="Calibri"/>
                <w:b/>
                <w:color w:val="000000"/>
                <w:sz w:val="18"/>
                <w:szCs w:val="18"/>
              </w:rPr>
            </w:pPr>
            <w:r w:rsidRPr="00E022AF">
              <w:rPr>
                <w:rFonts w:ascii="Calibri" w:hAnsi="Calibri" w:cs="Calibri"/>
                <w:b/>
                <w:color w:val="000000"/>
                <w:sz w:val="18"/>
                <w:szCs w:val="18"/>
              </w:rPr>
              <w:t>Fields from DMIS ID Table Merge</w:t>
            </w:r>
          </w:p>
        </w:tc>
      </w:tr>
      <w:tr w:rsidR="00B972E8" w:rsidRPr="0015731B" w14:paraId="53D0FDAC"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3E7578D" w14:textId="3DC2E684"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Parent</w:t>
            </w:r>
          </w:p>
        </w:tc>
        <w:tc>
          <w:tcPr>
            <w:tcW w:w="1120" w:type="dxa"/>
            <w:tcBorders>
              <w:top w:val="nil"/>
              <w:left w:val="nil"/>
              <w:bottom w:val="single" w:sz="4" w:space="0" w:color="auto"/>
              <w:right w:val="single" w:sz="4" w:space="0" w:color="auto"/>
            </w:tcBorders>
            <w:shd w:val="clear" w:color="auto" w:fill="auto"/>
            <w:noWrap/>
            <w:vAlign w:val="center"/>
          </w:tcPr>
          <w:p w14:paraId="6D16A352" w14:textId="2A91A113"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8847E99" w14:textId="5C17652C"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MTF_PARENT</w:t>
            </w:r>
          </w:p>
        </w:tc>
        <w:tc>
          <w:tcPr>
            <w:tcW w:w="2960" w:type="dxa"/>
            <w:tcBorders>
              <w:top w:val="nil"/>
              <w:left w:val="nil"/>
              <w:bottom w:val="single" w:sz="4" w:space="0" w:color="auto"/>
              <w:right w:val="single" w:sz="4" w:space="0" w:color="auto"/>
            </w:tcBorders>
            <w:shd w:val="clear" w:color="auto" w:fill="auto"/>
            <w:vAlign w:val="center"/>
          </w:tcPr>
          <w:p w14:paraId="2DF96629" w14:textId="0A7CE36C"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Parent DMISID, based on matching FY and Treatment DMIS ID</w:t>
            </w:r>
          </w:p>
        </w:tc>
      </w:tr>
      <w:tr w:rsidR="00B972E8" w:rsidRPr="0015731B" w14:paraId="06BC46D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13A093F7" w14:textId="13F836BC"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T3 Region</w:t>
            </w:r>
          </w:p>
        </w:tc>
        <w:tc>
          <w:tcPr>
            <w:tcW w:w="1120" w:type="dxa"/>
            <w:tcBorders>
              <w:top w:val="nil"/>
              <w:left w:val="nil"/>
              <w:bottom w:val="single" w:sz="4" w:space="0" w:color="auto"/>
              <w:right w:val="single" w:sz="4" w:space="0" w:color="auto"/>
            </w:tcBorders>
            <w:shd w:val="clear" w:color="auto" w:fill="auto"/>
            <w:noWrap/>
            <w:vAlign w:val="center"/>
          </w:tcPr>
          <w:p w14:paraId="12593477" w14:textId="52E74D1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33E6285" w14:textId="46B263DD"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MTF_T3_REG</w:t>
            </w:r>
          </w:p>
        </w:tc>
        <w:tc>
          <w:tcPr>
            <w:tcW w:w="2960" w:type="dxa"/>
            <w:tcBorders>
              <w:top w:val="nil"/>
              <w:left w:val="nil"/>
              <w:bottom w:val="single" w:sz="4" w:space="0" w:color="auto"/>
              <w:right w:val="single" w:sz="4" w:space="0" w:color="auto"/>
            </w:tcBorders>
            <w:shd w:val="clear" w:color="auto" w:fill="auto"/>
            <w:vAlign w:val="center"/>
          </w:tcPr>
          <w:p w14:paraId="0B563F05" w14:textId="4A9AD1D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T3_REGION, based on matching FY and Treatment DMIS ID</w:t>
            </w:r>
          </w:p>
        </w:tc>
      </w:tr>
      <w:tr w:rsidR="00B972E8" w:rsidRPr="0015731B" w14:paraId="5D383692"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19320B3" w14:textId="277B06F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T2017 Region</w:t>
            </w:r>
          </w:p>
        </w:tc>
        <w:tc>
          <w:tcPr>
            <w:tcW w:w="1120" w:type="dxa"/>
            <w:tcBorders>
              <w:top w:val="nil"/>
              <w:left w:val="nil"/>
              <w:bottom w:val="single" w:sz="4" w:space="0" w:color="auto"/>
              <w:right w:val="single" w:sz="4" w:space="0" w:color="auto"/>
            </w:tcBorders>
            <w:shd w:val="clear" w:color="auto" w:fill="auto"/>
            <w:noWrap/>
            <w:vAlign w:val="center"/>
          </w:tcPr>
          <w:p w14:paraId="645A6E5B" w14:textId="17CF1B86"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7C489882" w14:textId="00CA8D0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MTF_T17_REG</w:t>
            </w:r>
          </w:p>
        </w:tc>
        <w:tc>
          <w:tcPr>
            <w:tcW w:w="2960" w:type="dxa"/>
            <w:tcBorders>
              <w:top w:val="nil"/>
              <w:left w:val="nil"/>
              <w:bottom w:val="single" w:sz="4" w:space="0" w:color="auto"/>
              <w:right w:val="single" w:sz="4" w:space="0" w:color="auto"/>
            </w:tcBorders>
            <w:shd w:val="clear" w:color="auto" w:fill="auto"/>
            <w:vAlign w:val="center"/>
          </w:tcPr>
          <w:p w14:paraId="080FB24F" w14:textId="4762660D"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T17_REGION, based on matching FY and Treatment DMIS ID</w:t>
            </w:r>
          </w:p>
        </w:tc>
      </w:tr>
      <w:tr w:rsidR="00B972E8" w:rsidRPr="0015731B" w14:paraId="082DDD5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7C37DBC" w14:textId="3E9C7AE9"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MSMA</w:t>
            </w:r>
          </w:p>
        </w:tc>
        <w:tc>
          <w:tcPr>
            <w:tcW w:w="1120" w:type="dxa"/>
            <w:tcBorders>
              <w:top w:val="nil"/>
              <w:left w:val="nil"/>
              <w:bottom w:val="single" w:sz="4" w:space="0" w:color="auto"/>
              <w:right w:val="single" w:sz="4" w:space="0" w:color="auto"/>
            </w:tcBorders>
            <w:shd w:val="clear" w:color="auto" w:fill="auto"/>
            <w:noWrap/>
            <w:vAlign w:val="center"/>
          </w:tcPr>
          <w:p w14:paraId="51BB8025" w14:textId="1BD70B0F"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w:t>
            </w:r>
            <w:r w:rsidRPr="0064069A">
              <w:rPr>
                <w:rFonts w:ascii="Calibri" w:hAnsi="Calibri" w:cs="Calibri"/>
                <w:color w:val="000000"/>
                <w:sz w:val="18"/>
                <w:szCs w:val="18"/>
                <w:highlight w:val="yellow"/>
              </w:rPr>
              <w:t>3</w:t>
            </w:r>
            <w:r w:rsidRPr="0064069A">
              <w:rPr>
                <w:rFonts w:ascii="Calibri" w:hAnsi="Calibri" w:cs="Calibri"/>
                <w:strike/>
                <w:color w:val="000000"/>
                <w:sz w:val="18"/>
                <w:szCs w:val="18"/>
                <w:highlight w:val="yellow"/>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12FE608" w14:textId="15EADB0A"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MTF_MSMA</w:t>
            </w:r>
          </w:p>
        </w:tc>
        <w:tc>
          <w:tcPr>
            <w:tcW w:w="2960" w:type="dxa"/>
            <w:tcBorders>
              <w:top w:val="nil"/>
              <w:left w:val="nil"/>
              <w:bottom w:val="single" w:sz="4" w:space="0" w:color="auto"/>
              <w:right w:val="single" w:sz="4" w:space="0" w:color="auto"/>
            </w:tcBorders>
            <w:shd w:val="clear" w:color="auto" w:fill="auto"/>
            <w:vAlign w:val="center"/>
          </w:tcPr>
          <w:p w14:paraId="45988B89" w14:textId="23194898"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MSMA, based on matching FY and Treatment DMIS ID</w:t>
            </w:r>
          </w:p>
        </w:tc>
      </w:tr>
      <w:tr w:rsidR="00B972E8" w:rsidRPr="0015731B" w14:paraId="753BF58A"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2901808" w14:textId="1AD55B7A"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Military Service</w:t>
            </w:r>
          </w:p>
        </w:tc>
        <w:tc>
          <w:tcPr>
            <w:tcW w:w="1120" w:type="dxa"/>
            <w:tcBorders>
              <w:top w:val="nil"/>
              <w:left w:val="nil"/>
              <w:bottom w:val="single" w:sz="4" w:space="0" w:color="auto"/>
              <w:right w:val="single" w:sz="4" w:space="0" w:color="auto"/>
            </w:tcBorders>
            <w:shd w:val="clear" w:color="auto" w:fill="auto"/>
            <w:noWrap/>
            <w:vAlign w:val="center"/>
          </w:tcPr>
          <w:p w14:paraId="4CF6E02B" w14:textId="468F2086"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3602B5BA" w14:textId="78F24852"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MTF_SVC</w:t>
            </w:r>
          </w:p>
        </w:tc>
        <w:tc>
          <w:tcPr>
            <w:tcW w:w="2960" w:type="dxa"/>
            <w:tcBorders>
              <w:top w:val="nil"/>
              <w:left w:val="nil"/>
              <w:bottom w:val="single" w:sz="4" w:space="0" w:color="auto"/>
              <w:right w:val="single" w:sz="4" w:space="0" w:color="auto"/>
            </w:tcBorders>
            <w:shd w:val="clear" w:color="auto" w:fill="auto"/>
            <w:vAlign w:val="center"/>
          </w:tcPr>
          <w:p w14:paraId="21026DD3" w14:textId="79F255B0"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UBU_SVC, based on matching FY and Treatment DMIS ID</w:t>
            </w:r>
          </w:p>
        </w:tc>
      </w:tr>
      <w:tr w:rsidR="00B972E8" w:rsidRPr="0015731B" w14:paraId="53F58B10"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12B341BE" w14:textId="53733F70"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Parent</w:t>
            </w:r>
          </w:p>
        </w:tc>
        <w:tc>
          <w:tcPr>
            <w:tcW w:w="1120" w:type="dxa"/>
            <w:tcBorders>
              <w:top w:val="nil"/>
              <w:left w:val="nil"/>
              <w:bottom w:val="single" w:sz="4" w:space="0" w:color="auto"/>
              <w:right w:val="single" w:sz="4" w:space="0" w:color="auto"/>
            </w:tcBorders>
            <w:shd w:val="clear" w:color="auto" w:fill="auto"/>
            <w:noWrap/>
            <w:vAlign w:val="center"/>
          </w:tcPr>
          <w:p w14:paraId="01EDD8A4" w14:textId="0F4AAAD1"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C9CAB0D" w14:textId="5B72E79C"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ENR_PARENT</w:t>
            </w:r>
          </w:p>
        </w:tc>
        <w:tc>
          <w:tcPr>
            <w:tcW w:w="2960" w:type="dxa"/>
            <w:tcBorders>
              <w:top w:val="nil"/>
              <w:left w:val="nil"/>
              <w:bottom w:val="single" w:sz="4" w:space="0" w:color="auto"/>
              <w:right w:val="single" w:sz="4" w:space="0" w:color="auto"/>
            </w:tcBorders>
            <w:shd w:val="clear" w:color="auto" w:fill="auto"/>
            <w:vAlign w:val="center"/>
          </w:tcPr>
          <w:p w14:paraId="415AD04A" w14:textId="531828C6"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Parent DMISID, based on matching FY and Enrollment DMIS ID</w:t>
            </w:r>
          </w:p>
        </w:tc>
      </w:tr>
      <w:tr w:rsidR="00B972E8" w:rsidRPr="0015731B" w14:paraId="600A0D5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DE4B909" w14:textId="15A31402"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lastRenderedPageBreak/>
              <w:t>Enrollment T3 Region</w:t>
            </w:r>
          </w:p>
        </w:tc>
        <w:tc>
          <w:tcPr>
            <w:tcW w:w="1120" w:type="dxa"/>
            <w:tcBorders>
              <w:top w:val="nil"/>
              <w:left w:val="nil"/>
              <w:bottom w:val="single" w:sz="4" w:space="0" w:color="auto"/>
              <w:right w:val="single" w:sz="4" w:space="0" w:color="auto"/>
            </w:tcBorders>
            <w:shd w:val="clear" w:color="auto" w:fill="auto"/>
            <w:noWrap/>
            <w:vAlign w:val="center"/>
          </w:tcPr>
          <w:p w14:paraId="1A9B480B" w14:textId="1E9860A9"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52278332" w14:textId="245A68A0"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ENR_T3_REG</w:t>
            </w:r>
          </w:p>
        </w:tc>
        <w:tc>
          <w:tcPr>
            <w:tcW w:w="2960" w:type="dxa"/>
            <w:tcBorders>
              <w:top w:val="nil"/>
              <w:left w:val="nil"/>
              <w:bottom w:val="single" w:sz="4" w:space="0" w:color="auto"/>
              <w:right w:val="single" w:sz="4" w:space="0" w:color="auto"/>
            </w:tcBorders>
            <w:shd w:val="clear" w:color="auto" w:fill="auto"/>
            <w:vAlign w:val="center"/>
          </w:tcPr>
          <w:p w14:paraId="50E0EDA7" w14:textId="38F0612A"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T3_REGION, based on matching FY and Enrollment DMIS ID</w:t>
            </w:r>
          </w:p>
        </w:tc>
      </w:tr>
      <w:tr w:rsidR="00B972E8" w:rsidRPr="0015731B" w14:paraId="009A603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7CAF7FA0" w14:textId="3D29E778"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T2017 Region</w:t>
            </w:r>
          </w:p>
        </w:tc>
        <w:tc>
          <w:tcPr>
            <w:tcW w:w="1120" w:type="dxa"/>
            <w:tcBorders>
              <w:top w:val="nil"/>
              <w:left w:val="nil"/>
              <w:bottom w:val="single" w:sz="4" w:space="0" w:color="auto"/>
              <w:right w:val="single" w:sz="4" w:space="0" w:color="auto"/>
            </w:tcBorders>
            <w:shd w:val="clear" w:color="auto" w:fill="auto"/>
            <w:noWrap/>
            <w:vAlign w:val="center"/>
          </w:tcPr>
          <w:p w14:paraId="73C00AF8" w14:textId="1C438C1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971B106" w14:textId="0F94C0D9"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ENR_T17_REG</w:t>
            </w:r>
          </w:p>
        </w:tc>
        <w:tc>
          <w:tcPr>
            <w:tcW w:w="2960" w:type="dxa"/>
            <w:tcBorders>
              <w:top w:val="nil"/>
              <w:left w:val="nil"/>
              <w:bottom w:val="single" w:sz="4" w:space="0" w:color="auto"/>
              <w:right w:val="single" w:sz="4" w:space="0" w:color="auto"/>
            </w:tcBorders>
            <w:shd w:val="clear" w:color="auto" w:fill="auto"/>
            <w:vAlign w:val="center"/>
          </w:tcPr>
          <w:p w14:paraId="09A1006F" w14:textId="53357241"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T17_REGION, based on matching FY and Enrollment DMIS ID</w:t>
            </w:r>
          </w:p>
        </w:tc>
      </w:tr>
      <w:tr w:rsidR="00B972E8" w:rsidRPr="0015731B" w14:paraId="59318D0E"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D69F92B" w14:textId="14D3969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MSMA</w:t>
            </w:r>
          </w:p>
        </w:tc>
        <w:tc>
          <w:tcPr>
            <w:tcW w:w="1120" w:type="dxa"/>
            <w:tcBorders>
              <w:top w:val="nil"/>
              <w:left w:val="nil"/>
              <w:bottom w:val="single" w:sz="4" w:space="0" w:color="auto"/>
              <w:right w:val="single" w:sz="4" w:space="0" w:color="auto"/>
            </w:tcBorders>
            <w:shd w:val="clear" w:color="auto" w:fill="auto"/>
            <w:noWrap/>
            <w:vAlign w:val="center"/>
          </w:tcPr>
          <w:p w14:paraId="2588C2A3" w14:textId="59EC2E68"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w:t>
            </w:r>
            <w:r w:rsidRPr="0064069A">
              <w:rPr>
                <w:rFonts w:ascii="Calibri" w:hAnsi="Calibri" w:cs="Calibri"/>
                <w:color w:val="000000"/>
                <w:sz w:val="18"/>
                <w:szCs w:val="18"/>
                <w:highlight w:val="yellow"/>
              </w:rPr>
              <w:t>3</w:t>
            </w:r>
            <w:r w:rsidRPr="0064069A">
              <w:rPr>
                <w:rFonts w:ascii="Calibri" w:hAnsi="Calibri" w:cs="Calibri"/>
                <w:strike/>
                <w:color w:val="000000"/>
                <w:sz w:val="18"/>
                <w:szCs w:val="18"/>
                <w:highlight w:val="yellow"/>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A9FA842" w14:textId="5740618F"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ENR_MSMA</w:t>
            </w:r>
          </w:p>
        </w:tc>
        <w:tc>
          <w:tcPr>
            <w:tcW w:w="2960" w:type="dxa"/>
            <w:tcBorders>
              <w:top w:val="nil"/>
              <w:left w:val="nil"/>
              <w:bottom w:val="single" w:sz="4" w:space="0" w:color="auto"/>
              <w:right w:val="single" w:sz="4" w:space="0" w:color="auto"/>
            </w:tcBorders>
            <w:shd w:val="clear" w:color="auto" w:fill="auto"/>
            <w:vAlign w:val="center"/>
          </w:tcPr>
          <w:p w14:paraId="2A069291" w14:textId="261F8254"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MSMA, based on matching FY and Enrollment DMIS ID</w:t>
            </w:r>
          </w:p>
        </w:tc>
      </w:tr>
      <w:tr w:rsidR="00B972E8" w:rsidRPr="0015731B" w14:paraId="3D5C9FE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CFD3DC2" w14:textId="2430B379"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Military Service</w:t>
            </w:r>
          </w:p>
        </w:tc>
        <w:tc>
          <w:tcPr>
            <w:tcW w:w="1120" w:type="dxa"/>
            <w:tcBorders>
              <w:top w:val="nil"/>
              <w:left w:val="nil"/>
              <w:bottom w:val="single" w:sz="4" w:space="0" w:color="auto"/>
              <w:right w:val="single" w:sz="4" w:space="0" w:color="auto"/>
            </w:tcBorders>
            <w:shd w:val="clear" w:color="auto" w:fill="auto"/>
            <w:noWrap/>
            <w:vAlign w:val="center"/>
          </w:tcPr>
          <w:p w14:paraId="7A3715FD" w14:textId="6F7E160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E5374EF" w14:textId="7D2B521F"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ENR_SVC</w:t>
            </w:r>
          </w:p>
        </w:tc>
        <w:tc>
          <w:tcPr>
            <w:tcW w:w="2960" w:type="dxa"/>
            <w:tcBorders>
              <w:top w:val="nil"/>
              <w:left w:val="nil"/>
              <w:bottom w:val="single" w:sz="4" w:space="0" w:color="auto"/>
              <w:right w:val="single" w:sz="4" w:space="0" w:color="auto"/>
            </w:tcBorders>
            <w:shd w:val="clear" w:color="auto" w:fill="auto"/>
            <w:vAlign w:val="center"/>
          </w:tcPr>
          <w:p w14:paraId="52B9CF90" w14:textId="696FF993"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UBU_SVC, based on matching FY and Enrollment DMIS ID</w:t>
            </w:r>
          </w:p>
        </w:tc>
      </w:tr>
      <w:tr w:rsidR="00B972E8" w:rsidRPr="0015731B" w14:paraId="4F520CEA"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9BF06" w14:textId="77777777" w:rsidR="00B972E8" w:rsidRPr="0015731B" w:rsidRDefault="00B972E8" w:rsidP="00B972E8">
            <w:pPr>
              <w:jc w:val="center"/>
              <w:rPr>
                <w:rFonts w:ascii="Calibri" w:hAnsi="Calibri" w:cs="Calibri"/>
                <w:b/>
                <w:color w:val="000000"/>
                <w:sz w:val="18"/>
                <w:szCs w:val="18"/>
              </w:rPr>
            </w:pPr>
            <w:r w:rsidRPr="0015731B">
              <w:rPr>
                <w:rFonts w:ascii="Calibri" w:hAnsi="Calibri" w:cs="Calibri"/>
                <w:b/>
                <w:color w:val="000000"/>
                <w:sz w:val="18"/>
                <w:szCs w:val="18"/>
              </w:rPr>
              <w:t>Internally Derived Fields</w:t>
            </w:r>
          </w:p>
        </w:tc>
      </w:tr>
      <w:tr w:rsidR="00B972E8" w:rsidRPr="0015731B" w14:paraId="42ACF33C"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9C64EA4"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Year</w:t>
            </w:r>
          </w:p>
        </w:tc>
        <w:tc>
          <w:tcPr>
            <w:tcW w:w="1120" w:type="dxa"/>
            <w:tcBorders>
              <w:top w:val="nil"/>
              <w:left w:val="nil"/>
              <w:bottom w:val="single" w:sz="4" w:space="0" w:color="auto"/>
              <w:right w:val="single" w:sz="4" w:space="0" w:color="auto"/>
            </w:tcBorders>
            <w:shd w:val="clear" w:color="auto" w:fill="auto"/>
            <w:noWrap/>
            <w:vAlign w:val="center"/>
            <w:hideMark/>
          </w:tcPr>
          <w:p w14:paraId="67C3B70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$4</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5A5266E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FY</w:t>
            </w:r>
          </w:p>
        </w:tc>
        <w:tc>
          <w:tcPr>
            <w:tcW w:w="2960" w:type="dxa"/>
            <w:tcBorders>
              <w:top w:val="nil"/>
              <w:left w:val="nil"/>
              <w:bottom w:val="single" w:sz="4" w:space="0" w:color="auto"/>
              <w:right w:val="single" w:sz="4" w:space="0" w:color="auto"/>
            </w:tcBorders>
            <w:shd w:val="clear" w:color="auto" w:fill="auto"/>
            <w:vAlign w:val="center"/>
            <w:hideMark/>
          </w:tcPr>
          <w:p w14:paraId="2641BAE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year equivalent of calendar year of APPTDT</w:t>
            </w:r>
          </w:p>
        </w:tc>
      </w:tr>
      <w:tr w:rsidR="00B972E8" w:rsidRPr="0015731B" w14:paraId="7CA43FF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FFC162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Month</w:t>
            </w:r>
          </w:p>
        </w:tc>
        <w:tc>
          <w:tcPr>
            <w:tcW w:w="1120" w:type="dxa"/>
            <w:tcBorders>
              <w:top w:val="nil"/>
              <w:left w:val="nil"/>
              <w:bottom w:val="single" w:sz="4" w:space="0" w:color="auto"/>
              <w:right w:val="single" w:sz="4" w:space="0" w:color="auto"/>
            </w:tcBorders>
            <w:shd w:val="clear" w:color="auto" w:fill="auto"/>
            <w:noWrap/>
            <w:vAlign w:val="center"/>
            <w:hideMark/>
          </w:tcPr>
          <w:p w14:paraId="04EB538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$2</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2EF344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FM</w:t>
            </w:r>
          </w:p>
        </w:tc>
        <w:tc>
          <w:tcPr>
            <w:tcW w:w="2960" w:type="dxa"/>
            <w:tcBorders>
              <w:top w:val="nil"/>
              <w:left w:val="nil"/>
              <w:bottom w:val="single" w:sz="4" w:space="0" w:color="auto"/>
              <w:right w:val="single" w:sz="4" w:space="0" w:color="auto"/>
            </w:tcBorders>
            <w:shd w:val="clear" w:color="auto" w:fill="auto"/>
            <w:vAlign w:val="center"/>
            <w:hideMark/>
          </w:tcPr>
          <w:p w14:paraId="3DB5A5B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month equivalent of calendar month of APPTDT</w:t>
            </w:r>
          </w:p>
        </w:tc>
      </w:tr>
      <w:tr w:rsidR="00B972E8" w:rsidRPr="0015731B" w14:paraId="724E1DDF"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436CDA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Patient Age</w:t>
            </w:r>
          </w:p>
        </w:tc>
        <w:tc>
          <w:tcPr>
            <w:tcW w:w="1120" w:type="dxa"/>
            <w:tcBorders>
              <w:top w:val="nil"/>
              <w:left w:val="nil"/>
              <w:bottom w:val="single" w:sz="4" w:space="0" w:color="auto"/>
              <w:right w:val="single" w:sz="4" w:space="0" w:color="auto"/>
            </w:tcBorders>
            <w:shd w:val="clear" w:color="auto" w:fill="auto"/>
            <w:noWrap/>
            <w:vAlign w:val="center"/>
            <w:hideMark/>
          </w:tcPr>
          <w:p w14:paraId="057D7C3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3A13AC1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PATAGE</w:t>
            </w:r>
          </w:p>
        </w:tc>
        <w:tc>
          <w:tcPr>
            <w:tcW w:w="2960" w:type="dxa"/>
            <w:tcBorders>
              <w:top w:val="nil"/>
              <w:left w:val="nil"/>
              <w:bottom w:val="single" w:sz="4" w:space="0" w:color="auto"/>
              <w:right w:val="single" w:sz="4" w:space="0" w:color="auto"/>
            </w:tcBorders>
            <w:shd w:val="clear" w:color="auto" w:fill="auto"/>
            <w:vAlign w:val="center"/>
            <w:hideMark/>
          </w:tcPr>
          <w:p w14:paraId="1FBEB5B8"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Derived using </w:t>
            </w:r>
            <w:proofErr w:type="spellStart"/>
            <w:r w:rsidRPr="0015731B">
              <w:rPr>
                <w:rFonts w:ascii="Calibri" w:hAnsi="Calibri" w:cs="Calibri"/>
                <w:color w:val="000000"/>
                <w:sz w:val="18"/>
                <w:szCs w:val="18"/>
              </w:rPr>
              <w:t>aprod</w:t>
            </w:r>
            <w:proofErr w:type="spellEnd"/>
            <w:r w:rsidRPr="0015731B">
              <w:rPr>
                <w:rFonts w:ascii="Calibri" w:hAnsi="Calibri" w:cs="Calibri"/>
                <w:color w:val="000000"/>
                <w:sz w:val="18"/>
                <w:szCs w:val="18"/>
              </w:rPr>
              <w:t>/</w:t>
            </w:r>
            <w:proofErr w:type="spellStart"/>
            <w:r w:rsidRPr="0015731B">
              <w:rPr>
                <w:rFonts w:ascii="Calibri" w:hAnsi="Calibri" w:cs="Calibri"/>
                <w:color w:val="000000"/>
                <w:sz w:val="18"/>
                <w:szCs w:val="18"/>
              </w:rPr>
              <w:t>util</w:t>
            </w:r>
            <w:proofErr w:type="spellEnd"/>
            <w:r w:rsidRPr="0015731B">
              <w:rPr>
                <w:rFonts w:ascii="Calibri" w:hAnsi="Calibri" w:cs="Calibri"/>
                <w:color w:val="000000"/>
                <w:sz w:val="18"/>
                <w:szCs w:val="18"/>
              </w:rPr>
              <w:t xml:space="preserve"> macro by subtracting PATDOB from APPTDT.</w:t>
            </w:r>
          </w:p>
        </w:tc>
      </w:tr>
      <w:tr w:rsidR="00B972E8" w:rsidRPr="0015731B" w14:paraId="6C3DEEF5"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DCDF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Age Group Code</w:t>
            </w:r>
          </w:p>
        </w:tc>
        <w:tc>
          <w:tcPr>
            <w:tcW w:w="1120" w:type="dxa"/>
            <w:tcBorders>
              <w:top w:val="nil"/>
              <w:left w:val="nil"/>
              <w:bottom w:val="single" w:sz="4" w:space="0" w:color="auto"/>
              <w:right w:val="single" w:sz="4" w:space="0" w:color="auto"/>
            </w:tcBorders>
            <w:shd w:val="clear" w:color="auto" w:fill="auto"/>
            <w:noWrap/>
            <w:vAlign w:val="center"/>
            <w:hideMark/>
          </w:tcPr>
          <w:p w14:paraId="6978576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48BE9D1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AGEGRP</w:t>
            </w:r>
          </w:p>
        </w:tc>
        <w:tc>
          <w:tcPr>
            <w:tcW w:w="2960" w:type="dxa"/>
            <w:tcBorders>
              <w:top w:val="nil"/>
              <w:left w:val="nil"/>
              <w:bottom w:val="single" w:sz="4" w:space="0" w:color="auto"/>
              <w:right w:val="single" w:sz="4" w:space="0" w:color="auto"/>
            </w:tcBorders>
            <w:shd w:val="clear" w:color="auto" w:fill="auto"/>
            <w:vAlign w:val="center"/>
            <w:hideMark/>
          </w:tcPr>
          <w:p w14:paraId="539DEA9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Derived using </w:t>
            </w:r>
            <w:proofErr w:type="spellStart"/>
            <w:r w:rsidRPr="0015731B">
              <w:rPr>
                <w:rFonts w:ascii="Calibri" w:hAnsi="Calibri" w:cs="Calibri"/>
                <w:color w:val="000000"/>
                <w:sz w:val="18"/>
                <w:szCs w:val="18"/>
              </w:rPr>
              <w:t>aprod</w:t>
            </w:r>
            <w:proofErr w:type="spellEnd"/>
            <w:r w:rsidRPr="0015731B">
              <w:rPr>
                <w:rFonts w:ascii="Calibri" w:hAnsi="Calibri" w:cs="Calibri"/>
                <w:color w:val="000000"/>
                <w:sz w:val="18"/>
                <w:szCs w:val="18"/>
              </w:rPr>
              <w:t>/</w:t>
            </w:r>
            <w:proofErr w:type="spellStart"/>
            <w:r w:rsidRPr="0015731B">
              <w:rPr>
                <w:rFonts w:ascii="Calibri" w:hAnsi="Calibri" w:cs="Calibri"/>
                <w:color w:val="000000"/>
                <w:sz w:val="18"/>
                <w:szCs w:val="18"/>
              </w:rPr>
              <w:t>util</w:t>
            </w:r>
            <w:proofErr w:type="spellEnd"/>
            <w:r w:rsidRPr="0015731B">
              <w:rPr>
                <w:rFonts w:ascii="Calibri" w:hAnsi="Calibri" w:cs="Calibri"/>
                <w:color w:val="000000"/>
                <w:sz w:val="18"/>
                <w:szCs w:val="18"/>
              </w:rPr>
              <w:t xml:space="preserve"> macro. A = 0-17, B = 18-24, etc.</w:t>
            </w:r>
          </w:p>
        </w:tc>
      </w:tr>
      <w:tr w:rsidR="00B972E8" w:rsidRPr="0015731B" w14:paraId="794FFE5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F05251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Annoy</w:t>
            </w:r>
          </w:p>
        </w:tc>
        <w:tc>
          <w:tcPr>
            <w:tcW w:w="1120" w:type="dxa"/>
            <w:tcBorders>
              <w:top w:val="nil"/>
              <w:left w:val="nil"/>
              <w:bottom w:val="single" w:sz="4" w:space="0" w:color="auto"/>
              <w:right w:val="single" w:sz="4" w:space="0" w:color="auto"/>
            </w:tcBorders>
            <w:shd w:val="clear" w:color="auto" w:fill="auto"/>
            <w:noWrap/>
            <w:vAlign w:val="center"/>
            <w:hideMark/>
          </w:tcPr>
          <w:p w14:paraId="236DA9F8" w14:textId="6F64F22A"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411E602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ALCOHOL_ANNOY</w:t>
            </w:r>
          </w:p>
        </w:tc>
        <w:tc>
          <w:tcPr>
            <w:tcW w:w="2960" w:type="dxa"/>
            <w:tcBorders>
              <w:top w:val="nil"/>
              <w:left w:val="nil"/>
              <w:bottom w:val="single" w:sz="4" w:space="0" w:color="auto"/>
              <w:right w:val="single" w:sz="4" w:space="0" w:color="auto"/>
            </w:tcBorders>
            <w:shd w:val="clear" w:color="auto" w:fill="auto"/>
            <w:vAlign w:val="center"/>
            <w:hideMark/>
          </w:tcPr>
          <w:p w14:paraId="455C19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077891F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CDC588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Cut Down</w:t>
            </w:r>
          </w:p>
        </w:tc>
        <w:tc>
          <w:tcPr>
            <w:tcW w:w="1120" w:type="dxa"/>
            <w:tcBorders>
              <w:top w:val="nil"/>
              <w:left w:val="nil"/>
              <w:bottom w:val="single" w:sz="4" w:space="0" w:color="auto"/>
              <w:right w:val="single" w:sz="4" w:space="0" w:color="auto"/>
            </w:tcBorders>
            <w:shd w:val="clear" w:color="auto" w:fill="auto"/>
            <w:noWrap/>
            <w:vAlign w:val="center"/>
            <w:hideMark/>
          </w:tcPr>
          <w:p w14:paraId="7C3DB4B8" w14:textId="4448EEBF"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664AEA15"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ALCOHOL_CUT_DOWN</w:t>
            </w:r>
          </w:p>
        </w:tc>
        <w:tc>
          <w:tcPr>
            <w:tcW w:w="2960" w:type="dxa"/>
            <w:tcBorders>
              <w:top w:val="nil"/>
              <w:left w:val="nil"/>
              <w:bottom w:val="single" w:sz="4" w:space="0" w:color="auto"/>
              <w:right w:val="single" w:sz="4" w:space="0" w:color="auto"/>
            </w:tcBorders>
            <w:shd w:val="clear" w:color="auto" w:fill="auto"/>
            <w:vAlign w:val="center"/>
            <w:hideMark/>
          </w:tcPr>
          <w:p w14:paraId="63030F8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0EE4CA0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7840F8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Eye Opener</w:t>
            </w:r>
          </w:p>
        </w:tc>
        <w:tc>
          <w:tcPr>
            <w:tcW w:w="1120" w:type="dxa"/>
            <w:tcBorders>
              <w:top w:val="nil"/>
              <w:left w:val="nil"/>
              <w:bottom w:val="single" w:sz="4" w:space="0" w:color="auto"/>
              <w:right w:val="single" w:sz="4" w:space="0" w:color="auto"/>
            </w:tcBorders>
            <w:shd w:val="clear" w:color="auto" w:fill="auto"/>
            <w:noWrap/>
            <w:vAlign w:val="center"/>
            <w:hideMark/>
          </w:tcPr>
          <w:p w14:paraId="6054E910" w14:textId="211DFD5D"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347DF30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ALCOHOL_EYE_OPENER</w:t>
            </w:r>
          </w:p>
        </w:tc>
        <w:tc>
          <w:tcPr>
            <w:tcW w:w="2960" w:type="dxa"/>
            <w:tcBorders>
              <w:top w:val="nil"/>
              <w:left w:val="nil"/>
              <w:bottom w:val="single" w:sz="4" w:space="0" w:color="auto"/>
              <w:right w:val="single" w:sz="4" w:space="0" w:color="auto"/>
            </w:tcBorders>
            <w:shd w:val="clear" w:color="auto" w:fill="auto"/>
            <w:vAlign w:val="center"/>
            <w:hideMark/>
          </w:tcPr>
          <w:p w14:paraId="5EE1938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4E5B933B"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A2651C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Guilt</w:t>
            </w:r>
          </w:p>
        </w:tc>
        <w:tc>
          <w:tcPr>
            <w:tcW w:w="1120" w:type="dxa"/>
            <w:tcBorders>
              <w:top w:val="nil"/>
              <w:left w:val="nil"/>
              <w:bottom w:val="single" w:sz="4" w:space="0" w:color="auto"/>
              <w:right w:val="single" w:sz="4" w:space="0" w:color="auto"/>
            </w:tcBorders>
            <w:shd w:val="clear" w:color="auto" w:fill="auto"/>
            <w:noWrap/>
            <w:vAlign w:val="center"/>
            <w:hideMark/>
          </w:tcPr>
          <w:p w14:paraId="2B1CB2E3" w14:textId="70E2EC46"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070775B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ALCOHOL_GUILT</w:t>
            </w:r>
          </w:p>
        </w:tc>
        <w:tc>
          <w:tcPr>
            <w:tcW w:w="2960" w:type="dxa"/>
            <w:tcBorders>
              <w:top w:val="nil"/>
              <w:left w:val="nil"/>
              <w:bottom w:val="single" w:sz="4" w:space="0" w:color="auto"/>
              <w:right w:val="single" w:sz="4" w:space="0" w:color="auto"/>
            </w:tcBorders>
            <w:shd w:val="clear" w:color="auto" w:fill="auto"/>
            <w:vAlign w:val="center"/>
            <w:hideMark/>
          </w:tcPr>
          <w:p w14:paraId="443C0A1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2E74A89E"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A2C22D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Use</w:t>
            </w:r>
          </w:p>
        </w:tc>
        <w:tc>
          <w:tcPr>
            <w:tcW w:w="1120" w:type="dxa"/>
            <w:tcBorders>
              <w:top w:val="nil"/>
              <w:left w:val="nil"/>
              <w:bottom w:val="single" w:sz="4" w:space="0" w:color="auto"/>
              <w:right w:val="single" w:sz="4" w:space="0" w:color="auto"/>
            </w:tcBorders>
            <w:shd w:val="clear" w:color="auto" w:fill="auto"/>
            <w:noWrap/>
            <w:vAlign w:val="center"/>
            <w:hideMark/>
          </w:tcPr>
          <w:p w14:paraId="7A4154DD" w14:textId="2ED66CD9"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37619C6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ALCOHOL_USE</w:t>
            </w:r>
          </w:p>
        </w:tc>
        <w:tc>
          <w:tcPr>
            <w:tcW w:w="2960" w:type="dxa"/>
            <w:tcBorders>
              <w:top w:val="nil"/>
              <w:left w:val="nil"/>
              <w:bottom w:val="single" w:sz="4" w:space="0" w:color="auto"/>
              <w:right w:val="single" w:sz="4" w:space="0" w:color="auto"/>
            </w:tcBorders>
            <w:shd w:val="clear" w:color="auto" w:fill="auto"/>
            <w:vAlign w:val="center"/>
            <w:hideMark/>
          </w:tcPr>
          <w:p w14:paraId="36BA91B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7FCADE32" w14:textId="77777777" w:rsidTr="0015731B">
        <w:trPr>
          <w:trHeight w:val="26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C75836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Height (in inches)</w:t>
            </w:r>
          </w:p>
        </w:tc>
        <w:tc>
          <w:tcPr>
            <w:tcW w:w="1120" w:type="dxa"/>
            <w:tcBorders>
              <w:top w:val="nil"/>
              <w:left w:val="nil"/>
              <w:bottom w:val="single" w:sz="4" w:space="0" w:color="auto"/>
              <w:right w:val="single" w:sz="4" w:space="0" w:color="auto"/>
            </w:tcBorders>
            <w:shd w:val="clear" w:color="auto" w:fill="auto"/>
            <w:noWrap/>
            <w:vAlign w:val="center"/>
            <w:hideMark/>
          </w:tcPr>
          <w:p w14:paraId="533EBD4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8EFB20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HEIGHT_INCHES</w:t>
            </w:r>
          </w:p>
        </w:tc>
        <w:tc>
          <w:tcPr>
            <w:tcW w:w="2960" w:type="dxa"/>
            <w:tcBorders>
              <w:top w:val="nil"/>
              <w:left w:val="nil"/>
              <w:bottom w:val="single" w:sz="4" w:space="0" w:color="auto"/>
              <w:right w:val="single" w:sz="4" w:space="0" w:color="auto"/>
            </w:tcBorders>
            <w:shd w:val="clear" w:color="auto" w:fill="auto"/>
            <w:vAlign w:val="center"/>
            <w:hideMark/>
          </w:tcPr>
          <w:p w14:paraId="0E8E2FC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1606, then HEIGHT_INCHES = VALUE_NUMBER. If UNITS_NCID = 1608, then HEIGHT_INCHES = VALUE_NUMBER*0.027778. If UNITS_NCID = 1617, then HEIGHT_INCHES = VALUE_NUMBER*0.39370. Else HEIGHT_INCHES = If HEIGHT_INCHES ≥ 10,000 then set to 9,999. Values will be in inches.</w:t>
            </w:r>
          </w:p>
        </w:tc>
      </w:tr>
      <w:tr w:rsidR="00B972E8" w:rsidRPr="0015731B" w14:paraId="59484A6B"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4BB11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Oxygen Saturation</w:t>
            </w:r>
          </w:p>
        </w:tc>
        <w:tc>
          <w:tcPr>
            <w:tcW w:w="1120" w:type="dxa"/>
            <w:tcBorders>
              <w:top w:val="nil"/>
              <w:left w:val="nil"/>
              <w:bottom w:val="single" w:sz="4" w:space="0" w:color="auto"/>
              <w:right w:val="single" w:sz="4" w:space="0" w:color="auto"/>
            </w:tcBorders>
            <w:shd w:val="clear" w:color="auto" w:fill="auto"/>
            <w:noWrap/>
            <w:vAlign w:val="center"/>
            <w:hideMark/>
          </w:tcPr>
          <w:p w14:paraId="3791FCC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69C068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OXYGEN_SAT</w:t>
            </w:r>
          </w:p>
        </w:tc>
        <w:tc>
          <w:tcPr>
            <w:tcW w:w="2960" w:type="dxa"/>
            <w:tcBorders>
              <w:top w:val="nil"/>
              <w:left w:val="nil"/>
              <w:bottom w:val="single" w:sz="4" w:space="0" w:color="auto"/>
              <w:right w:val="single" w:sz="4" w:space="0" w:color="auto"/>
            </w:tcBorders>
            <w:shd w:val="clear" w:color="auto" w:fill="auto"/>
            <w:vAlign w:val="center"/>
            <w:hideMark/>
          </w:tcPr>
          <w:p w14:paraId="5AB47DB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OXYGEN_SAT ≥ 1,000 then set to 999. Values will be in % saturation.</w:t>
            </w:r>
          </w:p>
        </w:tc>
      </w:tr>
      <w:tr w:rsidR="00B972E8" w:rsidRPr="0015731B" w14:paraId="101C3BFF"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55BE2C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Pain</w:t>
            </w:r>
          </w:p>
        </w:tc>
        <w:tc>
          <w:tcPr>
            <w:tcW w:w="1120" w:type="dxa"/>
            <w:tcBorders>
              <w:top w:val="nil"/>
              <w:left w:val="nil"/>
              <w:bottom w:val="single" w:sz="4" w:space="0" w:color="auto"/>
              <w:right w:val="single" w:sz="4" w:space="0" w:color="auto"/>
            </w:tcBorders>
            <w:shd w:val="clear" w:color="auto" w:fill="auto"/>
            <w:noWrap/>
            <w:vAlign w:val="center"/>
            <w:hideMark/>
          </w:tcPr>
          <w:p w14:paraId="7116F7E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19323BE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PAIN</w:t>
            </w:r>
          </w:p>
        </w:tc>
        <w:tc>
          <w:tcPr>
            <w:tcW w:w="2960" w:type="dxa"/>
            <w:tcBorders>
              <w:top w:val="nil"/>
              <w:left w:val="nil"/>
              <w:bottom w:val="single" w:sz="4" w:space="0" w:color="auto"/>
              <w:right w:val="single" w:sz="4" w:space="0" w:color="auto"/>
            </w:tcBorders>
            <w:shd w:val="clear" w:color="auto" w:fill="auto"/>
            <w:vAlign w:val="center"/>
            <w:hideMark/>
          </w:tcPr>
          <w:p w14:paraId="3731E49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When VALUE_STRING is of the form x/y, then PAIN = (x/y)*10. If x &gt; y, then PAIN = x. </w:t>
            </w:r>
          </w:p>
        </w:tc>
      </w:tr>
      <w:tr w:rsidR="00B972E8" w:rsidRPr="0015731B" w14:paraId="2C803CA5" w14:textId="77777777" w:rsidTr="0015731B">
        <w:trPr>
          <w:trHeight w:val="216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6365AC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Temperature (in Fahrenheit)</w:t>
            </w:r>
          </w:p>
        </w:tc>
        <w:tc>
          <w:tcPr>
            <w:tcW w:w="1120" w:type="dxa"/>
            <w:tcBorders>
              <w:top w:val="nil"/>
              <w:left w:val="nil"/>
              <w:bottom w:val="single" w:sz="4" w:space="0" w:color="auto"/>
              <w:right w:val="single" w:sz="4" w:space="0" w:color="auto"/>
            </w:tcBorders>
            <w:shd w:val="clear" w:color="auto" w:fill="auto"/>
            <w:noWrap/>
            <w:vAlign w:val="center"/>
            <w:hideMark/>
          </w:tcPr>
          <w:p w14:paraId="0E44BC5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DFB073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TEMPERATURE_F</w:t>
            </w:r>
          </w:p>
        </w:tc>
        <w:tc>
          <w:tcPr>
            <w:tcW w:w="2960" w:type="dxa"/>
            <w:tcBorders>
              <w:top w:val="nil"/>
              <w:left w:val="nil"/>
              <w:bottom w:val="single" w:sz="4" w:space="0" w:color="auto"/>
              <w:right w:val="single" w:sz="4" w:space="0" w:color="auto"/>
            </w:tcBorders>
            <w:shd w:val="clear" w:color="auto" w:fill="auto"/>
            <w:vAlign w:val="center"/>
            <w:hideMark/>
          </w:tcPr>
          <w:p w14:paraId="225185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1639, then TEMPERATURE_F = VALUE_NUMBER*1.8 + 32. If UNITS_NCID = 1640, then TEMPERATURE_F = VALUE_NUMBER. If TEMPERATURE_F ≥ 1,000 then set to 999. Values will be in degrees Fahrenheit.</w:t>
            </w:r>
          </w:p>
        </w:tc>
      </w:tr>
      <w:tr w:rsidR="00B972E8" w:rsidRPr="0015731B" w14:paraId="6040282E"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EA340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Temperature Site ID</w:t>
            </w:r>
          </w:p>
        </w:tc>
        <w:tc>
          <w:tcPr>
            <w:tcW w:w="1120" w:type="dxa"/>
            <w:tcBorders>
              <w:top w:val="nil"/>
              <w:left w:val="nil"/>
              <w:bottom w:val="single" w:sz="4" w:space="0" w:color="auto"/>
              <w:right w:val="single" w:sz="4" w:space="0" w:color="auto"/>
            </w:tcBorders>
            <w:shd w:val="clear" w:color="auto" w:fill="auto"/>
            <w:noWrap/>
            <w:vAlign w:val="center"/>
            <w:hideMark/>
          </w:tcPr>
          <w:p w14:paraId="67EFA341" w14:textId="0384A6D0"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6F56EC7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TEMP_SITE_ID</w:t>
            </w:r>
          </w:p>
        </w:tc>
        <w:tc>
          <w:tcPr>
            <w:tcW w:w="2960" w:type="dxa"/>
            <w:tcBorders>
              <w:top w:val="nil"/>
              <w:left w:val="nil"/>
              <w:bottom w:val="single" w:sz="4" w:space="0" w:color="auto"/>
              <w:right w:val="single" w:sz="4" w:space="0" w:color="auto"/>
            </w:tcBorders>
            <w:shd w:val="clear" w:color="auto" w:fill="auto"/>
            <w:vAlign w:val="center"/>
            <w:hideMark/>
          </w:tcPr>
          <w:p w14:paraId="74BBB5F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10357, then TEMP_SITE_ID = E. If VALUE_NCID = 12052, then TEMP_SITE_ID = A. If VALUE_NCID = 12152, then TEMP_SITE_ID = O. If VALUE_NCID = 67663, then TEMP_SITE_ID = R. Else TEMP_SITE_ID </w:t>
            </w:r>
            <w:proofErr w:type="gramStart"/>
            <w:r w:rsidRPr="0015731B">
              <w:rPr>
                <w:rFonts w:ascii="Calibri" w:hAnsi="Calibri" w:cs="Calibri"/>
                <w:color w:val="000000"/>
                <w:sz w:val="18"/>
                <w:szCs w:val="18"/>
              </w:rPr>
              <w:t>= .</w:t>
            </w:r>
            <w:proofErr w:type="gramEnd"/>
          </w:p>
        </w:tc>
      </w:tr>
      <w:tr w:rsidR="00B972E8" w:rsidRPr="0015731B" w14:paraId="7659E15C"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852652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Amount Used</w:t>
            </w:r>
          </w:p>
        </w:tc>
        <w:tc>
          <w:tcPr>
            <w:tcW w:w="1120" w:type="dxa"/>
            <w:tcBorders>
              <w:top w:val="nil"/>
              <w:left w:val="nil"/>
              <w:bottom w:val="single" w:sz="4" w:space="0" w:color="auto"/>
              <w:right w:val="single" w:sz="4" w:space="0" w:color="auto"/>
            </w:tcBorders>
            <w:shd w:val="clear" w:color="auto" w:fill="auto"/>
            <w:noWrap/>
            <w:vAlign w:val="center"/>
            <w:hideMark/>
          </w:tcPr>
          <w:p w14:paraId="2BFE2C2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$100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0EFCDF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TOBACCO_AMOUNT</w:t>
            </w:r>
          </w:p>
        </w:tc>
        <w:tc>
          <w:tcPr>
            <w:tcW w:w="2960" w:type="dxa"/>
            <w:tcBorders>
              <w:top w:val="nil"/>
              <w:left w:val="nil"/>
              <w:bottom w:val="single" w:sz="4" w:space="0" w:color="auto"/>
              <w:right w:val="single" w:sz="4" w:space="0" w:color="auto"/>
            </w:tcBorders>
            <w:shd w:val="clear" w:color="auto" w:fill="auto"/>
            <w:vAlign w:val="center"/>
            <w:hideMark/>
          </w:tcPr>
          <w:p w14:paraId="1ABD971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Only keep first 100 characters.</w:t>
            </w:r>
          </w:p>
        </w:tc>
      </w:tr>
      <w:tr w:rsidR="00B972E8" w:rsidRPr="0015731B" w14:paraId="5A2A6BC9"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27735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Quit Desire</w:t>
            </w:r>
          </w:p>
        </w:tc>
        <w:tc>
          <w:tcPr>
            <w:tcW w:w="1120" w:type="dxa"/>
            <w:tcBorders>
              <w:top w:val="nil"/>
              <w:left w:val="nil"/>
              <w:bottom w:val="single" w:sz="4" w:space="0" w:color="auto"/>
              <w:right w:val="single" w:sz="4" w:space="0" w:color="auto"/>
            </w:tcBorders>
            <w:shd w:val="clear" w:color="auto" w:fill="auto"/>
            <w:noWrap/>
            <w:vAlign w:val="center"/>
            <w:hideMark/>
          </w:tcPr>
          <w:p w14:paraId="1181BB30" w14:textId="1660F52A"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38F6D2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TOBACCO_QUIT</w:t>
            </w:r>
          </w:p>
        </w:tc>
        <w:tc>
          <w:tcPr>
            <w:tcW w:w="2960" w:type="dxa"/>
            <w:tcBorders>
              <w:top w:val="nil"/>
              <w:left w:val="nil"/>
              <w:bottom w:val="single" w:sz="4" w:space="0" w:color="auto"/>
              <w:right w:val="single" w:sz="4" w:space="0" w:color="auto"/>
            </w:tcBorders>
            <w:shd w:val="clear" w:color="auto" w:fill="auto"/>
            <w:vAlign w:val="center"/>
            <w:hideMark/>
          </w:tcPr>
          <w:p w14:paraId="6FF30C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49FC1A82"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875EB3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Type Used</w:t>
            </w:r>
          </w:p>
        </w:tc>
        <w:tc>
          <w:tcPr>
            <w:tcW w:w="1120" w:type="dxa"/>
            <w:tcBorders>
              <w:top w:val="nil"/>
              <w:left w:val="nil"/>
              <w:bottom w:val="single" w:sz="4" w:space="0" w:color="auto"/>
              <w:right w:val="single" w:sz="4" w:space="0" w:color="auto"/>
            </w:tcBorders>
            <w:shd w:val="clear" w:color="auto" w:fill="auto"/>
            <w:noWrap/>
            <w:vAlign w:val="center"/>
            <w:hideMark/>
          </w:tcPr>
          <w:p w14:paraId="4ECC833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$50</w:t>
            </w:r>
            <w:r w:rsidRPr="00600226">
              <w:rPr>
                <w:rFonts w:ascii="Calibri" w:hAnsi="Calibri" w:cs="Calibri"/>
                <w:strike/>
                <w:color w:val="000000"/>
                <w:sz w:val="18"/>
                <w:szCs w:val="18"/>
                <w:highlight w:val="yellow"/>
              </w:rPr>
              <w:t>.00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16D32C67"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TOBACCO_TYPE</w:t>
            </w:r>
          </w:p>
        </w:tc>
        <w:tc>
          <w:tcPr>
            <w:tcW w:w="2960" w:type="dxa"/>
            <w:tcBorders>
              <w:top w:val="nil"/>
              <w:left w:val="nil"/>
              <w:bottom w:val="single" w:sz="4" w:space="0" w:color="auto"/>
              <w:right w:val="single" w:sz="4" w:space="0" w:color="auto"/>
            </w:tcBorders>
            <w:shd w:val="clear" w:color="auto" w:fill="auto"/>
            <w:vAlign w:val="center"/>
            <w:hideMark/>
          </w:tcPr>
          <w:p w14:paraId="3E5B273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Only keep first 50 characters.</w:t>
            </w:r>
          </w:p>
        </w:tc>
      </w:tr>
      <w:tr w:rsidR="00B972E8" w:rsidRPr="0015731B" w14:paraId="32CB6DC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791C9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User</w:t>
            </w:r>
          </w:p>
        </w:tc>
        <w:tc>
          <w:tcPr>
            <w:tcW w:w="1120" w:type="dxa"/>
            <w:tcBorders>
              <w:top w:val="nil"/>
              <w:left w:val="nil"/>
              <w:bottom w:val="single" w:sz="4" w:space="0" w:color="auto"/>
              <w:right w:val="single" w:sz="4" w:space="0" w:color="auto"/>
            </w:tcBorders>
            <w:shd w:val="clear" w:color="auto" w:fill="auto"/>
            <w:noWrap/>
            <w:vAlign w:val="center"/>
            <w:hideMark/>
          </w:tcPr>
          <w:p w14:paraId="5EED8494" w14:textId="04999926"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59040C9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w:t>
            </w:r>
          </w:p>
        </w:tc>
        <w:tc>
          <w:tcPr>
            <w:tcW w:w="2960" w:type="dxa"/>
            <w:tcBorders>
              <w:top w:val="nil"/>
              <w:left w:val="nil"/>
              <w:bottom w:val="single" w:sz="4" w:space="0" w:color="auto"/>
              <w:right w:val="single" w:sz="4" w:space="0" w:color="auto"/>
            </w:tcBorders>
            <w:shd w:val="clear" w:color="auto" w:fill="auto"/>
            <w:vAlign w:val="center"/>
            <w:hideMark/>
          </w:tcPr>
          <w:p w14:paraId="0B64BD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114EFBAB" w14:textId="77777777" w:rsidTr="0015731B">
        <w:trPr>
          <w:trHeight w:val="336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13E5BA8"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Weight (in pounds)</w:t>
            </w:r>
          </w:p>
        </w:tc>
        <w:tc>
          <w:tcPr>
            <w:tcW w:w="1120" w:type="dxa"/>
            <w:tcBorders>
              <w:top w:val="nil"/>
              <w:left w:val="nil"/>
              <w:bottom w:val="single" w:sz="4" w:space="0" w:color="auto"/>
              <w:right w:val="single" w:sz="4" w:space="0" w:color="auto"/>
            </w:tcBorders>
            <w:shd w:val="clear" w:color="auto" w:fill="auto"/>
            <w:noWrap/>
            <w:vAlign w:val="center"/>
            <w:hideMark/>
          </w:tcPr>
          <w:p w14:paraId="104F0E0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3D90B43"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WEIGHT_LBS</w:t>
            </w:r>
          </w:p>
        </w:tc>
        <w:tc>
          <w:tcPr>
            <w:tcW w:w="2960" w:type="dxa"/>
            <w:tcBorders>
              <w:top w:val="nil"/>
              <w:left w:val="nil"/>
              <w:bottom w:val="single" w:sz="4" w:space="0" w:color="auto"/>
              <w:right w:val="single" w:sz="4" w:space="0" w:color="auto"/>
            </w:tcBorders>
            <w:shd w:val="clear" w:color="auto" w:fill="auto"/>
            <w:vAlign w:val="center"/>
            <w:hideMark/>
          </w:tcPr>
          <w:p w14:paraId="7891ED7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1630, then WEIGHT_LBS = VALUE_NUMBER*0.0022046. If UNITS_NCID = 1631, then WEIGHT_LBS = VALUE_NUMBER*2.2046. If UNITS_NCID = 1634, then WEIGHT_LBS = VALUE_NUMBER*0.0625. If UNITS_NCID = 1636, then WEIGHT_LBS - VALUE_NUMBER. Else WEIGHT_LBS = If WEIGHT_LBS ≥ 10,000 then set to 9,999. Values will be in pounds.</w:t>
            </w:r>
          </w:p>
        </w:tc>
      </w:tr>
      <w:tr w:rsidR="00B972E8" w:rsidRPr="0015731B" w14:paraId="0E494445"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E198D1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5546672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08EFF4B3"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SYSTOLIC_SIT</w:t>
            </w:r>
          </w:p>
        </w:tc>
        <w:tc>
          <w:tcPr>
            <w:tcW w:w="2960" w:type="dxa"/>
            <w:tcBorders>
              <w:top w:val="nil"/>
              <w:left w:val="nil"/>
              <w:bottom w:val="single" w:sz="4" w:space="0" w:color="auto"/>
              <w:right w:val="single" w:sz="4" w:space="0" w:color="auto"/>
            </w:tcBorders>
            <w:shd w:val="clear" w:color="auto" w:fill="auto"/>
            <w:vAlign w:val="center"/>
            <w:hideMark/>
          </w:tcPr>
          <w:p w14:paraId="788B2CF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SYSTOLIC_SIT ≥ 1,000 then set to 999. Values will be in mm Hg.</w:t>
            </w:r>
          </w:p>
        </w:tc>
      </w:tr>
      <w:tr w:rsidR="00B972E8" w:rsidRPr="0015731B" w14:paraId="49487B4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BCCCF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6B460EA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9AE161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SYSTOLIC_SUPINE</w:t>
            </w:r>
          </w:p>
        </w:tc>
        <w:tc>
          <w:tcPr>
            <w:tcW w:w="2960" w:type="dxa"/>
            <w:tcBorders>
              <w:top w:val="nil"/>
              <w:left w:val="nil"/>
              <w:bottom w:val="single" w:sz="4" w:space="0" w:color="auto"/>
              <w:right w:val="single" w:sz="4" w:space="0" w:color="auto"/>
            </w:tcBorders>
            <w:shd w:val="clear" w:color="auto" w:fill="auto"/>
            <w:vAlign w:val="center"/>
            <w:hideMark/>
          </w:tcPr>
          <w:p w14:paraId="2691FA9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SYSTOLIC_SUPINE ≥ 1,000 then set to 999. Values will be in mm Hg.</w:t>
            </w:r>
          </w:p>
        </w:tc>
      </w:tr>
      <w:tr w:rsidR="00B972E8" w:rsidRPr="0015731B" w14:paraId="4EF66FE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CAD501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1FE7712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0CEBDDE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SYSTOLIC_STAND</w:t>
            </w:r>
          </w:p>
        </w:tc>
        <w:tc>
          <w:tcPr>
            <w:tcW w:w="2960" w:type="dxa"/>
            <w:tcBorders>
              <w:top w:val="nil"/>
              <w:left w:val="nil"/>
              <w:bottom w:val="single" w:sz="4" w:space="0" w:color="auto"/>
              <w:right w:val="single" w:sz="4" w:space="0" w:color="auto"/>
            </w:tcBorders>
            <w:shd w:val="clear" w:color="auto" w:fill="auto"/>
            <w:vAlign w:val="center"/>
            <w:hideMark/>
          </w:tcPr>
          <w:p w14:paraId="4FAD85E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SYSTOLIC_STAND ≥ 1,000 then set to 999. Values will be in mm Hg.</w:t>
            </w:r>
          </w:p>
        </w:tc>
      </w:tr>
      <w:tr w:rsidR="00B972E8" w:rsidRPr="0015731B" w14:paraId="7F5C51A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F2F658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Systolic Blood Pressure,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3856D4D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63126E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SYSTOLIC_BLANK</w:t>
            </w:r>
          </w:p>
        </w:tc>
        <w:tc>
          <w:tcPr>
            <w:tcW w:w="2960" w:type="dxa"/>
            <w:tcBorders>
              <w:top w:val="nil"/>
              <w:left w:val="nil"/>
              <w:bottom w:val="single" w:sz="4" w:space="0" w:color="auto"/>
              <w:right w:val="single" w:sz="4" w:space="0" w:color="auto"/>
            </w:tcBorders>
            <w:shd w:val="clear" w:color="auto" w:fill="auto"/>
            <w:vAlign w:val="center"/>
            <w:hideMark/>
          </w:tcPr>
          <w:p w14:paraId="56AE7F7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SYSTOLIC_BLANK ≥ 1,000 then set to 999. Values will be in mm Hg.</w:t>
            </w:r>
          </w:p>
        </w:tc>
      </w:tr>
      <w:tr w:rsidR="00B972E8" w:rsidRPr="0015731B" w14:paraId="0E1FB208"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3B4EBE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Sitting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1EC9CE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3F006A6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DIASTOLIC_SIT</w:t>
            </w:r>
          </w:p>
        </w:tc>
        <w:tc>
          <w:tcPr>
            <w:tcW w:w="2960" w:type="dxa"/>
            <w:tcBorders>
              <w:top w:val="nil"/>
              <w:left w:val="nil"/>
              <w:bottom w:val="single" w:sz="4" w:space="0" w:color="auto"/>
              <w:right w:val="single" w:sz="4" w:space="0" w:color="auto"/>
            </w:tcBorders>
            <w:shd w:val="clear" w:color="auto" w:fill="auto"/>
            <w:vAlign w:val="center"/>
            <w:hideMark/>
          </w:tcPr>
          <w:p w14:paraId="0DFF16F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DIASTOLIC_SIT ≥ 1,000 then set to 999. Values will be in mm Hg.</w:t>
            </w:r>
          </w:p>
        </w:tc>
      </w:tr>
      <w:tr w:rsidR="00B972E8" w:rsidRPr="0015731B" w14:paraId="348F71A0"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0FDA3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4D6D30A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0F180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DIASTOLIC_SUPINE</w:t>
            </w:r>
          </w:p>
        </w:tc>
        <w:tc>
          <w:tcPr>
            <w:tcW w:w="2960" w:type="dxa"/>
            <w:tcBorders>
              <w:top w:val="nil"/>
              <w:left w:val="nil"/>
              <w:bottom w:val="single" w:sz="4" w:space="0" w:color="auto"/>
              <w:right w:val="single" w:sz="4" w:space="0" w:color="auto"/>
            </w:tcBorders>
            <w:shd w:val="clear" w:color="auto" w:fill="auto"/>
            <w:vAlign w:val="center"/>
            <w:hideMark/>
          </w:tcPr>
          <w:p w14:paraId="7BD8505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DIASTOLIC_SUPINE ≥ 1,000 then set to 999. Values will be in mm Hg.</w:t>
            </w:r>
          </w:p>
        </w:tc>
      </w:tr>
      <w:tr w:rsidR="00B972E8" w:rsidRPr="0015731B" w14:paraId="0DD4D72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E06D45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670E4B2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A650C5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DIASTOLIC_STAND</w:t>
            </w:r>
          </w:p>
        </w:tc>
        <w:tc>
          <w:tcPr>
            <w:tcW w:w="2960" w:type="dxa"/>
            <w:tcBorders>
              <w:top w:val="nil"/>
              <w:left w:val="nil"/>
              <w:bottom w:val="single" w:sz="4" w:space="0" w:color="auto"/>
              <w:right w:val="single" w:sz="4" w:space="0" w:color="auto"/>
            </w:tcBorders>
            <w:shd w:val="clear" w:color="auto" w:fill="auto"/>
            <w:vAlign w:val="center"/>
            <w:hideMark/>
          </w:tcPr>
          <w:p w14:paraId="0196B61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DIASTOLIC_STAND ≥ 1,000 then set to 999. Values will be in mm Hg.</w:t>
            </w:r>
          </w:p>
        </w:tc>
      </w:tr>
      <w:tr w:rsidR="00B972E8" w:rsidRPr="0015731B" w14:paraId="2F304B54"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4E55C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Diastolic Blood Pressure,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0D3E50A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AA9219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DIASTOLIC_BLANK</w:t>
            </w:r>
          </w:p>
        </w:tc>
        <w:tc>
          <w:tcPr>
            <w:tcW w:w="2960" w:type="dxa"/>
            <w:tcBorders>
              <w:top w:val="nil"/>
              <w:left w:val="nil"/>
              <w:bottom w:val="single" w:sz="4" w:space="0" w:color="auto"/>
              <w:right w:val="single" w:sz="4" w:space="0" w:color="auto"/>
            </w:tcBorders>
            <w:shd w:val="clear" w:color="auto" w:fill="auto"/>
            <w:vAlign w:val="center"/>
            <w:hideMark/>
          </w:tcPr>
          <w:p w14:paraId="357A483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DIASTOLIC_BLANK ≥ 1,000 then set to 999. Values will be in mm Hg.</w:t>
            </w:r>
          </w:p>
        </w:tc>
      </w:tr>
      <w:tr w:rsidR="00B972E8" w:rsidRPr="0015731B" w14:paraId="78AC4A7B"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AC6B2F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63CC0185"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463453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RATE_SIT</w:t>
            </w:r>
          </w:p>
        </w:tc>
        <w:tc>
          <w:tcPr>
            <w:tcW w:w="2960" w:type="dxa"/>
            <w:tcBorders>
              <w:top w:val="nil"/>
              <w:left w:val="nil"/>
              <w:bottom w:val="single" w:sz="4" w:space="0" w:color="auto"/>
              <w:right w:val="single" w:sz="4" w:space="0" w:color="auto"/>
            </w:tcBorders>
            <w:shd w:val="clear" w:color="auto" w:fill="auto"/>
            <w:vAlign w:val="center"/>
            <w:hideMark/>
          </w:tcPr>
          <w:p w14:paraId="0F6389D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RATE_SIT ≥ 10,000 then set to 9,999. Values will be in /min.</w:t>
            </w:r>
          </w:p>
        </w:tc>
      </w:tr>
      <w:tr w:rsidR="00B972E8" w:rsidRPr="0015731B" w14:paraId="68BEACC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4B24C2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4720CE4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509696F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RATE_SUPINE</w:t>
            </w:r>
          </w:p>
        </w:tc>
        <w:tc>
          <w:tcPr>
            <w:tcW w:w="2960" w:type="dxa"/>
            <w:tcBorders>
              <w:top w:val="nil"/>
              <w:left w:val="nil"/>
              <w:bottom w:val="single" w:sz="4" w:space="0" w:color="auto"/>
              <w:right w:val="single" w:sz="4" w:space="0" w:color="auto"/>
            </w:tcBorders>
            <w:shd w:val="clear" w:color="auto" w:fill="auto"/>
            <w:vAlign w:val="center"/>
            <w:hideMark/>
          </w:tcPr>
          <w:p w14:paraId="3C2B6B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RATE_SUPINE ≥ 10,000 then set to 9,999. Values will be in /min.</w:t>
            </w:r>
          </w:p>
        </w:tc>
      </w:tr>
      <w:tr w:rsidR="00B972E8" w:rsidRPr="0015731B" w14:paraId="11AD1D59"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5F7140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22C914A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172B4F0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RATE_STAND</w:t>
            </w:r>
          </w:p>
        </w:tc>
        <w:tc>
          <w:tcPr>
            <w:tcW w:w="2960" w:type="dxa"/>
            <w:tcBorders>
              <w:top w:val="nil"/>
              <w:left w:val="nil"/>
              <w:bottom w:val="single" w:sz="4" w:space="0" w:color="auto"/>
              <w:right w:val="single" w:sz="4" w:space="0" w:color="auto"/>
            </w:tcBorders>
            <w:shd w:val="clear" w:color="auto" w:fill="auto"/>
            <w:vAlign w:val="center"/>
            <w:hideMark/>
          </w:tcPr>
          <w:p w14:paraId="73835DA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RATE_STAND ≥ 10,000 then set to 9,999. Values will be in /min.</w:t>
            </w:r>
          </w:p>
        </w:tc>
      </w:tr>
      <w:tr w:rsidR="00B972E8" w:rsidRPr="0015731B" w14:paraId="7F3D3F1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4BAA0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Heart Rate,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26C6F8C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3A42DE8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RATE_BLANK</w:t>
            </w:r>
          </w:p>
        </w:tc>
        <w:tc>
          <w:tcPr>
            <w:tcW w:w="2960" w:type="dxa"/>
            <w:tcBorders>
              <w:top w:val="nil"/>
              <w:left w:val="nil"/>
              <w:bottom w:val="single" w:sz="4" w:space="0" w:color="auto"/>
              <w:right w:val="single" w:sz="4" w:space="0" w:color="auto"/>
            </w:tcBorders>
            <w:shd w:val="clear" w:color="auto" w:fill="auto"/>
            <w:vAlign w:val="center"/>
            <w:hideMark/>
          </w:tcPr>
          <w:p w14:paraId="325EF08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RATE_BLANK ≥ 10,000 then set to 9,999. Values will be in /min.</w:t>
            </w:r>
          </w:p>
        </w:tc>
      </w:tr>
      <w:tr w:rsidR="00B972E8" w:rsidRPr="0015731B" w14:paraId="62C7D0E3"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BA9E7A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70283E57" w14:textId="14B96872"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52EC7F9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RHYTHM_ID_SIT</w:t>
            </w:r>
          </w:p>
        </w:tc>
        <w:tc>
          <w:tcPr>
            <w:tcW w:w="2960" w:type="dxa"/>
            <w:tcBorders>
              <w:top w:val="nil"/>
              <w:left w:val="nil"/>
              <w:bottom w:val="single" w:sz="4" w:space="0" w:color="auto"/>
              <w:right w:val="single" w:sz="4" w:space="0" w:color="auto"/>
            </w:tcBorders>
            <w:shd w:val="clear" w:color="auto" w:fill="auto"/>
            <w:vAlign w:val="center"/>
            <w:hideMark/>
          </w:tcPr>
          <w:p w14:paraId="55E8E5E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5C13B326"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6A580B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36489832" w14:textId="130133A3"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1A037F3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RHYTHM_ID_SUPINE</w:t>
            </w:r>
          </w:p>
        </w:tc>
        <w:tc>
          <w:tcPr>
            <w:tcW w:w="2960" w:type="dxa"/>
            <w:tcBorders>
              <w:top w:val="nil"/>
              <w:left w:val="nil"/>
              <w:bottom w:val="single" w:sz="4" w:space="0" w:color="auto"/>
              <w:right w:val="single" w:sz="4" w:space="0" w:color="auto"/>
            </w:tcBorders>
            <w:shd w:val="clear" w:color="auto" w:fill="auto"/>
            <w:vAlign w:val="center"/>
            <w:hideMark/>
          </w:tcPr>
          <w:p w14:paraId="1334650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7FBA679A"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ACCA63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1810D3DD" w14:textId="2EEDA756"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589C76F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RHYTHM_ID_STAND</w:t>
            </w:r>
          </w:p>
        </w:tc>
        <w:tc>
          <w:tcPr>
            <w:tcW w:w="2960" w:type="dxa"/>
            <w:tcBorders>
              <w:top w:val="nil"/>
              <w:left w:val="nil"/>
              <w:bottom w:val="single" w:sz="4" w:space="0" w:color="auto"/>
              <w:right w:val="single" w:sz="4" w:space="0" w:color="auto"/>
            </w:tcBorders>
            <w:shd w:val="clear" w:color="auto" w:fill="auto"/>
            <w:vAlign w:val="center"/>
            <w:hideMark/>
          </w:tcPr>
          <w:p w14:paraId="058CA59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7B120C3F"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D256A8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Heart Rhythm,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0F752A0B" w14:textId="175B2618"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1CDAAFC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RHYTHM_ID_BLANK</w:t>
            </w:r>
          </w:p>
        </w:tc>
        <w:tc>
          <w:tcPr>
            <w:tcW w:w="2960" w:type="dxa"/>
            <w:tcBorders>
              <w:top w:val="nil"/>
              <w:left w:val="nil"/>
              <w:bottom w:val="single" w:sz="4" w:space="0" w:color="auto"/>
              <w:right w:val="single" w:sz="4" w:space="0" w:color="auto"/>
            </w:tcBorders>
            <w:shd w:val="clear" w:color="auto" w:fill="auto"/>
            <w:vAlign w:val="center"/>
            <w:hideMark/>
          </w:tcPr>
          <w:p w14:paraId="0C963F9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32840D96" w14:textId="77777777" w:rsidTr="003A2418">
        <w:trPr>
          <w:trHeight w:val="24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E6CB3E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Most Recent BMI Record Flag</w:t>
            </w:r>
          </w:p>
        </w:tc>
        <w:tc>
          <w:tcPr>
            <w:tcW w:w="1120" w:type="dxa"/>
            <w:tcBorders>
              <w:top w:val="nil"/>
              <w:left w:val="nil"/>
              <w:bottom w:val="single" w:sz="4" w:space="0" w:color="auto"/>
              <w:right w:val="single" w:sz="4" w:space="0" w:color="auto"/>
            </w:tcBorders>
            <w:shd w:val="clear" w:color="auto" w:fill="auto"/>
            <w:noWrap/>
            <w:vAlign w:val="center"/>
            <w:hideMark/>
          </w:tcPr>
          <w:p w14:paraId="2B3EE88F" w14:textId="5F52E2B6"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r w:rsidRPr="00600226">
              <w:rPr>
                <w:rFonts w:ascii="Calibri" w:hAnsi="Calibri" w:cs="Calibri"/>
                <w:strike/>
                <w:color w:val="000000"/>
                <w:sz w:val="18"/>
                <w:szCs w:val="18"/>
                <w:highlight w:val="yellow"/>
              </w:rPr>
              <w:t>.00</w:t>
            </w:r>
          </w:p>
        </w:tc>
        <w:tc>
          <w:tcPr>
            <w:tcW w:w="2140" w:type="dxa"/>
            <w:tcBorders>
              <w:top w:val="nil"/>
              <w:left w:val="nil"/>
              <w:bottom w:val="single" w:sz="4" w:space="0" w:color="auto"/>
              <w:right w:val="single" w:sz="4" w:space="0" w:color="auto"/>
            </w:tcBorders>
            <w:shd w:val="clear" w:color="auto" w:fill="auto"/>
            <w:noWrap/>
            <w:vAlign w:val="center"/>
            <w:hideMark/>
          </w:tcPr>
          <w:p w14:paraId="276C739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RECENT_BMI</w:t>
            </w:r>
          </w:p>
        </w:tc>
        <w:tc>
          <w:tcPr>
            <w:tcW w:w="2960" w:type="dxa"/>
            <w:tcBorders>
              <w:top w:val="nil"/>
              <w:left w:val="nil"/>
              <w:bottom w:val="single" w:sz="4" w:space="0" w:color="auto"/>
              <w:right w:val="single" w:sz="4" w:space="0" w:color="auto"/>
            </w:tcBorders>
            <w:shd w:val="clear" w:color="auto" w:fill="auto"/>
            <w:vAlign w:val="center"/>
            <w:hideMark/>
          </w:tcPr>
          <w:p w14:paraId="069C3AA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Sort data by UPID and APPTDT (within each FY). Find the latest record where both HEIGHT_INCHES and WEIGHT_LBS are populated, and where HEIGHT_INCHES &lt; 100 in. and WEIGHT_LBS &lt; 1,000 lbs. This record will have RECENT_BMI = "Y". All other records in that fiscal year have RECENT_BMI = "N". </w:t>
            </w:r>
          </w:p>
        </w:tc>
      </w:tr>
      <w:tr w:rsidR="00B972E8" w:rsidRPr="0015731B" w14:paraId="163153E4" w14:textId="77777777" w:rsidTr="003A2418">
        <w:trPr>
          <w:trHeight w:val="96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A0E4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Appointment Date</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FD3A5D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458F263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APPTDT</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14:paraId="1FB8F8E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Convert date part to SAS date. Drop time part. If there are multiple appointments for an event, set APPTDT = ENTRY_DT.</w:t>
            </w:r>
          </w:p>
        </w:tc>
      </w:tr>
    </w:tbl>
    <w:p w14:paraId="2A02B571" w14:textId="77777777" w:rsidR="007C2DD8" w:rsidRPr="00B5110C" w:rsidRDefault="007C2DD8">
      <w:pPr>
        <w:jc w:val="both"/>
        <w:rPr>
          <w:rFonts w:asciiTheme="minorHAnsi" w:hAnsiTheme="minorHAnsi" w:cstheme="minorHAnsi"/>
          <w:sz w:val="20"/>
        </w:rPr>
      </w:pPr>
    </w:p>
    <w:p w14:paraId="44F77403" w14:textId="77777777" w:rsidR="0048288A" w:rsidRPr="00B5110C" w:rsidRDefault="0048288A">
      <w:pPr>
        <w:jc w:val="both"/>
        <w:rPr>
          <w:rFonts w:asciiTheme="minorHAnsi" w:hAnsiTheme="minorHAnsi" w:cstheme="minorHAnsi"/>
          <w:sz w:val="20"/>
        </w:rPr>
      </w:pPr>
    </w:p>
    <w:p w14:paraId="642A6743"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REFRESH FREQUENCY</w:t>
      </w:r>
    </w:p>
    <w:p w14:paraId="49C85CD1" w14:textId="77777777" w:rsidR="00D44FDF" w:rsidRPr="00B5110C" w:rsidRDefault="00D44FDF">
      <w:pPr>
        <w:jc w:val="both"/>
        <w:rPr>
          <w:rFonts w:asciiTheme="minorHAnsi" w:hAnsiTheme="minorHAnsi" w:cstheme="minorHAnsi"/>
          <w:sz w:val="20"/>
        </w:rPr>
      </w:pPr>
    </w:p>
    <w:p w14:paraId="269D91D9" w14:textId="77777777" w:rsidR="00D44FDF" w:rsidRPr="00B5110C" w:rsidRDefault="00D44FDF">
      <w:pPr>
        <w:ind w:left="720"/>
        <w:jc w:val="both"/>
        <w:rPr>
          <w:rFonts w:asciiTheme="minorHAnsi" w:hAnsiTheme="minorHAnsi" w:cstheme="minorHAnsi"/>
          <w:sz w:val="20"/>
        </w:rPr>
      </w:pPr>
      <w:r w:rsidRPr="00B5110C">
        <w:rPr>
          <w:rFonts w:asciiTheme="minorHAnsi" w:hAnsiTheme="minorHAnsi" w:cstheme="minorHAnsi"/>
          <w:sz w:val="20"/>
        </w:rPr>
        <w:t xml:space="preserve">The current fiscal year, and prior fiscal year when it is less than a </w:t>
      </w:r>
      <w:r w:rsidR="00B77CC0" w:rsidRPr="00B5110C">
        <w:rPr>
          <w:rFonts w:asciiTheme="minorHAnsi" w:hAnsiTheme="minorHAnsi" w:cstheme="minorHAnsi"/>
          <w:sz w:val="20"/>
        </w:rPr>
        <w:t>month</w:t>
      </w:r>
      <w:r w:rsidRPr="00B5110C">
        <w:rPr>
          <w:rFonts w:asciiTheme="minorHAnsi" w:hAnsiTheme="minorHAnsi" w:cstheme="minorHAnsi"/>
          <w:sz w:val="20"/>
        </w:rPr>
        <w:t xml:space="preserve"> old, is refreshed weekly. After a prior year is more than a </w:t>
      </w:r>
      <w:r w:rsidR="00B77CC0" w:rsidRPr="00B5110C">
        <w:rPr>
          <w:rFonts w:asciiTheme="minorHAnsi" w:hAnsiTheme="minorHAnsi" w:cstheme="minorHAnsi"/>
          <w:sz w:val="20"/>
        </w:rPr>
        <w:t>month</w:t>
      </w:r>
      <w:r w:rsidRPr="00B5110C">
        <w:rPr>
          <w:rFonts w:asciiTheme="minorHAnsi" w:hAnsiTheme="minorHAnsi" w:cstheme="minorHAnsi"/>
          <w:sz w:val="20"/>
        </w:rPr>
        <w:t xml:space="preserve"> old, it is refreshed</w:t>
      </w:r>
      <w:r w:rsidR="00B77CC0" w:rsidRPr="00B5110C">
        <w:rPr>
          <w:rFonts w:asciiTheme="minorHAnsi" w:hAnsiTheme="minorHAnsi" w:cstheme="minorHAnsi"/>
          <w:sz w:val="20"/>
        </w:rPr>
        <w:t xml:space="preserve"> monthly. After it is six months old, then it is refreshed</w:t>
      </w:r>
      <w:r w:rsidRPr="00B5110C">
        <w:rPr>
          <w:rFonts w:asciiTheme="minorHAnsi" w:hAnsiTheme="minorHAnsi" w:cstheme="minorHAnsi"/>
          <w:sz w:val="20"/>
        </w:rPr>
        <w:t xml:space="preserve"> semi-annually (April and October). Annual refreshes occur after that (October).</w:t>
      </w:r>
    </w:p>
    <w:p w14:paraId="05F0F618" w14:textId="77777777" w:rsidR="00D44FDF" w:rsidRPr="00B5110C" w:rsidRDefault="00D44FDF">
      <w:pPr>
        <w:jc w:val="both"/>
        <w:rPr>
          <w:rFonts w:asciiTheme="minorHAnsi" w:hAnsiTheme="minorHAnsi" w:cstheme="minorHAnsi"/>
          <w:sz w:val="20"/>
        </w:rPr>
      </w:pPr>
    </w:p>
    <w:p w14:paraId="081DBC68"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DATA MARTS</w:t>
      </w:r>
    </w:p>
    <w:p w14:paraId="77D19268" w14:textId="77777777" w:rsidR="00D44FDF" w:rsidRPr="00B5110C" w:rsidRDefault="00D44FDF">
      <w:pPr>
        <w:jc w:val="both"/>
        <w:rPr>
          <w:rFonts w:asciiTheme="minorHAnsi" w:hAnsiTheme="minorHAnsi" w:cstheme="minorHAnsi"/>
          <w:sz w:val="20"/>
        </w:rPr>
      </w:pPr>
    </w:p>
    <w:p w14:paraId="3DEA9B90" w14:textId="77777777" w:rsidR="009050BE" w:rsidRPr="00B5110C" w:rsidRDefault="005F086B" w:rsidP="002C4E92">
      <w:pPr>
        <w:ind w:left="720"/>
        <w:jc w:val="both"/>
        <w:rPr>
          <w:rFonts w:asciiTheme="minorHAnsi" w:hAnsiTheme="minorHAnsi" w:cstheme="minorHAnsi"/>
          <w:sz w:val="20"/>
        </w:rPr>
      </w:pPr>
      <w:r w:rsidRPr="00B5110C">
        <w:rPr>
          <w:rFonts w:asciiTheme="minorHAnsi" w:hAnsiTheme="minorHAnsi" w:cstheme="minorHAnsi"/>
          <w:sz w:val="20"/>
        </w:rPr>
        <w:t>None at this time.</w:t>
      </w:r>
      <w:r w:rsidR="002C4E92" w:rsidRPr="00B5110C">
        <w:rPr>
          <w:rFonts w:asciiTheme="minorHAnsi" w:hAnsiTheme="minorHAnsi" w:cstheme="minorHAnsi"/>
          <w:sz w:val="20"/>
        </w:rPr>
        <w:t xml:space="preserve"> </w:t>
      </w:r>
    </w:p>
    <w:p w14:paraId="6C5EBFD9" w14:textId="77777777" w:rsidR="009050BE" w:rsidRPr="00B5110C" w:rsidRDefault="009050BE">
      <w:pPr>
        <w:jc w:val="both"/>
        <w:rPr>
          <w:rFonts w:asciiTheme="minorHAnsi" w:hAnsiTheme="minorHAnsi" w:cstheme="minorHAnsi"/>
          <w:sz w:val="20"/>
        </w:rPr>
        <w:sectPr w:rsidR="009050BE" w:rsidRPr="00B5110C">
          <w:footerReference w:type="even" r:id="rId8"/>
          <w:footerReference w:type="default" r:id="rId9"/>
          <w:pgSz w:w="12240" w:h="15840"/>
          <w:pgMar w:top="1440" w:right="1440" w:bottom="1440" w:left="1440" w:header="720" w:footer="720" w:gutter="0"/>
          <w:cols w:space="720"/>
        </w:sectPr>
      </w:pPr>
    </w:p>
    <w:p w14:paraId="09F2CE30" w14:textId="77777777" w:rsidR="009050BE" w:rsidRPr="00B5110C" w:rsidRDefault="009050BE" w:rsidP="00550EB6">
      <w:pPr>
        <w:jc w:val="center"/>
        <w:rPr>
          <w:rFonts w:asciiTheme="minorHAnsi" w:hAnsiTheme="minorHAnsi" w:cstheme="minorHAnsi"/>
          <w:b/>
          <w:sz w:val="20"/>
        </w:rPr>
      </w:pPr>
      <w:r w:rsidRPr="00B5110C">
        <w:rPr>
          <w:rFonts w:asciiTheme="minorHAnsi" w:hAnsiTheme="minorHAnsi" w:cstheme="minorHAnsi"/>
          <w:b/>
          <w:sz w:val="20"/>
        </w:rPr>
        <w:lastRenderedPageBreak/>
        <w:t xml:space="preserve">APPENDIX 1: </w:t>
      </w:r>
      <w:r w:rsidR="001D43F9" w:rsidRPr="00B5110C">
        <w:rPr>
          <w:rFonts w:asciiTheme="minorHAnsi" w:hAnsiTheme="minorHAnsi" w:cstheme="minorHAnsi"/>
          <w:b/>
          <w:sz w:val="20"/>
        </w:rPr>
        <w:t>Deriving Positional Variables</w:t>
      </w:r>
    </w:p>
    <w:p w14:paraId="42DCBFB5" w14:textId="77777777" w:rsidR="002A1145" w:rsidRPr="00B5110C" w:rsidRDefault="002A1145" w:rsidP="00550EB6">
      <w:pPr>
        <w:jc w:val="center"/>
        <w:rPr>
          <w:rFonts w:asciiTheme="minorHAnsi" w:hAnsiTheme="minorHAnsi" w:cstheme="minorHAnsi"/>
          <w:b/>
          <w:sz w:val="20"/>
        </w:rPr>
      </w:pPr>
    </w:p>
    <w:p w14:paraId="29B36C68"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 xml:space="preserve">Four of the OBSERVATION_NCIDs (1976, 1985, 2051, 2052) that are kept represent observations that can be taken in multiple body positions. The four body positions are represented by VALUE_NCIDS associated with the OBSERVATION_NCID for POSITION_ID (1439). The possible positions are supine (1489), standing (1490), sitting (2137), or no position reported. </w:t>
      </w:r>
    </w:p>
    <w:p w14:paraId="6352899A" w14:textId="77777777" w:rsidR="002A1145" w:rsidRPr="00B5110C" w:rsidRDefault="002A1145" w:rsidP="002A1145">
      <w:pPr>
        <w:rPr>
          <w:rFonts w:asciiTheme="minorHAnsi" w:hAnsiTheme="minorHAnsi" w:cstheme="minorHAnsi"/>
          <w:sz w:val="20"/>
        </w:rPr>
      </w:pPr>
    </w:p>
    <w:p w14:paraId="7075BF25"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 xml:space="preserve">There are some observations that stand alone, and some observations that describe previous observations. For example, an observation for Systolic Blood Pressure can stand alone, and can be followed by observations describing which position the body was in at the time of the measurement, with what device the measurement was taken, etc. The OBSERVATION_NCIDs that are stand alone, or main observations are: 1976, 1985, 2051, 2154, 2178, 108397, 110675, 154655, 959580, 959581, 959582, 959583, 959591, 959592, 959595, 959597, 959598, 1481540, and 1604139. The descriptive OBSERVATION_NCIDs are 1439 and 2052. Most of the main observations do not have descriptive observations following them, except for the positional variables mentioned above (1976 or Diastolic Blood Pressure, 1985 or Systolic Blood Pressure, and 2051 or Heart Rate). The blood pressures are only described by a body position (1439). The heart rate can be described by a body position (1439) and a heart rhythm id (2052). </w:t>
      </w:r>
    </w:p>
    <w:p w14:paraId="7032E55A" w14:textId="77777777" w:rsidR="002A1145" w:rsidRPr="00B5110C" w:rsidRDefault="002A1145" w:rsidP="002A1145">
      <w:pPr>
        <w:rPr>
          <w:rFonts w:asciiTheme="minorHAnsi" w:hAnsiTheme="minorHAnsi" w:cstheme="minorHAnsi"/>
          <w:sz w:val="20"/>
        </w:rPr>
      </w:pPr>
    </w:p>
    <w:p w14:paraId="6B9591B9"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To find in which body position each of these positional variables was taken, we look at the observations that follow the main observation, until another main observation is seen. Anything between main observations describes the initial main observation. For example, if we see 1976 (Diastolic Blood Pressure), then 1439 (Position), then 1985 (Systolic Blood Pressure), then the Position between the two main observations (Diastolic and Systolic), describes the initial main observation (the Diastolic Blood Pressure).</w:t>
      </w:r>
      <w:r w:rsidR="00E765A4" w:rsidRPr="00B5110C">
        <w:rPr>
          <w:rFonts w:asciiTheme="minorHAnsi" w:hAnsiTheme="minorHAnsi" w:cstheme="minorHAnsi"/>
          <w:sz w:val="20"/>
        </w:rPr>
        <w:t xml:space="preserve"> If the VALUE_NCID in the observation with OBSERVATION_NCID 1439 is 2137 (sitting), then the previous diastolic observation represents the diastolic blood pressure taken while sitting, and is assigned to DIASTOLIC_SIT. If there is no position observation, then the observation represents the positional variable with no position reported (DIASTOLIC_BLANK). In this way, body positions can be attributed to each of the positional variables. In one event, we can receive four unique values for each of the positional variables (_SIT, _STAND, _SUPINE, _BLANK).</w:t>
      </w:r>
    </w:p>
    <w:p w14:paraId="640452ED" w14:textId="77777777" w:rsidR="00E765A4" w:rsidRPr="00B5110C" w:rsidRDefault="00E765A4" w:rsidP="002A1145">
      <w:pPr>
        <w:rPr>
          <w:rFonts w:asciiTheme="minorHAnsi" w:hAnsiTheme="minorHAnsi" w:cstheme="minorHAnsi"/>
          <w:sz w:val="20"/>
        </w:rPr>
      </w:pPr>
    </w:p>
    <w:p w14:paraId="14EE3D85" w14:textId="77777777" w:rsidR="00E765A4" w:rsidRPr="00B5110C" w:rsidRDefault="00E765A4" w:rsidP="002A1145">
      <w:pPr>
        <w:rPr>
          <w:rFonts w:asciiTheme="minorHAnsi" w:hAnsiTheme="minorHAnsi" w:cstheme="minorHAnsi"/>
          <w:sz w:val="20"/>
        </w:rPr>
      </w:pPr>
      <w:r w:rsidRPr="00B5110C">
        <w:rPr>
          <w:rFonts w:asciiTheme="minorHAnsi" w:hAnsiTheme="minorHAnsi" w:cstheme="minorHAnsi"/>
          <w:sz w:val="20"/>
        </w:rPr>
        <w:t>In addition to body position, heart rhythm can be a descriptive observation for heart rate. If a heart rhythm observation follows a heart rate measurement, then the heart rhythm is assigned to whatever body position that heart rate measurement was assigned to.</w:t>
      </w:r>
    </w:p>
    <w:p w14:paraId="12BACE9E" w14:textId="77777777" w:rsidR="00E765A4" w:rsidRPr="00B5110C" w:rsidRDefault="00E765A4" w:rsidP="002A1145">
      <w:pPr>
        <w:rPr>
          <w:rFonts w:asciiTheme="minorHAnsi" w:hAnsiTheme="minorHAnsi" w:cstheme="minorHAnsi"/>
          <w:sz w:val="20"/>
        </w:rPr>
      </w:pPr>
    </w:p>
    <w:p w14:paraId="239538D3" w14:textId="1519475D" w:rsidR="00E765A4" w:rsidRDefault="00E765A4" w:rsidP="002A1145">
      <w:pPr>
        <w:rPr>
          <w:rFonts w:asciiTheme="minorHAnsi" w:hAnsiTheme="minorHAnsi" w:cstheme="minorHAnsi"/>
          <w:sz w:val="20"/>
        </w:rPr>
      </w:pPr>
      <w:r w:rsidRPr="00B5110C">
        <w:rPr>
          <w:rFonts w:asciiTheme="minorHAnsi" w:hAnsiTheme="minorHAnsi" w:cstheme="minorHAnsi"/>
          <w:sz w:val="20"/>
        </w:rPr>
        <w:t xml:space="preserve">In most cases, only one observation for each of these positional variables is recorded, and the body position is not reported. However, most of these observations are taken while the patient is sitting. To better represent reality, if there are no sitting observations for an event, observations with no position reported are assumed to have been taken while sitting. Therefore, these values are assigned to the sitting variables. </w:t>
      </w:r>
    </w:p>
    <w:p w14:paraId="05D38318" w14:textId="3B8AD347" w:rsidR="003A2418" w:rsidRDefault="003A2418" w:rsidP="002A1145">
      <w:pPr>
        <w:rPr>
          <w:rFonts w:asciiTheme="minorHAnsi" w:hAnsiTheme="minorHAnsi" w:cstheme="minorHAnsi"/>
          <w:sz w:val="20"/>
        </w:rPr>
      </w:pPr>
    </w:p>
    <w:p w14:paraId="04A0140A" w14:textId="77777777" w:rsidR="003A2418" w:rsidRDefault="003A2418">
      <w:pPr>
        <w:rPr>
          <w:rFonts w:asciiTheme="minorHAnsi" w:hAnsiTheme="minorHAnsi" w:cstheme="minorHAnsi"/>
          <w:sz w:val="20"/>
        </w:rPr>
      </w:pPr>
      <w:r>
        <w:rPr>
          <w:rFonts w:asciiTheme="minorHAnsi" w:hAnsiTheme="minorHAnsi" w:cstheme="minorHAnsi"/>
          <w:sz w:val="20"/>
        </w:rPr>
        <w:br w:type="page"/>
      </w:r>
    </w:p>
    <w:p w14:paraId="57D828FA" w14:textId="157C0641" w:rsidR="003A2418" w:rsidRPr="00600226" w:rsidRDefault="003A2418" w:rsidP="003A2418">
      <w:pPr>
        <w:jc w:val="center"/>
        <w:rPr>
          <w:rFonts w:asciiTheme="minorHAnsi" w:hAnsiTheme="minorHAnsi" w:cstheme="minorHAnsi"/>
          <w:b/>
          <w:strike/>
          <w:sz w:val="20"/>
          <w:highlight w:val="yellow"/>
        </w:rPr>
      </w:pPr>
      <w:r w:rsidRPr="00600226">
        <w:rPr>
          <w:rFonts w:asciiTheme="minorHAnsi" w:hAnsiTheme="minorHAnsi" w:cstheme="minorHAnsi"/>
          <w:b/>
          <w:strike/>
          <w:sz w:val="20"/>
          <w:highlight w:val="yellow"/>
        </w:rPr>
        <w:lastRenderedPageBreak/>
        <w:t>Appendix 2:  Historical ACV Group Derivation</w:t>
      </w:r>
    </w:p>
    <w:p w14:paraId="5208B8B7" w14:textId="3F7A5F55" w:rsidR="003A2418" w:rsidRPr="00600226" w:rsidRDefault="003A2418" w:rsidP="003A2418">
      <w:pPr>
        <w:jc w:val="center"/>
        <w:rPr>
          <w:rFonts w:asciiTheme="minorHAnsi" w:hAnsiTheme="minorHAnsi" w:cstheme="minorHAnsi"/>
          <w:b/>
          <w:strike/>
          <w:sz w:val="20"/>
          <w:highlight w:val="yellow"/>
        </w:rPr>
      </w:pPr>
    </w:p>
    <w:p w14:paraId="4C4BB58F" w14:textId="77777777" w:rsidR="003A2418" w:rsidRPr="00600226" w:rsidRDefault="003A2418" w:rsidP="003A2418">
      <w:pPr>
        <w:rPr>
          <w:strike/>
          <w:sz w:val="22"/>
          <w:szCs w:val="24"/>
          <w:highlight w:val="yellow"/>
        </w:rPr>
      </w:pPr>
      <w:r w:rsidRPr="00600226">
        <w:rPr>
          <w:strike/>
          <w:sz w:val="22"/>
          <w:szCs w:val="24"/>
          <w:highlight w:val="yellow"/>
        </w:rPr>
        <w:t>For time periods before Jan 1, 2018, ACV is derived as follows:</w:t>
      </w:r>
    </w:p>
    <w:p w14:paraId="733110F1" w14:textId="77777777" w:rsidR="003A2418" w:rsidRPr="00600226" w:rsidRDefault="003A2418" w:rsidP="003A2418">
      <w:pPr>
        <w:rPr>
          <w:rFonts w:ascii="Verdana" w:hAnsi="Verdana"/>
          <w:strike/>
          <w:sz w:val="16"/>
          <w:szCs w:val="18"/>
          <w:highlight w:val="yellow"/>
        </w:rPr>
      </w:pPr>
      <w:bookmarkStart w:id="3" w:name="_Hlk494194426"/>
    </w:p>
    <w:p w14:paraId="3C63E36A"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u w:val="single"/>
        </w:rPr>
        <w:t>For FY04 and after</w:t>
      </w:r>
      <w:r w:rsidRPr="00600226">
        <w:rPr>
          <w:rFonts w:ascii="Verdana" w:hAnsi="Verdana"/>
          <w:strike/>
          <w:sz w:val="16"/>
          <w:szCs w:val="18"/>
          <w:highlight w:val="yellow"/>
        </w:rPr>
        <w:t>:</w:t>
      </w:r>
    </w:p>
    <w:p w14:paraId="5F1828B5"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If ACV = A, E, H, or J then “PR”</w:t>
      </w:r>
    </w:p>
    <w:p w14:paraId="3CDE815E" w14:textId="257AE2D3"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ACV = B or F then “O</w:t>
      </w:r>
      <w:r w:rsidR="003B41D1" w:rsidRPr="00600226">
        <w:rPr>
          <w:rFonts w:ascii="Verdana" w:hAnsi="Verdana"/>
          <w:strike/>
          <w:sz w:val="16"/>
          <w:szCs w:val="18"/>
          <w:highlight w:val="yellow"/>
        </w:rPr>
        <w:t>P</w:t>
      </w:r>
      <w:r w:rsidRPr="00600226">
        <w:rPr>
          <w:rFonts w:ascii="Verdana" w:hAnsi="Verdana"/>
          <w:strike/>
          <w:sz w:val="16"/>
          <w:szCs w:val="18"/>
          <w:highlight w:val="yellow"/>
        </w:rPr>
        <w:t>”</w:t>
      </w:r>
    </w:p>
    <w:p w14:paraId="3F15D647"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ACV = G or L then “PL”</w:t>
      </w:r>
    </w:p>
    <w:p w14:paraId="43CA478C"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ACV = U then “DP”</w:t>
      </w:r>
    </w:p>
    <w:p w14:paraId="422792F6"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ACV = R or V then “O”</w:t>
      </w:r>
    </w:p>
    <w:p w14:paraId="033DBDB0"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ACV = M or Q then “R”</w:t>
      </w:r>
    </w:p>
    <w:p w14:paraId="72A2C600" w14:textId="77777777" w:rsidR="003A2418" w:rsidRPr="00600226" w:rsidRDefault="003A2418" w:rsidP="003A2418">
      <w:pPr>
        <w:rPr>
          <w:rFonts w:ascii="Verdana" w:hAnsi="Verdana"/>
          <w:strike/>
          <w:sz w:val="16"/>
          <w:szCs w:val="18"/>
          <w:highlight w:val="yellow"/>
        </w:rPr>
      </w:pPr>
      <w:r w:rsidRPr="00600226">
        <w:rPr>
          <w:rFonts w:ascii="Verdana" w:hAnsi="Verdana"/>
          <w:strike/>
          <w:sz w:val="16"/>
          <w:szCs w:val="18"/>
          <w:highlight w:val="yellow"/>
        </w:rPr>
        <w:t>Else if Ben Cat Common = 4 then “R”</w:t>
      </w:r>
    </w:p>
    <w:p w14:paraId="6992EFA0" w14:textId="77777777" w:rsidR="003A2418" w:rsidRPr="00600226" w:rsidRDefault="003A2418" w:rsidP="003A2418">
      <w:pPr>
        <w:rPr>
          <w:rFonts w:ascii="Verdana" w:hAnsi="Verdana"/>
          <w:strike/>
          <w:sz w:val="16"/>
          <w:szCs w:val="18"/>
        </w:rPr>
      </w:pPr>
      <w:r w:rsidRPr="00600226">
        <w:rPr>
          <w:rFonts w:ascii="Verdana" w:hAnsi="Verdana"/>
          <w:strike/>
          <w:sz w:val="16"/>
          <w:szCs w:val="18"/>
          <w:highlight w:val="yellow"/>
        </w:rPr>
        <w:t>Else “O”</w:t>
      </w:r>
    </w:p>
    <w:bookmarkEnd w:id="3"/>
    <w:p w14:paraId="54A8239C" w14:textId="77777777" w:rsidR="003A2418" w:rsidRPr="003A2418" w:rsidRDefault="003A2418" w:rsidP="003A2418">
      <w:pPr>
        <w:rPr>
          <w:rFonts w:asciiTheme="minorHAnsi" w:hAnsiTheme="minorHAnsi" w:cstheme="minorHAnsi"/>
          <w:sz w:val="20"/>
        </w:rPr>
      </w:pPr>
    </w:p>
    <w:sectPr w:rsidR="003A2418" w:rsidRPr="003A2418" w:rsidSect="0079440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17B1F" w14:textId="77777777" w:rsidR="003B4F73" w:rsidRDefault="003B4F73">
      <w:r>
        <w:separator/>
      </w:r>
    </w:p>
  </w:endnote>
  <w:endnote w:type="continuationSeparator" w:id="0">
    <w:p w14:paraId="7D768A32" w14:textId="77777777" w:rsidR="003B4F73" w:rsidRDefault="003B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E6A3A" w14:textId="77777777" w:rsidR="0088116A" w:rsidRDefault="0088116A"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E4DF755" w14:textId="77777777" w:rsidR="0088116A" w:rsidRDefault="0088116A" w:rsidP="008E37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944F" w14:textId="6A9C9703" w:rsidR="0088116A" w:rsidRPr="00550EB6" w:rsidRDefault="0088116A" w:rsidP="00550EB6">
    <w:pPr>
      <w:pStyle w:val="Footer"/>
      <w:tabs>
        <w:tab w:val="clear" w:pos="8640"/>
        <w:tab w:val="right" w:pos="9360"/>
      </w:tabs>
      <w:rPr>
        <w:rFonts w:ascii="Verdana" w:hAnsi="Verdana"/>
        <w:sz w:val="20"/>
      </w:rPr>
    </w:pPr>
    <w:r w:rsidRPr="00275C76">
      <w:rPr>
        <w:rFonts w:ascii="Verdana" w:hAnsi="Verdana"/>
        <w:sz w:val="20"/>
      </w:rPr>
      <w:t>Version 1.00.0</w:t>
    </w:r>
    <w:r w:rsidRPr="00DD1E1C">
      <w:rPr>
        <w:rFonts w:ascii="Verdana" w:hAnsi="Verdana"/>
        <w:sz w:val="20"/>
        <w:highlight w:val="yellow"/>
      </w:rPr>
      <w:t>6</w:t>
    </w:r>
    <w:r w:rsidRPr="00275C76">
      <w:rPr>
        <w:rFonts w:ascii="Verdana" w:hAnsi="Verdana"/>
        <w:sz w:val="20"/>
      </w:rPr>
      <w:tab/>
      <w:t xml:space="preserve">MDR Vitals - </w:t>
    </w:r>
    <w:r w:rsidRPr="00275C76">
      <w:rPr>
        <w:rStyle w:val="PageNumber"/>
        <w:rFonts w:ascii="Verdana" w:hAnsi="Verdana"/>
        <w:sz w:val="20"/>
      </w:rPr>
      <w:fldChar w:fldCharType="begin"/>
    </w:r>
    <w:r w:rsidRPr="00275C76">
      <w:rPr>
        <w:rStyle w:val="PageNumber"/>
        <w:rFonts w:ascii="Verdana" w:hAnsi="Verdana"/>
        <w:sz w:val="20"/>
      </w:rPr>
      <w:instrText xml:space="preserve"> PAGE </w:instrText>
    </w:r>
    <w:r w:rsidRPr="00275C76">
      <w:rPr>
        <w:rStyle w:val="PageNumber"/>
        <w:rFonts w:ascii="Verdana" w:hAnsi="Verdana"/>
        <w:sz w:val="20"/>
      </w:rPr>
      <w:fldChar w:fldCharType="separate"/>
    </w:r>
    <w:r w:rsidR="00185F20">
      <w:rPr>
        <w:rStyle w:val="PageNumber"/>
        <w:rFonts w:ascii="Verdana" w:hAnsi="Verdana"/>
        <w:noProof/>
        <w:sz w:val="20"/>
      </w:rPr>
      <w:t>15</w:t>
    </w:r>
    <w:r w:rsidRPr="00275C76">
      <w:rPr>
        <w:rStyle w:val="PageNumber"/>
        <w:rFonts w:ascii="Verdana" w:hAnsi="Verdana"/>
        <w:sz w:val="20"/>
      </w:rPr>
      <w:fldChar w:fldCharType="end"/>
    </w:r>
    <w:r w:rsidRPr="00275C76">
      <w:rPr>
        <w:rStyle w:val="PageNumber"/>
        <w:rFonts w:ascii="Verdana" w:hAnsi="Verdana"/>
        <w:sz w:val="20"/>
      </w:rPr>
      <w:tab/>
    </w:r>
    <w:r w:rsidRPr="00DD1E1C">
      <w:rPr>
        <w:rStyle w:val="PageNumber"/>
        <w:rFonts w:ascii="Verdana" w:hAnsi="Verdana"/>
        <w:sz w:val="20"/>
        <w:highlight w:val="yellow"/>
      </w:rPr>
      <w:t>26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E1F53" w14:textId="77777777" w:rsidR="003B4F73" w:rsidRDefault="003B4F73">
      <w:r>
        <w:separator/>
      </w:r>
    </w:p>
  </w:footnote>
  <w:footnote w:type="continuationSeparator" w:id="0">
    <w:p w14:paraId="5FBA8911" w14:textId="77777777" w:rsidR="003B4F73" w:rsidRDefault="003B4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2792"/>
    <w:multiLevelType w:val="hybridMultilevel"/>
    <w:tmpl w:val="9F809BE2"/>
    <w:lvl w:ilvl="0" w:tplc="04090001">
      <w:start w:val="1"/>
      <w:numFmt w:val="bullet"/>
      <w:lvlText w:val=""/>
      <w:lvlJc w:val="left"/>
      <w:pPr>
        <w:tabs>
          <w:tab w:val="num" w:pos="360"/>
        </w:tabs>
        <w:ind w:left="360" w:hanging="360"/>
      </w:pPr>
      <w:rPr>
        <w:rFonts w:ascii="Symbol" w:hAnsi="Symbol" w:hint="default"/>
      </w:rPr>
    </w:lvl>
    <w:lvl w:ilvl="1" w:tplc="63342A3A">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B07968"/>
    <w:multiLevelType w:val="hybridMultilevel"/>
    <w:tmpl w:val="F698DA6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EE550E"/>
    <w:multiLevelType w:val="hybridMultilevel"/>
    <w:tmpl w:val="68FC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15:restartNumberingAfterBreak="0">
    <w:nsid w:val="70F40830"/>
    <w:multiLevelType w:val="hybridMultilevel"/>
    <w:tmpl w:val="A5F6721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8D37C2A"/>
    <w:multiLevelType w:val="singleLevel"/>
    <w:tmpl w:val="04090013"/>
    <w:lvl w:ilvl="0">
      <w:start w:val="1"/>
      <w:numFmt w:val="upperRoman"/>
      <w:lvlText w:val="%1."/>
      <w:lvlJc w:val="left"/>
      <w:pPr>
        <w:tabs>
          <w:tab w:val="num" w:pos="720"/>
        </w:tabs>
        <w:ind w:left="720" w:hanging="720"/>
      </w:pPr>
    </w:lvl>
  </w:abstractNum>
  <w:num w:numId="1">
    <w:abstractNumId w:val="7"/>
  </w:num>
  <w:num w:numId="2">
    <w:abstractNumId w:val="9"/>
  </w:num>
  <w:num w:numId="3">
    <w:abstractNumId w:val="5"/>
  </w:num>
  <w:num w:numId="4">
    <w:abstractNumId w:val="4"/>
  </w:num>
  <w:num w:numId="5">
    <w:abstractNumId w:val="6"/>
  </w:num>
  <w:num w:numId="6">
    <w:abstractNumId w:val="1"/>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7B"/>
    <w:rsid w:val="00001521"/>
    <w:rsid w:val="00004C4F"/>
    <w:rsid w:val="00004EB7"/>
    <w:rsid w:val="00014B62"/>
    <w:rsid w:val="0001517B"/>
    <w:rsid w:val="00032875"/>
    <w:rsid w:val="000338FC"/>
    <w:rsid w:val="00037AAE"/>
    <w:rsid w:val="000413BF"/>
    <w:rsid w:val="00047F03"/>
    <w:rsid w:val="00064E0C"/>
    <w:rsid w:val="000846C1"/>
    <w:rsid w:val="000B1E01"/>
    <w:rsid w:val="000C262E"/>
    <w:rsid w:val="000C4467"/>
    <w:rsid w:val="000D136C"/>
    <w:rsid w:val="00106080"/>
    <w:rsid w:val="0012267E"/>
    <w:rsid w:val="00134378"/>
    <w:rsid w:val="0015731B"/>
    <w:rsid w:val="00157A6C"/>
    <w:rsid w:val="00171443"/>
    <w:rsid w:val="00172375"/>
    <w:rsid w:val="001724EE"/>
    <w:rsid w:val="00172D72"/>
    <w:rsid w:val="00181581"/>
    <w:rsid w:val="00185F20"/>
    <w:rsid w:val="001D32C3"/>
    <w:rsid w:val="001D43F9"/>
    <w:rsid w:val="001E63CB"/>
    <w:rsid w:val="0020292A"/>
    <w:rsid w:val="00206580"/>
    <w:rsid w:val="0021322F"/>
    <w:rsid w:val="002343EF"/>
    <w:rsid w:val="00240EBC"/>
    <w:rsid w:val="00242E14"/>
    <w:rsid w:val="0024738B"/>
    <w:rsid w:val="0024785D"/>
    <w:rsid w:val="00263127"/>
    <w:rsid w:val="0026382D"/>
    <w:rsid w:val="00264C27"/>
    <w:rsid w:val="002710D6"/>
    <w:rsid w:val="0027139E"/>
    <w:rsid w:val="00275C76"/>
    <w:rsid w:val="00280F54"/>
    <w:rsid w:val="002A1145"/>
    <w:rsid w:val="002B3B76"/>
    <w:rsid w:val="002C4E92"/>
    <w:rsid w:val="002D254A"/>
    <w:rsid w:val="002E08A7"/>
    <w:rsid w:val="002E24B0"/>
    <w:rsid w:val="002F315F"/>
    <w:rsid w:val="002F3196"/>
    <w:rsid w:val="00301871"/>
    <w:rsid w:val="00302BF3"/>
    <w:rsid w:val="00320C03"/>
    <w:rsid w:val="00334C0B"/>
    <w:rsid w:val="00344119"/>
    <w:rsid w:val="0035205D"/>
    <w:rsid w:val="00354AAD"/>
    <w:rsid w:val="00380D8C"/>
    <w:rsid w:val="003A04A7"/>
    <w:rsid w:val="003A2418"/>
    <w:rsid w:val="003A2DF4"/>
    <w:rsid w:val="003B3847"/>
    <w:rsid w:val="003B41D1"/>
    <w:rsid w:val="003B4F73"/>
    <w:rsid w:val="003D5B43"/>
    <w:rsid w:val="003F72EA"/>
    <w:rsid w:val="00431375"/>
    <w:rsid w:val="004526F9"/>
    <w:rsid w:val="004528BD"/>
    <w:rsid w:val="004536CF"/>
    <w:rsid w:val="0045505E"/>
    <w:rsid w:val="0046181F"/>
    <w:rsid w:val="00467E1F"/>
    <w:rsid w:val="00477849"/>
    <w:rsid w:val="00477E67"/>
    <w:rsid w:val="00480FC1"/>
    <w:rsid w:val="0048288A"/>
    <w:rsid w:val="00484965"/>
    <w:rsid w:val="004863D5"/>
    <w:rsid w:val="00494358"/>
    <w:rsid w:val="004A4424"/>
    <w:rsid w:val="004B44E5"/>
    <w:rsid w:val="004C2A6E"/>
    <w:rsid w:val="004C3256"/>
    <w:rsid w:val="004E79E6"/>
    <w:rsid w:val="00501C4D"/>
    <w:rsid w:val="005047D9"/>
    <w:rsid w:val="00521623"/>
    <w:rsid w:val="0053021E"/>
    <w:rsid w:val="00530B9B"/>
    <w:rsid w:val="00550EB6"/>
    <w:rsid w:val="005537F4"/>
    <w:rsid w:val="0056089F"/>
    <w:rsid w:val="0056675A"/>
    <w:rsid w:val="00566F7C"/>
    <w:rsid w:val="00573E56"/>
    <w:rsid w:val="00596544"/>
    <w:rsid w:val="0059674A"/>
    <w:rsid w:val="005B189E"/>
    <w:rsid w:val="005B1E75"/>
    <w:rsid w:val="005B7126"/>
    <w:rsid w:val="005C7F6B"/>
    <w:rsid w:val="005D0673"/>
    <w:rsid w:val="005D6D44"/>
    <w:rsid w:val="005F086B"/>
    <w:rsid w:val="00600226"/>
    <w:rsid w:val="00600E6D"/>
    <w:rsid w:val="006015B9"/>
    <w:rsid w:val="0060167B"/>
    <w:rsid w:val="0060362F"/>
    <w:rsid w:val="00606B83"/>
    <w:rsid w:val="00610475"/>
    <w:rsid w:val="00611798"/>
    <w:rsid w:val="00614BC4"/>
    <w:rsid w:val="00626054"/>
    <w:rsid w:val="00636523"/>
    <w:rsid w:val="0064069A"/>
    <w:rsid w:val="006504C9"/>
    <w:rsid w:val="006628DD"/>
    <w:rsid w:val="006653C0"/>
    <w:rsid w:val="00670A65"/>
    <w:rsid w:val="00686CC1"/>
    <w:rsid w:val="006B73B3"/>
    <w:rsid w:val="006C0E07"/>
    <w:rsid w:val="006C4A4C"/>
    <w:rsid w:val="006D365D"/>
    <w:rsid w:val="006D4B00"/>
    <w:rsid w:val="006D799A"/>
    <w:rsid w:val="006E067F"/>
    <w:rsid w:val="006E4DDF"/>
    <w:rsid w:val="006E69F4"/>
    <w:rsid w:val="0070722A"/>
    <w:rsid w:val="00731536"/>
    <w:rsid w:val="00734424"/>
    <w:rsid w:val="00736253"/>
    <w:rsid w:val="007366A9"/>
    <w:rsid w:val="00741EEA"/>
    <w:rsid w:val="00745019"/>
    <w:rsid w:val="0077126C"/>
    <w:rsid w:val="007808C8"/>
    <w:rsid w:val="007817B2"/>
    <w:rsid w:val="00782213"/>
    <w:rsid w:val="00794403"/>
    <w:rsid w:val="0079689C"/>
    <w:rsid w:val="007A48EA"/>
    <w:rsid w:val="007A78A3"/>
    <w:rsid w:val="007C2DD8"/>
    <w:rsid w:val="007C6265"/>
    <w:rsid w:val="007D6E96"/>
    <w:rsid w:val="007E3BF4"/>
    <w:rsid w:val="007F33EF"/>
    <w:rsid w:val="007F5E8F"/>
    <w:rsid w:val="008064EB"/>
    <w:rsid w:val="00810111"/>
    <w:rsid w:val="008125E5"/>
    <w:rsid w:val="00813290"/>
    <w:rsid w:val="00830135"/>
    <w:rsid w:val="00836CF4"/>
    <w:rsid w:val="008370F1"/>
    <w:rsid w:val="0084163F"/>
    <w:rsid w:val="00854387"/>
    <w:rsid w:val="00862852"/>
    <w:rsid w:val="008716EB"/>
    <w:rsid w:val="00872445"/>
    <w:rsid w:val="00872F0C"/>
    <w:rsid w:val="00875469"/>
    <w:rsid w:val="0088116A"/>
    <w:rsid w:val="0089109B"/>
    <w:rsid w:val="00895F79"/>
    <w:rsid w:val="008E37C8"/>
    <w:rsid w:val="008F2D5F"/>
    <w:rsid w:val="009050BE"/>
    <w:rsid w:val="0092296A"/>
    <w:rsid w:val="0093548C"/>
    <w:rsid w:val="00977116"/>
    <w:rsid w:val="00977B77"/>
    <w:rsid w:val="00991E37"/>
    <w:rsid w:val="00993BC3"/>
    <w:rsid w:val="009A6578"/>
    <w:rsid w:val="009B17FE"/>
    <w:rsid w:val="009B40EE"/>
    <w:rsid w:val="009C5B64"/>
    <w:rsid w:val="009F11FC"/>
    <w:rsid w:val="009F69D9"/>
    <w:rsid w:val="00A361B0"/>
    <w:rsid w:val="00A41F43"/>
    <w:rsid w:val="00A451DB"/>
    <w:rsid w:val="00A47B36"/>
    <w:rsid w:val="00A55511"/>
    <w:rsid w:val="00A64C69"/>
    <w:rsid w:val="00A76C83"/>
    <w:rsid w:val="00A80AF1"/>
    <w:rsid w:val="00A82F43"/>
    <w:rsid w:val="00A8565F"/>
    <w:rsid w:val="00A90A8C"/>
    <w:rsid w:val="00AD66DE"/>
    <w:rsid w:val="00AE423B"/>
    <w:rsid w:val="00AE58F3"/>
    <w:rsid w:val="00AF07BB"/>
    <w:rsid w:val="00B12DCC"/>
    <w:rsid w:val="00B158EF"/>
    <w:rsid w:val="00B44831"/>
    <w:rsid w:val="00B5110C"/>
    <w:rsid w:val="00B51A03"/>
    <w:rsid w:val="00B534C5"/>
    <w:rsid w:val="00B569F2"/>
    <w:rsid w:val="00B614C1"/>
    <w:rsid w:val="00B67CEE"/>
    <w:rsid w:val="00B77CC0"/>
    <w:rsid w:val="00B80CD7"/>
    <w:rsid w:val="00B972E8"/>
    <w:rsid w:val="00BC4476"/>
    <w:rsid w:val="00BC677B"/>
    <w:rsid w:val="00BC7ECC"/>
    <w:rsid w:val="00BE6AE9"/>
    <w:rsid w:val="00BF4F02"/>
    <w:rsid w:val="00BF7BEB"/>
    <w:rsid w:val="00C21E2F"/>
    <w:rsid w:val="00C22DA7"/>
    <w:rsid w:val="00C3237E"/>
    <w:rsid w:val="00C3592B"/>
    <w:rsid w:val="00C547BD"/>
    <w:rsid w:val="00C55253"/>
    <w:rsid w:val="00C66235"/>
    <w:rsid w:val="00C72D17"/>
    <w:rsid w:val="00C75C9C"/>
    <w:rsid w:val="00C77DFB"/>
    <w:rsid w:val="00C97851"/>
    <w:rsid w:val="00CC1A23"/>
    <w:rsid w:val="00CC7EE6"/>
    <w:rsid w:val="00CD51B6"/>
    <w:rsid w:val="00CE07F7"/>
    <w:rsid w:val="00D12374"/>
    <w:rsid w:val="00D31122"/>
    <w:rsid w:val="00D3617D"/>
    <w:rsid w:val="00D36198"/>
    <w:rsid w:val="00D44BFA"/>
    <w:rsid w:val="00D44FDF"/>
    <w:rsid w:val="00D56D4B"/>
    <w:rsid w:val="00D64107"/>
    <w:rsid w:val="00D83559"/>
    <w:rsid w:val="00D90DCE"/>
    <w:rsid w:val="00D965C2"/>
    <w:rsid w:val="00DA53C2"/>
    <w:rsid w:val="00DD1E1C"/>
    <w:rsid w:val="00DE519C"/>
    <w:rsid w:val="00E022AF"/>
    <w:rsid w:val="00E04894"/>
    <w:rsid w:val="00E10BF0"/>
    <w:rsid w:val="00E34E6E"/>
    <w:rsid w:val="00E43598"/>
    <w:rsid w:val="00E6172A"/>
    <w:rsid w:val="00E6302A"/>
    <w:rsid w:val="00E765A4"/>
    <w:rsid w:val="00EF353B"/>
    <w:rsid w:val="00EF5BFD"/>
    <w:rsid w:val="00EF7016"/>
    <w:rsid w:val="00F079A3"/>
    <w:rsid w:val="00F11892"/>
    <w:rsid w:val="00F32E66"/>
    <w:rsid w:val="00F56A2E"/>
    <w:rsid w:val="00F60022"/>
    <w:rsid w:val="00F60C3A"/>
    <w:rsid w:val="00F63BBA"/>
    <w:rsid w:val="00F66742"/>
    <w:rsid w:val="00F70170"/>
    <w:rsid w:val="00F727A4"/>
    <w:rsid w:val="00F91B99"/>
    <w:rsid w:val="00FC72E1"/>
    <w:rsid w:val="00FD7B25"/>
    <w:rsid w:val="00FF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55B0"/>
  <w15:docId w15:val="{C5EF0092-020E-4609-B7FB-F40B471F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4403"/>
    <w:rPr>
      <w:sz w:val="24"/>
    </w:rPr>
  </w:style>
  <w:style w:type="paragraph" w:styleId="Heading1">
    <w:name w:val="heading 1"/>
    <w:aliases w:val="H1,1 ghost,(TOC 1 Table Entry),l1,Section Title"/>
    <w:basedOn w:val="Normal"/>
    <w:next w:val="Normal"/>
    <w:qFormat/>
    <w:rsid w:val="00794403"/>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rsid w:val="00794403"/>
    <w:pPr>
      <w:keepNext/>
      <w:jc w:val="center"/>
      <w:outlineLvl w:val="1"/>
    </w:pPr>
    <w:rPr>
      <w:rFonts w:ascii="Arial Narrow" w:hAnsi="Arial Narrow"/>
      <w:b/>
      <w:snapToGrid w:val="0"/>
      <w:sz w:val="32"/>
    </w:rPr>
  </w:style>
  <w:style w:type="paragraph" w:styleId="Heading3">
    <w:name w:val="heading 3"/>
    <w:basedOn w:val="Normal"/>
    <w:next w:val="Normal"/>
    <w:qFormat/>
    <w:rsid w:val="00794403"/>
    <w:pPr>
      <w:keepNext/>
      <w:numPr>
        <w:numId w:val="5"/>
      </w:numPr>
      <w:jc w:val="center"/>
      <w:outlineLvl w:val="2"/>
    </w:pPr>
    <w:rPr>
      <w:b/>
    </w:rPr>
  </w:style>
  <w:style w:type="paragraph" w:styleId="Heading4">
    <w:name w:val="heading 4"/>
    <w:basedOn w:val="Normal"/>
    <w:next w:val="Normal"/>
    <w:qFormat/>
    <w:rsid w:val="00794403"/>
    <w:pPr>
      <w:keepNext/>
      <w:outlineLvl w:val="3"/>
    </w:pPr>
    <w:rPr>
      <w:sz w:val="20"/>
      <w:u w:val="single"/>
    </w:rPr>
  </w:style>
  <w:style w:type="paragraph" w:styleId="Heading5">
    <w:name w:val="heading 5"/>
    <w:aliases w:val="5,H5,5 sub-bullet,sb,l5,Level 4"/>
    <w:basedOn w:val="Normal"/>
    <w:next w:val="Normal"/>
    <w:qFormat/>
    <w:rsid w:val="00794403"/>
    <w:pPr>
      <w:keepNext/>
      <w:outlineLvl w:val="4"/>
    </w:pPr>
    <w:rPr>
      <w:b/>
      <w:color w:val="0000FF"/>
      <w:sz w:val="20"/>
    </w:rPr>
  </w:style>
  <w:style w:type="paragraph" w:styleId="Heading6">
    <w:name w:val="heading 6"/>
    <w:aliases w:val="H6,sub-dash,sd"/>
    <w:basedOn w:val="Normal"/>
    <w:next w:val="Normal"/>
    <w:qFormat/>
    <w:rsid w:val="00794403"/>
    <w:pPr>
      <w:keepNext/>
      <w:jc w:val="center"/>
      <w:outlineLvl w:val="5"/>
    </w:pPr>
    <w:rPr>
      <w:b/>
      <w:sz w:val="20"/>
    </w:rPr>
  </w:style>
  <w:style w:type="paragraph" w:styleId="Heading7">
    <w:name w:val="heading 7"/>
    <w:aliases w:val="H7"/>
    <w:basedOn w:val="Normal"/>
    <w:next w:val="Normal"/>
    <w:qFormat/>
    <w:rsid w:val="00794403"/>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794403"/>
    <w:pPr>
      <w:numPr>
        <w:numId w:val="1"/>
      </w:numPr>
    </w:pPr>
    <w:rPr>
      <w:b/>
      <w:smallCaps/>
    </w:rPr>
  </w:style>
  <w:style w:type="paragraph" w:styleId="TOC1">
    <w:name w:val="toc 1"/>
    <w:basedOn w:val="Normal"/>
    <w:next w:val="Normal"/>
    <w:autoRedefine/>
    <w:semiHidden/>
    <w:rsid w:val="00794403"/>
    <w:pPr>
      <w:jc w:val="both"/>
    </w:pPr>
    <w:rPr>
      <w:color w:val="0000FF"/>
    </w:rPr>
  </w:style>
  <w:style w:type="paragraph" w:styleId="TOC4">
    <w:name w:val="toc 4"/>
    <w:basedOn w:val="Normal"/>
    <w:next w:val="Normal"/>
    <w:autoRedefine/>
    <w:semiHidden/>
    <w:rsid w:val="00794403"/>
    <w:pPr>
      <w:ind w:left="720"/>
    </w:pPr>
  </w:style>
  <w:style w:type="paragraph" w:styleId="BodyTextIndent">
    <w:name w:val="Body Text Indent"/>
    <w:basedOn w:val="Normal"/>
    <w:rsid w:val="00794403"/>
    <w:pPr>
      <w:ind w:left="1440" w:hanging="720"/>
    </w:pPr>
  </w:style>
  <w:style w:type="paragraph" w:styleId="BodyTextIndent2">
    <w:name w:val="Body Text Indent 2"/>
    <w:basedOn w:val="Normal"/>
    <w:rsid w:val="00794403"/>
    <w:pPr>
      <w:ind w:left="1440" w:hanging="360"/>
    </w:pPr>
  </w:style>
  <w:style w:type="paragraph" w:styleId="FootnoteText">
    <w:name w:val="footnote text"/>
    <w:basedOn w:val="Normal"/>
    <w:semiHidden/>
    <w:rsid w:val="00794403"/>
    <w:rPr>
      <w:sz w:val="20"/>
    </w:rPr>
  </w:style>
  <w:style w:type="character" w:styleId="FootnoteReference">
    <w:name w:val="footnote reference"/>
    <w:semiHidden/>
    <w:rsid w:val="00794403"/>
    <w:rPr>
      <w:vertAlign w:val="superscript"/>
    </w:rPr>
  </w:style>
  <w:style w:type="paragraph" w:styleId="Footer">
    <w:name w:val="footer"/>
    <w:basedOn w:val="Normal"/>
    <w:rsid w:val="00794403"/>
    <w:pPr>
      <w:tabs>
        <w:tab w:val="center" w:pos="4320"/>
        <w:tab w:val="right" w:pos="8640"/>
      </w:tabs>
    </w:pPr>
  </w:style>
  <w:style w:type="character" w:styleId="PageNumber">
    <w:name w:val="page number"/>
    <w:basedOn w:val="DefaultParagraphFont"/>
    <w:rsid w:val="00794403"/>
  </w:style>
  <w:style w:type="paragraph" w:styleId="Header">
    <w:name w:val="header"/>
    <w:basedOn w:val="Normal"/>
    <w:rsid w:val="00794403"/>
    <w:pPr>
      <w:tabs>
        <w:tab w:val="center" w:pos="4320"/>
        <w:tab w:val="right" w:pos="8640"/>
      </w:tabs>
    </w:pPr>
  </w:style>
  <w:style w:type="paragraph" w:styleId="Title">
    <w:name w:val="Title"/>
    <w:basedOn w:val="Normal"/>
    <w:qFormat/>
    <w:rsid w:val="00794403"/>
    <w:pPr>
      <w:ind w:right="1710"/>
      <w:jc w:val="center"/>
    </w:pPr>
    <w:rPr>
      <w:b/>
      <w:sz w:val="20"/>
    </w:rPr>
  </w:style>
  <w:style w:type="paragraph" w:styleId="BodyText">
    <w:name w:val="Body Text"/>
    <w:aliases w:val="Body Text Char,BT Char,BT,Body Text-Normal,body text"/>
    <w:basedOn w:val="Normal"/>
    <w:rsid w:val="00794403"/>
    <w:rPr>
      <w:sz w:val="20"/>
    </w:rPr>
  </w:style>
  <w:style w:type="paragraph" w:styleId="PlainText">
    <w:name w:val="Plain Text"/>
    <w:basedOn w:val="Normal"/>
    <w:rsid w:val="00794403"/>
    <w:rPr>
      <w:rFonts w:ascii="Courier New" w:hAnsi="Courier New"/>
      <w:sz w:val="20"/>
    </w:rPr>
  </w:style>
  <w:style w:type="paragraph" w:styleId="BodyTextIndent3">
    <w:name w:val="Body Text Indent 3"/>
    <w:basedOn w:val="Normal"/>
    <w:rsid w:val="00794403"/>
    <w:pPr>
      <w:ind w:left="720"/>
      <w:jc w:val="both"/>
    </w:pPr>
  </w:style>
  <w:style w:type="paragraph" w:styleId="BodyText2">
    <w:name w:val="Body Text 2"/>
    <w:basedOn w:val="Normal"/>
    <w:rsid w:val="00794403"/>
    <w:pPr>
      <w:jc w:val="both"/>
    </w:pPr>
  </w:style>
  <w:style w:type="paragraph" w:styleId="BodyText3">
    <w:name w:val="Body Text 3"/>
    <w:basedOn w:val="Normal"/>
    <w:rsid w:val="00794403"/>
    <w:rPr>
      <w:b/>
      <w:color w:val="0000FF"/>
      <w:sz w:val="20"/>
    </w:rPr>
  </w:style>
  <w:style w:type="paragraph" w:customStyle="1" w:styleId="TableHeading">
    <w:name w:val="Table Heading"/>
    <w:aliases w:val="th"/>
    <w:basedOn w:val="Normal"/>
    <w:rsid w:val="00794403"/>
    <w:pPr>
      <w:spacing w:before="120"/>
      <w:jc w:val="center"/>
    </w:pPr>
    <w:rPr>
      <w:rFonts w:ascii="Arial Narrow" w:hAnsi="Arial Narrow"/>
      <w:b/>
      <w:color w:val="FFFFFF"/>
    </w:rPr>
  </w:style>
  <w:style w:type="paragraph" w:customStyle="1" w:styleId="Exhibit">
    <w:name w:val="Exhibit"/>
    <w:aliases w:val="ex"/>
    <w:basedOn w:val="Normal"/>
    <w:rsid w:val="00794403"/>
    <w:pPr>
      <w:spacing w:after="120"/>
      <w:jc w:val="center"/>
    </w:pPr>
    <w:rPr>
      <w:rFonts w:ascii="Arial" w:hAnsi="Arial"/>
      <w:sz w:val="20"/>
    </w:rPr>
  </w:style>
  <w:style w:type="paragraph" w:customStyle="1" w:styleId="ExhibitTitle">
    <w:name w:val="Exhibit Title"/>
    <w:basedOn w:val="Normal"/>
    <w:rsid w:val="00794403"/>
    <w:pPr>
      <w:keepNext/>
      <w:keepLines/>
      <w:spacing w:before="120" w:after="120"/>
      <w:ind w:left="360"/>
      <w:jc w:val="both"/>
    </w:pPr>
    <w:rPr>
      <w:b/>
      <w:sz w:val="22"/>
    </w:rPr>
  </w:style>
  <w:style w:type="paragraph" w:styleId="BalloonText">
    <w:name w:val="Balloon Text"/>
    <w:basedOn w:val="Normal"/>
    <w:semiHidden/>
    <w:rsid w:val="00794403"/>
    <w:rPr>
      <w:rFonts w:ascii="Tahoma" w:hAnsi="Tahoma" w:cs="Tahoma"/>
      <w:sz w:val="16"/>
      <w:szCs w:val="16"/>
    </w:rPr>
  </w:style>
  <w:style w:type="paragraph" w:styleId="NormalWeb">
    <w:name w:val="Normal (Web)"/>
    <w:basedOn w:val="Normal"/>
    <w:rsid w:val="00794403"/>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94403"/>
    <w:rPr>
      <w:sz w:val="16"/>
      <w:szCs w:val="16"/>
    </w:rPr>
  </w:style>
  <w:style w:type="paragraph" w:styleId="CommentText">
    <w:name w:val="annotation text"/>
    <w:basedOn w:val="Normal"/>
    <w:semiHidden/>
    <w:rsid w:val="00794403"/>
    <w:rPr>
      <w:sz w:val="20"/>
    </w:rPr>
  </w:style>
  <w:style w:type="paragraph" w:styleId="CommentSubject">
    <w:name w:val="annotation subject"/>
    <w:basedOn w:val="CommentText"/>
    <w:next w:val="CommentText"/>
    <w:semiHidden/>
    <w:rsid w:val="00794403"/>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D1237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styleId="ListParagraph">
    <w:name w:val="List Paragraph"/>
    <w:basedOn w:val="Normal"/>
    <w:uiPriority w:val="34"/>
    <w:qFormat/>
    <w:rsid w:val="008716EB"/>
    <w:pPr>
      <w:ind w:left="720"/>
      <w:contextualSpacing/>
    </w:pPr>
  </w:style>
  <w:style w:type="table" w:styleId="TableColumns4">
    <w:name w:val="Table Columns 4"/>
    <w:basedOn w:val="TableNormal"/>
    <w:rsid w:val="008716E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2">
    <w:name w:val="Table Columns 2"/>
    <w:basedOn w:val="TableNormal"/>
    <w:rsid w:val="008716E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16E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8716E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7240">
      <w:bodyDiv w:val="1"/>
      <w:marLeft w:val="0"/>
      <w:marRight w:val="0"/>
      <w:marTop w:val="0"/>
      <w:marBottom w:val="0"/>
      <w:divBdr>
        <w:top w:val="none" w:sz="0" w:space="0" w:color="auto"/>
        <w:left w:val="none" w:sz="0" w:space="0" w:color="auto"/>
        <w:bottom w:val="none" w:sz="0" w:space="0" w:color="auto"/>
        <w:right w:val="none" w:sz="0" w:space="0" w:color="auto"/>
      </w:divBdr>
    </w:div>
    <w:div w:id="90130467">
      <w:bodyDiv w:val="1"/>
      <w:marLeft w:val="0"/>
      <w:marRight w:val="0"/>
      <w:marTop w:val="0"/>
      <w:marBottom w:val="0"/>
      <w:divBdr>
        <w:top w:val="none" w:sz="0" w:space="0" w:color="auto"/>
        <w:left w:val="none" w:sz="0" w:space="0" w:color="auto"/>
        <w:bottom w:val="none" w:sz="0" w:space="0" w:color="auto"/>
        <w:right w:val="none" w:sz="0" w:space="0" w:color="auto"/>
      </w:divBdr>
    </w:div>
    <w:div w:id="1185241305">
      <w:bodyDiv w:val="1"/>
      <w:marLeft w:val="0"/>
      <w:marRight w:val="0"/>
      <w:marTop w:val="0"/>
      <w:marBottom w:val="0"/>
      <w:divBdr>
        <w:top w:val="none" w:sz="0" w:space="0" w:color="auto"/>
        <w:left w:val="none" w:sz="0" w:space="0" w:color="auto"/>
        <w:bottom w:val="none" w:sz="0" w:space="0" w:color="auto"/>
        <w:right w:val="none" w:sz="0" w:space="0" w:color="auto"/>
      </w:divBdr>
    </w:div>
    <w:div w:id="1378354354">
      <w:bodyDiv w:val="1"/>
      <w:marLeft w:val="0"/>
      <w:marRight w:val="0"/>
      <w:marTop w:val="0"/>
      <w:marBottom w:val="0"/>
      <w:divBdr>
        <w:top w:val="none" w:sz="0" w:space="0" w:color="auto"/>
        <w:left w:val="none" w:sz="0" w:space="0" w:color="auto"/>
        <w:bottom w:val="none" w:sz="0" w:space="0" w:color="auto"/>
        <w:right w:val="none" w:sz="0" w:space="0" w:color="auto"/>
      </w:divBdr>
    </w:div>
    <w:div w:id="1467969210">
      <w:bodyDiv w:val="1"/>
      <w:marLeft w:val="0"/>
      <w:marRight w:val="0"/>
      <w:marTop w:val="0"/>
      <w:marBottom w:val="0"/>
      <w:divBdr>
        <w:top w:val="none" w:sz="0" w:space="0" w:color="auto"/>
        <w:left w:val="none" w:sz="0" w:space="0" w:color="auto"/>
        <w:bottom w:val="none" w:sz="0" w:space="0" w:color="auto"/>
        <w:right w:val="none" w:sz="0" w:space="0" w:color="auto"/>
      </w:divBdr>
    </w:div>
    <w:div w:id="161467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4AE3-923E-48F4-A016-6A89EB30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15</Pages>
  <Words>3907</Words>
  <Characters>22272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26127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dc:description>Status = Official on 3/25/03</dc:description>
  <cp:lastModifiedBy>Keith Hofmann</cp:lastModifiedBy>
  <cp:revision>6</cp:revision>
  <cp:lastPrinted>2005-09-12T17:32:00Z</cp:lastPrinted>
  <dcterms:created xsi:type="dcterms:W3CDTF">2018-03-26T07:56:00Z</dcterms:created>
  <dcterms:modified xsi:type="dcterms:W3CDTF">2018-03-26T12:22:00Z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