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C200F" w14:textId="77777777" w:rsidR="00A83A18" w:rsidRPr="00504086" w:rsidRDefault="00A83A18" w:rsidP="003C2DAA">
      <w:pPr>
        <w:tabs>
          <w:tab w:val="left" w:pos="5517"/>
        </w:tabs>
        <w:jc w:val="right"/>
        <w:rPr>
          <w:rFonts w:ascii="Verdana" w:hAnsi="Verdana"/>
          <w:b/>
          <w:color w:val="000000"/>
        </w:rPr>
      </w:pPr>
      <w:bookmarkStart w:id="0" w:name="_Toc481221467"/>
    </w:p>
    <w:p w14:paraId="15069972" w14:textId="10823653" w:rsidR="00A83A18" w:rsidRPr="00DA20E8" w:rsidRDefault="00335FA8" w:rsidP="003C1DC2">
      <w:pPr>
        <w:spacing w:line="1440" w:lineRule="auto"/>
        <w:jc w:val="right"/>
        <w:rPr>
          <w:rFonts w:ascii="Calibri" w:hAnsi="Calibri" w:cs="Calibri"/>
          <w:color w:val="000000"/>
          <w:sz w:val="28"/>
        </w:rPr>
      </w:pPr>
      <w:r w:rsidRPr="00DA20E8">
        <w:rPr>
          <w:rFonts w:ascii="Calibri" w:hAnsi="Calibri" w:cs="Calibri"/>
          <w:b/>
        </w:rPr>
        <w:t>2</w:t>
      </w:r>
      <w:r w:rsidR="00DA20E8" w:rsidRPr="00BC7A76">
        <w:rPr>
          <w:rFonts w:ascii="Calibri" w:hAnsi="Calibri" w:cs="Calibri"/>
          <w:b/>
        </w:rPr>
        <w:t>2</w:t>
      </w:r>
      <w:r w:rsidRPr="00DA20E8">
        <w:rPr>
          <w:rFonts w:ascii="Calibri" w:hAnsi="Calibri" w:cs="Calibri"/>
          <w:b/>
        </w:rPr>
        <w:t xml:space="preserve"> </w:t>
      </w:r>
      <w:r w:rsidR="00DA20E8" w:rsidRPr="00DA20E8">
        <w:rPr>
          <w:rFonts w:ascii="Calibri" w:hAnsi="Calibri" w:cs="Calibri"/>
          <w:b/>
        </w:rPr>
        <w:t xml:space="preserve">February </w:t>
      </w:r>
      <w:r w:rsidR="00D82A03" w:rsidRPr="00DA20E8">
        <w:rPr>
          <w:rFonts w:ascii="Calibri" w:hAnsi="Calibri" w:cs="Calibri"/>
          <w:b/>
        </w:rPr>
        <w:t>20</w:t>
      </w:r>
      <w:r w:rsidRPr="00DA20E8">
        <w:rPr>
          <w:rFonts w:ascii="Calibri" w:hAnsi="Calibri" w:cs="Calibri"/>
          <w:b/>
        </w:rPr>
        <w:t>2</w:t>
      </w:r>
      <w:r w:rsidR="00DA20E8" w:rsidRPr="00DA20E8">
        <w:rPr>
          <w:rFonts w:ascii="Calibri" w:hAnsi="Calibri" w:cs="Calibri"/>
          <w:b/>
        </w:rPr>
        <w:t>3</w:t>
      </w:r>
    </w:p>
    <w:p w14:paraId="39397485" w14:textId="77777777" w:rsidR="00A83A18" w:rsidRPr="00DA20E8" w:rsidRDefault="007B30BA" w:rsidP="00A83A18">
      <w:pPr>
        <w:pStyle w:val="CoverSubtitleDocumentName"/>
        <w:spacing w:after="60"/>
        <w:rPr>
          <w:rFonts w:ascii="Calibri" w:hAnsi="Calibri" w:cs="Calibri"/>
          <w:color w:val="000000"/>
          <w:sz w:val="32"/>
          <w:szCs w:val="32"/>
        </w:rPr>
      </w:pPr>
      <w:r w:rsidRPr="00DA20E8">
        <w:rPr>
          <w:rFonts w:ascii="Calibri" w:hAnsi="Calibri" w:cs="Calibri"/>
          <w:color w:val="000000"/>
          <w:sz w:val="32"/>
          <w:szCs w:val="32"/>
        </w:rPr>
        <w:t>Risk Adjustment Specification for the MDR</w:t>
      </w:r>
    </w:p>
    <w:p w14:paraId="6C37DE71" w14:textId="465907F4" w:rsidR="003C1DC2" w:rsidRPr="00DA20E8" w:rsidRDefault="00A83A18" w:rsidP="003C1DC2">
      <w:pPr>
        <w:pStyle w:val="CoverSubtitleDocumentName"/>
        <w:spacing w:after="60" w:line="1680" w:lineRule="auto"/>
        <w:rPr>
          <w:rFonts w:ascii="Calibri" w:hAnsi="Calibri" w:cs="Calibri"/>
          <w:color w:val="000000"/>
          <w:sz w:val="32"/>
          <w:szCs w:val="32"/>
        </w:rPr>
      </w:pPr>
      <w:r w:rsidRPr="00DA20E8">
        <w:rPr>
          <w:rFonts w:ascii="Calibri" w:hAnsi="Calibri" w:cs="Calibri"/>
          <w:color w:val="000000"/>
          <w:sz w:val="32"/>
          <w:szCs w:val="32"/>
        </w:rPr>
        <w:t>(Version 1.</w:t>
      </w:r>
      <w:r w:rsidR="00D82A03" w:rsidRPr="00DA20E8">
        <w:rPr>
          <w:rFonts w:ascii="Calibri" w:hAnsi="Calibri" w:cs="Calibri"/>
          <w:color w:val="000000"/>
          <w:sz w:val="32"/>
          <w:szCs w:val="32"/>
        </w:rPr>
        <w:t>0</w:t>
      </w:r>
      <w:r w:rsidR="0002299C">
        <w:rPr>
          <w:rFonts w:ascii="Calibri" w:hAnsi="Calibri" w:cs="Calibri"/>
          <w:color w:val="000000"/>
          <w:sz w:val="32"/>
          <w:szCs w:val="32"/>
        </w:rPr>
        <w:t>9</w:t>
      </w:r>
      <w:r w:rsidRPr="00DA20E8">
        <w:rPr>
          <w:rFonts w:ascii="Calibri" w:hAnsi="Calibri" w:cs="Calibri"/>
          <w:color w:val="000000"/>
          <w:sz w:val="32"/>
          <w:szCs w:val="32"/>
        </w:rPr>
        <w:t>.</w:t>
      </w:r>
      <w:r w:rsidR="00B32921" w:rsidRPr="00DA20E8">
        <w:rPr>
          <w:rFonts w:ascii="Calibri" w:hAnsi="Calibri" w:cs="Calibri"/>
          <w:color w:val="000000"/>
          <w:sz w:val="32"/>
          <w:szCs w:val="32"/>
        </w:rPr>
        <w:t>0</w:t>
      </w:r>
      <w:r w:rsidR="0002299C">
        <w:rPr>
          <w:rFonts w:ascii="Calibri" w:hAnsi="Calibri" w:cs="Calibri"/>
          <w:color w:val="000000"/>
          <w:sz w:val="32"/>
          <w:szCs w:val="32"/>
        </w:rPr>
        <w:t>0</w:t>
      </w:r>
      <w:r w:rsidRPr="00DA20E8">
        <w:rPr>
          <w:rFonts w:ascii="Calibri" w:hAnsi="Calibri" w:cs="Calibri"/>
          <w:color w:val="000000"/>
          <w:sz w:val="32"/>
          <w:szCs w:val="32"/>
        </w:rPr>
        <w:t>)</w:t>
      </w:r>
    </w:p>
    <w:p w14:paraId="365D83DF" w14:textId="77777777" w:rsidR="00373248" w:rsidRPr="00DA20E8" w:rsidRDefault="00F070BB" w:rsidP="00373248">
      <w:pPr>
        <w:pStyle w:val="CoverSubtitleDocumentName"/>
        <w:spacing w:after="0"/>
        <w:rPr>
          <w:rFonts w:ascii="Calibri" w:hAnsi="Calibri" w:cs="Calibri"/>
          <w:sz w:val="28"/>
        </w:rPr>
        <w:sectPr w:rsidR="00373248" w:rsidRPr="00DA20E8">
          <w:pgSz w:w="12240" w:h="15840"/>
          <w:pgMar w:top="1440" w:right="1440" w:bottom="1440" w:left="1440" w:header="720" w:footer="720" w:gutter="0"/>
          <w:cols w:space="720"/>
        </w:sectPr>
      </w:pPr>
      <w:r w:rsidRPr="00DA20E8">
        <w:rPr>
          <w:rFonts w:ascii="Calibri" w:hAnsi="Calibri" w:cs="Calibri"/>
          <w:sz w:val="28"/>
        </w:rPr>
        <w:t xml:space="preserve">Current </w:t>
      </w:r>
      <w:r w:rsidR="00373248" w:rsidRPr="00DA20E8">
        <w:rPr>
          <w:rFonts w:ascii="Calibri" w:hAnsi="Calibri" w:cs="Calibri"/>
          <w:sz w:val="28"/>
        </w:rPr>
        <w:t>Specification</w:t>
      </w:r>
    </w:p>
    <w:p w14:paraId="3C98CE5D" w14:textId="77777777" w:rsidR="00A83A18" w:rsidRPr="00DA20E8" w:rsidRDefault="00A83A18" w:rsidP="00A83A18">
      <w:pPr>
        <w:jc w:val="center"/>
        <w:rPr>
          <w:rFonts w:ascii="Calibri" w:hAnsi="Calibri" w:cs="Calibri"/>
          <w:b/>
        </w:rPr>
      </w:pPr>
      <w:r w:rsidRPr="00DA20E8">
        <w:rPr>
          <w:rFonts w:ascii="Calibri" w:hAnsi="Calibri" w:cs="Calibri"/>
          <w:b/>
        </w:rPr>
        <w:lastRenderedPageBreak/>
        <w:t>Revision History</w:t>
      </w:r>
    </w:p>
    <w:p w14:paraId="4D31A325" w14:textId="77777777" w:rsidR="00A83A18" w:rsidRPr="00DA20E8" w:rsidRDefault="00A83A18" w:rsidP="00A83A18">
      <w:pPr>
        <w:rPr>
          <w:rFonts w:ascii="Calibri" w:hAnsi="Calibri" w:cs="Calibri"/>
        </w:rPr>
      </w:pPr>
    </w:p>
    <w:tbl>
      <w:tblPr>
        <w:tblW w:w="10105" w:type="dxa"/>
        <w:jc w:val="center"/>
        <w:tblLayout w:type="fixed"/>
        <w:tblCellMar>
          <w:left w:w="80" w:type="dxa"/>
          <w:right w:w="80" w:type="dxa"/>
        </w:tblCellMar>
        <w:tblLook w:val="0000" w:firstRow="0" w:lastRow="0" w:firstColumn="0" w:lastColumn="0" w:noHBand="0" w:noVBand="0"/>
      </w:tblPr>
      <w:tblGrid>
        <w:gridCol w:w="953"/>
        <w:gridCol w:w="1400"/>
        <w:gridCol w:w="2160"/>
        <w:gridCol w:w="1440"/>
        <w:gridCol w:w="4152"/>
      </w:tblGrid>
      <w:tr w:rsidR="00A83A18" w:rsidRPr="00DA20E8" w14:paraId="0E4CE622" w14:textId="77777777" w:rsidTr="004F1B6D">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E6E6E6"/>
          </w:tcPr>
          <w:p w14:paraId="044CA8B9" w14:textId="77777777" w:rsidR="00A83A18" w:rsidRPr="00DA20E8" w:rsidRDefault="00A83A18" w:rsidP="004F1B6D">
            <w:pPr>
              <w:ind w:left="-67"/>
              <w:rPr>
                <w:rFonts w:ascii="Calibri" w:hAnsi="Calibri" w:cs="Calibri"/>
                <w:b/>
                <w:sz w:val="18"/>
                <w:szCs w:val="18"/>
              </w:rPr>
            </w:pPr>
            <w:r w:rsidRPr="00DA20E8">
              <w:rPr>
                <w:rFonts w:ascii="Calibri" w:hAnsi="Calibri" w:cs="Calibri"/>
                <w:b/>
                <w:sz w:val="18"/>
                <w:szCs w:val="18"/>
              </w:rPr>
              <w:t>Version</w:t>
            </w:r>
          </w:p>
        </w:tc>
        <w:tc>
          <w:tcPr>
            <w:tcW w:w="1400" w:type="dxa"/>
            <w:tcBorders>
              <w:top w:val="single" w:sz="6" w:space="0" w:color="auto"/>
              <w:left w:val="single" w:sz="6" w:space="0" w:color="auto"/>
              <w:bottom w:val="single" w:sz="6" w:space="0" w:color="auto"/>
              <w:right w:val="single" w:sz="6" w:space="0" w:color="auto"/>
            </w:tcBorders>
            <w:shd w:val="clear" w:color="auto" w:fill="E6E6E6"/>
          </w:tcPr>
          <w:p w14:paraId="0BF1725D" w14:textId="77777777" w:rsidR="00A83A18" w:rsidRPr="00DA20E8" w:rsidRDefault="00A83A18" w:rsidP="00977E83">
            <w:pPr>
              <w:rPr>
                <w:rFonts w:ascii="Calibri" w:hAnsi="Calibri" w:cs="Calibri"/>
                <w:b/>
                <w:sz w:val="18"/>
                <w:szCs w:val="18"/>
              </w:rPr>
            </w:pPr>
            <w:r w:rsidRPr="00DA20E8">
              <w:rPr>
                <w:rFonts w:ascii="Calibri" w:hAnsi="Calibri" w:cs="Calibri"/>
                <w:b/>
                <w:sz w:val="18"/>
                <w:szCs w:val="18"/>
              </w:rPr>
              <w:t xml:space="preserve">Date </w:t>
            </w:r>
          </w:p>
        </w:tc>
        <w:tc>
          <w:tcPr>
            <w:tcW w:w="2160" w:type="dxa"/>
            <w:tcBorders>
              <w:top w:val="single" w:sz="6" w:space="0" w:color="auto"/>
              <w:left w:val="single" w:sz="6" w:space="0" w:color="auto"/>
              <w:bottom w:val="single" w:sz="6" w:space="0" w:color="auto"/>
              <w:right w:val="single" w:sz="6" w:space="0" w:color="auto"/>
            </w:tcBorders>
            <w:shd w:val="clear" w:color="auto" w:fill="E6E6E6"/>
          </w:tcPr>
          <w:p w14:paraId="48BD1341" w14:textId="77777777" w:rsidR="00A83A18" w:rsidRPr="00DA20E8" w:rsidRDefault="00A83A18" w:rsidP="00977E83">
            <w:pPr>
              <w:rPr>
                <w:rFonts w:ascii="Calibri" w:hAnsi="Calibri" w:cs="Calibri"/>
                <w:b/>
                <w:sz w:val="18"/>
                <w:szCs w:val="18"/>
              </w:rPr>
            </w:pPr>
            <w:r w:rsidRPr="00DA20E8">
              <w:rPr>
                <w:rFonts w:ascii="Calibri" w:hAnsi="Calibri" w:cs="Calibri"/>
                <w:b/>
                <w:sz w:val="18"/>
                <w:szCs w:val="18"/>
              </w:rPr>
              <w:t>Para/Tbl/Fig</w:t>
            </w:r>
          </w:p>
        </w:tc>
        <w:tc>
          <w:tcPr>
            <w:tcW w:w="1440" w:type="dxa"/>
            <w:tcBorders>
              <w:top w:val="single" w:sz="6" w:space="0" w:color="auto"/>
              <w:left w:val="single" w:sz="6" w:space="0" w:color="auto"/>
              <w:bottom w:val="single" w:sz="6" w:space="0" w:color="auto"/>
              <w:right w:val="single" w:sz="6" w:space="0" w:color="auto"/>
            </w:tcBorders>
            <w:shd w:val="clear" w:color="auto" w:fill="E6E6E6"/>
          </w:tcPr>
          <w:p w14:paraId="18988AAB" w14:textId="77777777" w:rsidR="00A83A18" w:rsidRPr="00DA20E8" w:rsidRDefault="00A83A18" w:rsidP="00977E83">
            <w:pPr>
              <w:rPr>
                <w:rFonts w:ascii="Calibri" w:hAnsi="Calibri" w:cs="Calibri"/>
                <w:b/>
                <w:sz w:val="18"/>
                <w:szCs w:val="18"/>
              </w:rPr>
            </w:pPr>
            <w:r w:rsidRPr="00DA20E8">
              <w:rPr>
                <w:rFonts w:ascii="Calibri" w:hAnsi="Calibri" w:cs="Calibri"/>
                <w:b/>
                <w:sz w:val="18"/>
                <w:szCs w:val="18"/>
              </w:rPr>
              <w:t>Originator</w:t>
            </w:r>
          </w:p>
        </w:tc>
        <w:tc>
          <w:tcPr>
            <w:tcW w:w="4152" w:type="dxa"/>
            <w:tcBorders>
              <w:top w:val="single" w:sz="6" w:space="0" w:color="auto"/>
              <w:left w:val="single" w:sz="6" w:space="0" w:color="auto"/>
              <w:bottom w:val="single" w:sz="6" w:space="0" w:color="auto"/>
              <w:right w:val="single" w:sz="6" w:space="0" w:color="auto"/>
            </w:tcBorders>
            <w:shd w:val="clear" w:color="auto" w:fill="E6E6E6"/>
          </w:tcPr>
          <w:p w14:paraId="2F0C84BC" w14:textId="77777777" w:rsidR="00A83A18" w:rsidRPr="00DA20E8" w:rsidRDefault="00A83A18" w:rsidP="00977E83">
            <w:pPr>
              <w:rPr>
                <w:rFonts w:ascii="Calibri" w:hAnsi="Calibri" w:cs="Calibri"/>
                <w:b/>
                <w:sz w:val="18"/>
                <w:szCs w:val="18"/>
              </w:rPr>
            </w:pPr>
            <w:r w:rsidRPr="00DA20E8">
              <w:rPr>
                <w:rFonts w:ascii="Calibri" w:hAnsi="Calibri" w:cs="Calibri"/>
                <w:b/>
                <w:sz w:val="18"/>
                <w:szCs w:val="18"/>
              </w:rPr>
              <w:t>Description of Change</w:t>
            </w:r>
          </w:p>
        </w:tc>
      </w:tr>
      <w:tr w:rsidR="00A83A18" w:rsidRPr="00DA20E8" w14:paraId="161E7C80" w14:textId="77777777" w:rsidTr="004F1B6D">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14:paraId="372564EB" w14:textId="77777777" w:rsidR="00A83A18" w:rsidRPr="00DA20E8" w:rsidRDefault="00A83A18" w:rsidP="004F1B6D">
            <w:pPr>
              <w:ind w:left="-67"/>
              <w:rPr>
                <w:rFonts w:ascii="Calibri" w:hAnsi="Calibri" w:cs="Calibri"/>
                <w:sz w:val="18"/>
                <w:szCs w:val="18"/>
              </w:rPr>
            </w:pPr>
            <w:r w:rsidRPr="00DA20E8">
              <w:rPr>
                <w:rFonts w:ascii="Calibri" w:hAnsi="Calibri" w:cs="Calibri"/>
                <w:sz w:val="18"/>
                <w:szCs w:val="18"/>
              </w:rPr>
              <w:t>1.0</w:t>
            </w:r>
            <w:r w:rsidR="001E69A1" w:rsidRPr="00DA20E8">
              <w:rPr>
                <w:rFonts w:ascii="Calibri" w:hAnsi="Calibri" w:cs="Calibri"/>
                <w:sz w:val="18"/>
                <w:szCs w:val="18"/>
              </w:rPr>
              <w:t>0</w:t>
            </w:r>
            <w:r w:rsidRPr="00DA20E8">
              <w:rPr>
                <w:rFonts w:ascii="Calibri" w:hAnsi="Calibri" w:cs="Calibri"/>
                <w:sz w:val="18"/>
                <w:szCs w:val="18"/>
              </w:rPr>
              <w:t>.00</w:t>
            </w:r>
          </w:p>
        </w:tc>
        <w:tc>
          <w:tcPr>
            <w:tcW w:w="1400" w:type="dxa"/>
            <w:tcBorders>
              <w:top w:val="single" w:sz="6" w:space="0" w:color="auto"/>
              <w:left w:val="single" w:sz="6" w:space="0" w:color="auto"/>
              <w:bottom w:val="single" w:sz="6" w:space="0" w:color="auto"/>
              <w:right w:val="single" w:sz="6" w:space="0" w:color="auto"/>
            </w:tcBorders>
            <w:shd w:val="clear" w:color="auto" w:fill="auto"/>
          </w:tcPr>
          <w:p w14:paraId="309D588C" w14:textId="77777777" w:rsidR="00A83A18" w:rsidRPr="00DA20E8" w:rsidRDefault="007B30BA" w:rsidP="007B30BA">
            <w:pPr>
              <w:rPr>
                <w:rFonts w:ascii="Calibri" w:hAnsi="Calibri" w:cs="Calibri"/>
                <w:sz w:val="18"/>
                <w:szCs w:val="18"/>
              </w:rPr>
            </w:pPr>
            <w:r w:rsidRPr="00DA20E8">
              <w:rPr>
                <w:rFonts w:ascii="Calibri" w:hAnsi="Calibri" w:cs="Calibri"/>
                <w:sz w:val="18"/>
                <w:szCs w:val="18"/>
              </w:rPr>
              <w:t>2</w:t>
            </w:r>
            <w:r w:rsidR="00A670E0" w:rsidRPr="00DA20E8">
              <w:rPr>
                <w:rFonts w:ascii="Calibri" w:hAnsi="Calibri" w:cs="Calibri"/>
                <w:sz w:val="18"/>
                <w:szCs w:val="18"/>
              </w:rPr>
              <w:t>/</w:t>
            </w:r>
            <w:r w:rsidRPr="00DA20E8">
              <w:rPr>
                <w:rFonts w:ascii="Calibri" w:hAnsi="Calibri" w:cs="Calibri"/>
                <w:sz w:val="18"/>
                <w:szCs w:val="18"/>
              </w:rPr>
              <w:t>4</w:t>
            </w:r>
            <w:r w:rsidR="003A4D90" w:rsidRPr="00DA20E8">
              <w:rPr>
                <w:rFonts w:ascii="Calibri" w:hAnsi="Calibri" w:cs="Calibri"/>
                <w:sz w:val="18"/>
                <w:szCs w:val="18"/>
              </w:rPr>
              <w:t>/201</w:t>
            </w:r>
            <w:r w:rsidRPr="00DA20E8">
              <w:rPr>
                <w:rFonts w:ascii="Calibri" w:hAnsi="Calibri" w:cs="Calibri"/>
                <w:sz w:val="18"/>
                <w:szCs w:val="18"/>
              </w:rPr>
              <w:t>3</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1F5AD026" w14:textId="77777777" w:rsidR="00A83A18" w:rsidRPr="00DA20E8" w:rsidRDefault="00AC44A6" w:rsidP="00977E83">
            <w:pPr>
              <w:numPr>
                <w:ilvl w:val="0"/>
                <w:numId w:val="5"/>
              </w:numPr>
              <w:tabs>
                <w:tab w:val="clear" w:pos="720"/>
                <w:tab w:val="num" w:pos="190"/>
              </w:tabs>
              <w:ind w:left="190" w:hanging="180"/>
              <w:rPr>
                <w:rFonts w:ascii="Calibri" w:hAnsi="Calibri" w:cs="Calibri"/>
                <w:sz w:val="18"/>
                <w:szCs w:val="18"/>
              </w:rPr>
            </w:pPr>
            <w:r w:rsidRPr="00DA20E8">
              <w:rPr>
                <w:rFonts w:ascii="Calibri" w:hAnsi="Calibri" w:cs="Calibri"/>
                <w:sz w:val="18"/>
                <w:szCs w:val="18"/>
              </w:rPr>
              <w:t>Whole Document</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79EFFABF" w14:textId="77777777" w:rsidR="00A83A18" w:rsidRPr="00DA20E8" w:rsidRDefault="00A34E5D" w:rsidP="00977E83">
            <w:pPr>
              <w:rPr>
                <w:rFonts w:ascii="Calibri" w:hAnsi="Calibri" w:cs="Calibri"/>
                <w:sz w:val="18"/>
                <w:szCs w:val="18"/>
              </w:rPr>
            </w:pPr>
            <w:r w:rsidRPr="00DA20E8">
              <w:rPr>
                <w:rFonts w:ascii="Calibri" w:hAnsi="Calibri" w:cs="Calibri"/>
                <w:sz w:val="18"/>
                <w:szCs w:val="18"/>
              </w:rPr>
              <w:t>W.</w:t>
            </w:r>
            <w:r w:rsidR="00857F5A" w:rsidRPr="00DA20E8">
              <w:rPr>
                <w:rFonts w:ascii="Calibri" w:hAnsi="Calibri" w:cs="Calibri"/>
                <w:sz w:val="18"/>
                <w:szCs w:val="18"/>
              </w:rPr>
              <w:t xml:space="preserve"> </w:t>
            </w:r>
            <w:r w:rsidRPr="00DA20E8">
              <w:rPr>
                <w:rFonts w:ascii="Calibri" w:hAnsi="Calibri" w:cs="Calibri"/>
                <w:sz w:val="18"/>
                <w:szCs w:val="18"/>
              </w:rPr>
              <w:t>Funk</w:t>
            </w:r>
          </w:p>
        </w:tc>
        <w:tc>
          <w:tcPr>
            <w:tcW w:w="4152" w:type="dxa"/>
            <w:tcBorders>
              <w:top w:val="single" w:sz="6" w:space="0" w:color="auto"/>
              <w:left w:val="single" w:sz="6" w:space="0" w:color="auto"/>
              <w:bottom w:val="single" w:sz="6" w:space="0" w:color="auto"/>
              <w:right w:val="single" w:sz="6" w:space="0" w:color="auto"/>
            </w:tcBorders>
            <w:shd w:val="clear" w:color="auto" w:fill="auto"/>
          </w:tcPr>
          <w:p w14:paraId="06737364" w14:textId="77777777" w:rsidR="00A83A18" w:rsidRPr="00DA20E8" w:rsidRDefault="00AC44A6" w:rsidP="00AC44A6">
            <w:pPr>
              <w:numPr>
                <w:ilvl w:val="0"/>
                <w:numId w:val="5"/>
              </w:numPr>
              <w:tabs>
                <w:tab w:val="clear" w:pos="720"/>
                <w:tab w:val="num" w:pos="190"/>
              </w:tabs>
              <w:ind w:left="190" w:hanging="180"/>
              <w:rPr>
                <w:rFonts w:ascii="Calibri" w:hAnsi="Calibri" w:cs="Calibri"/>
                <w:sz w:val="18"/>
                <w:szCs w:val="18"/>
              </w:rPr>
            </w:pPr>
            <w:r w:rsidRPr="00DA20E8">
              <w:rPr>
                <w:rFonts w:ascii="Calibri" w:hAnsi="Calibri" w:cs="Calibri"/>
                <w:sz w:val="18"/>
                <w:szCs w:val="18"/>
              </w:rPr>
              <w:t>Initial version</w:t>
            </w:r>
          </w:p>
        </w:tc>
      </w:tr>
      <w:tr w:rsidR="00695515" w:rsidRPr="00DA20E8" w14:paraId="472B5C52" w14:textId="77777777" w:rsidTr="004F1B6D">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14:paraId="2A9B04AE" w14:textId="77777777" w:rsidR="00695515" w:rsidRPr="00DA20E8" w:rsidRDefault="00695515" w:rsidP="004F1B6D">
            <w:pPr>
              <w:ind w:left="-67"/>
              <w:rPr>
                <w:rFonts w:ascii="Calibri" w:hAnsi="Calibri" w:cs="Calibri"/>
                <w:sz w:val="18"/>
                <w:szCs w:val="18"/>
              </w:rPr>
            </w:pPr>
            <w:r w:rsidRPr="00DA20E8">
              <w:rPr>
                <w:rFonts w:ascii="Calibri" w:hAnsi="Calibri" w:cs="Calibri"/>
                <w:sz w:val="18"/>
                <w:szCs w:val="18"/>
              </w:rPr>
              <w:t>1.01.00</w:t>
            </w:r>
          </w:p>
        </w:tc>
        <w:tc>
          <w:tcPr>
            <w:tcW w:w="1400" w:type="dxa"/>
            <w:tcBorders>
              <w:top w:val="single" w:sz="6" w:space="0" w:color="auto"/>
              <w:left w:val="single" w:sz="6" w:space="0" w:color="auto"/>
              <w:bottom w:val="single" w:sz="6" w:space="0" w:color="auto"/>
              <w:right w:val="single" w:sz="6" w:space="0" w:color="auto"/>
            </w:tcBorders>
            <w:shd w:val="clear" w:color="auto" w:fill="auto"/>
          </w:tcPr>
          <w:p w14:paraId="180F5A4F" w14:textId="77777777" w:rsidR="00695515" w:rsidRPr="00DA20E8" w:rsidRDefault="00695515" w:rsidP="007B30BA">
            <w:pPr>
              <w:rPr>
                <w:rFonts w:ascii="Calibri" w:hAnsi="Calibri" w:cs="Calibri"/>
                <w:sz w:val="18"/>
                <w:szCs w:val="18"/>
              </w:rPr>
            </w:pPr>
            <w:r w:rsidRPr="00DA20E8">
              <w:rPr>
                <w:rFonts w:ascii="Calibri" w:hAnsi="Calibri" w:cs="Calibri"/>
                <w:sz w:val="18"/>
                <w:szCs w:val="18"/>
              </w:rPr>
              <w:t>10/17/2013</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20084D09" w14:textId="77777777" w:rsidR="00695515" w:rsidRPr="00DA20E8" w:rsidRDefault="00D50286" w:rsidP="00977E83">
            <w:pPr>
              <w:numPr>
                <w:ilvl w:val="0"/>
                <w:numId w:val="5"/>
              </w:numPr>
              <w:tabs>
                <w:tab w:val="clear" w:pos="720"/>
                <w:tab w:val="num" w:pos="190"/>
              </w:tabs>
              <w:ind w:left="190" w:hanging="180"/>
              <w:rPr>
                <w:rFonts w:ascii="Calibri" w:hAnsi="Calibri" w:cs="Calibri"/>
                <w:sz w:val="18"/>
                <w:szCs w:val="18"/>
              </w:rPr>
            </w:pPr>
            <w:r w:rsidRPr="00DA20E8">
              <w:rPr>
                <w:rFonts w:ascii="Calibri" w:hAnsi="Calibri" w:cs="Calibri"/>
                <w:sz w:val="18"/>
                <w:szCs w:val="18"/>
              </w:rPr>
              <w:t>Section II</w:t>
            </w:r>
          </w:p>
          <w:p w14:paraId="79801EEB" w14:textId="77777777" w:rsidR="00D50286" w:rsidRPr="00DA20E8" w:rsidRDefault="00D50286" w:rsidP="00977E83">
            <w:pPr>
              <w:numPr>
                <w:ilvl w:val="0"/>
                <w:numId w:val="5"/>
              </w:numPr>
              <w:tabs>
                <w:tab w:val="clear" w:pos="720"/>
                <w:tab w:val="num" w:pos="190"/>
              </w:tabs>
              <w:ind w:left="190" w:hanging="180"/>
              <w:rPr>
                <w:rFonts w:ascii="Calibri" w:hAnsi="Calibri" w:cs="Calibri"/>
                <w:sz w:val="18"/>
                <w:szCs w:val="18"/>
              </w:rPr>
            </w:pPr>
            <w:r w:rsidRPr="00DA20E8">
              <w:rPr>
                <w:rFonts w:ascii="Calibri" w:hAnsi="Calibri" w:cs="Calibri"/>
                <w:sz w:val="18"/>
                <w:szCs w:val="18"/>
              </w:rPr>
              <w:t>Table 1</w:t>
            </w:r>
          </w:p>
          <w:p w14:paraId="432F169B" w14:textId="77777777" w:rsidR="00D50286" w:rsidRPr="00DA20E8" w:rsidRDefault="00D50286" w:rsidP="00977E83">
            <w:pPr>
              <w:numPr>
                <w:ilvl w:val="0"/>
                <w:numId w:val="5"/>
              </w:numPr>
              <w:tabs>
                <w:tab w:val="clear" w:pos="720"/>
                <w:tab w:val="num" w:pos="190"/>
              </w:tabs>
              <w:ind w:left="190" w:hanging="180"/>
              <w:rPr>
                <w:rFonts w:ascii="Calibri" w:hAnsi="Calibri" w:cs="Calibri"/>
                <w:sz w:val="18"/>
                <w:szCs w:val="18"/>
              </w:rPr>
            </w:pPr>
            <w:r w:rsidRPr="00DA20E8">
              <w:rPr>
                <w:rFonts w:ascii="Calibri" w:hAnsi="Calibri" w:cs="Calibri"/>
                <w:sz w:val="18"/>
                <w:szCs w:val="18"/>
              </w:rPr>
              <w:t>Section VI</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00830E41" w14:textId="77777777" w:rsidR="00695515" w:rsidRPr="00DA20E8" w:rsidRDefault="00695515" w:rsidP="00977E83">
            <w:pPr>
              <w:rPr>
                <w:rFonts w:ascii="Calibri" w:hAnsi="Calibri" w:cs="Calibri"/>
                <w:sz w:val="18"/>
                <w:szCs w:val="18"/>
              </w:rPr>
            </w:pPr>
            <w:r w:rsidRPr="00DA20E8">
              <w:rPr>
                <w:rFonts w:ascii="Calibri" w:hAnsi="Calibri" w:cs="Calibri"/>
                <w:sz w:val="18"/>
                <w:szCs w:val="18"/>
              </w:rPr>
              <w:t>W. Funk &amp; J. MacLeod</w:t>
            </w:r>
          </w:p>
        </w:tc>
        <w:tc>
          <w:tcPr>
            <w:tcW w:w="4152" w:type="dxa"/>
            <w:tcBorders>
              <w:top w:val="single" w:sz="6" w:space="0" w:color="auto"/>
              <w:left w:val="single" w:sz="6" w:space="0" w:color="auto"/>
              <w:bottom w:val="single" w:sz="6" w:space="0" w:color="auto"/>
              <w:right w:val="single" w:sz="6" w:space="0" w:color="auto"/>
            </w:tcBorders>
            <w:shd w:val="clear" w:color="auto" w:fill="auto"/>
          </w:tcPr>
          <w:p w14:paraId="3EC69434" w14:textId="77777777" w:rsidR="00695515" w:rsidRPr="00DA20E8" w:rsidRDefault="00D50286" w:rsidP="00AC44A6">
            <w:pPr>
              <w:numPr>
                <w:ilvl w:val="0"/>
                <w:numId w:val="5"/>
              </w:numPr>
              <w:tabs>
                <w:tab w:val="clear" w:pos="720"/>
                <w:tab w:val="num" w:pos="190"/>
              </w:tabs>
              <w:ind w:left="190" w:hanging="180"/>
              <w:rPr>
                <w:rFonts w:ascii="Calibri" w:hAnsi="Calibri" w:cs="Calibri"/>
                <w:sz w:val="18"/>
                <w:szCs w:val="18"/>
              </w:rPr>
            </w:pPr>
            <w:r w:rsidRPr="00DA20E8">
              <w:rPr>
                <w:rFonts w:ascii="Calibri" w:hAnsi="Calibri" w:cs="Calibri"/>
                <w:sz w:val="18"/>
                <w:szCs w:val="18"/>
              </w:rPr>
              <w:t>Section II: Noted that the Designated Provider data will be incorporated in a future version.</w:t>
            </w:r>
          </w:p>
          <w:p w14:paraId="63305865" w14:textId="77777777" w:rsidR="00D50286" w:rsidRPr="00DA20E8" w:rsidRDefault="00D50286" w:rsidP="00AC44A6">
            <w:pPr>
              <w:numPr>
                <w:ilvl w:val="0"/>
                <w:numId w:val="5"/>
              </w:numPr>
              <w:tabs>
                <w:tab w:val="clear" w:pos="720"/>
                <w:tab w:val="num" w:pos="190"/>
              </w:tabs>
              <w:ind w:left="190" w:hanging="180"/>
              <w:rPr>
                <w:rFonts w:ascii="Calibri" w:hAnsi="Calibri" w:cs="Calibri"/>
                <w:sz w:val="18"/>
                <w:szCs w:val="18"/>
              </w:rPr>
            </w:pPr>
            <w:r w:rsidRPr="00DA20E8">
              <w:rPr>
                <w:rFonts w:ascii="Calibri" w:hAnsi="Calibri" w:cs="Calibri"/>
                <w:sz w:val="18"/>
                <w:szCs w:val="18"/>
              </w:rPr>
              <w:t>Table 1: Established naming convention and member name</w:t>
            </w:r>
          </w:p>
          <w:p w14:paraId="50BC0743" w14:textId="77777777" w:rsidR="00D50286" w:rsidRPr="00DA20E8" w:rsidRDefault="00D50286" w:rsidP="00AC44A6">
            <w:pPr>
              <w:numPr>
                <w:ilvl w:val="0"/>
                <w:numId w:val="5"/>
              </w:numPr>
              <w:tabs>
                <w:tab w:val="clear" w:pos="720"/>
                <w:tab w:val="num" w:pos="190"/>
              </w:tabs>
              <w:ind w:left="190" w:hanging="180"/>
              <w:rPr>
                <w:rFonts w:ascii="Calibri" w:hAnsi="Calibri" w:cs="Calibri"/>
                <w:sz w:val="18"/>
                <w:szCs w:val="18"/>
              </w:rPr>
            </w:pPr>
            <w:r w:rsidRPr="00DA20E8">
              <w:rPr>
                <w:rFonts w:ascii="Calibri" w:hAnsi="Calibri" w:cs="Calibri"/>
                <w:sz w:val="18"/>
                <w:szCs w:val="18"/>
              </w:rPr>
              <w:t xml:space="preserve">Section VI: Clarified logic for field transformations </w:t>
            </w:r>
          </w:p>
          <w:p w14:paraId="586F76BF" w14:textId="77777777" w:rsidR="00D50286" w:rsidRPr="00DA20E8" w:rsidRDefault="00D50286" w:rsidP="00AC44A6">
            <w:pPr>
              <w:numPr>
                <w:ilvl w:val="0"/>
                <w:numId w:val="5"/>
              </w:numPr>
              <w:tabs>
                <w:tab w:val="clear" w:pos="720"/>
                <w:tab w:val="num" w:pos="190"/>
              </w:tabs>
              <w:ind w:left="190" w:hanging="180"/>
              <w:rPr>
                <w:rFonts w:ascii="Calibri" w:hAnsi="Calibri" w:cs="Calibri"/>
                <w:sz w:val="18"/>
                <w:szCs w:val="18"/>
              </w:rPr>
            </w:pPr>
            <w:r w:rsidRPr="00DA20E8">
              <w:rPr>
                <w:rFonts w:ascii="Calibri" w:hAnsi="Calibri" w:cs="Calibri"/>
                <w:sz w:val="18"/>
                <w:szCs w:val="18"/>
              </w:rPr>
              <w:t>Table 2: Added the Risk_Source variable</w:t>
            </w:r>
          </w:p>
        </w:tc>
      </w:tr>
      <w:tr w:rsidR="00D50286" w:rsidRPr="00DA20E8" w14:paraId="1092B76A" w14:textId="77777777" w:rsidTr="004F1B6D">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14:paraId="658194F2" w14:textId="77777777" w:rsidR="00D50286" w:rsidRPr="00DA20E8" w:rsidRDefault="00D50286" w:rsidP="004F1B6D">
            <w:pPr>
              <w:ind w:left="-67"/>
              <w:rPr>
                <w:rFonts w:ascii="Calibri" w:hAnsi="Calibri" w:cs="Calibri"/>
                <w:sz w:val="18"/>
                <w:szCs w:val="18"/>
              </w:rPr>
            </w:pPr>
            <w:r w:rsidRPr="00DA20E8">
              <w:rPr>
                <w:rFonts w:ascii="Calibri" w:hAnsi="Calibri" w:cs="Calibri"/>
                <w:sz w:val="18"/>
                <w:szCs w:val="18"/>
              </w:rPr>
              <w:t>1.01.00</w:t>
            </w:r>
          </w:p>
        </w:tc>
        <w:tc>
          <w:tcPr>
            <w:tcW w:w="1400" w:type="dxa"/>
            <w:tcBorders>
              <w:top w:val="single" w:sz="6" w:space="0" w:color="auto"/>
              <w:left w:val="single" w:sz="6" w:space="0" w:color="auto"/>
              <w:bottom w:val="single" w:sz="6" w:space="0" w:color="auto"/>
              <w:right w:val="single" w:sz="6" w:space="0" w:color="auto"/>
            </w:tcBorders>
            <w:shd w:val="clear" w:color="auto" w:fill="auto"/>
          </w:tcPr>
          <w:p w14:paraId="373BFBFB" w14:textId="77777777" w:rsidR="00D50286" w:rsidRPr="00DA20E8" w:rsidRDefault="00D50286" w:rsidP="007B30BA">
            <w:pPr>
              <w:rPr>
                <w:rFonts w:ascii="Calibri" w:hAnsi="Calibri" w:cs="Calibri"/>
                <w:sz w:val="18"/>
                <w:szCs w:val="18"/>
              </w:rPr>
            </w:pPr>
            <w:r w:rsidRPr="00DA20E8">
              <w:rPr>
                <w:rFonts w:ascii="Calibri" w:hAnsi="Calibri" w:cs="Calibri"/>
                <w:sz w:val="18"/>
                <w:szCs w:val="18"/>
              </w:rPr>
              <w:t>11/19/2013</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133E8D86" w14:textId="77777777" w:rsidR="00D50286" w:rsidRPr="00DA20E8" w:rsidRDefault="00D50286" w:rsidP="00977E83">
            <w:pPr>
              <w:numPr>
                <w:ilvl w:val="0"/>
                <w:numId w:val="5"/>
              </w:numPr>
              <w:tabs>
                <w:tab w:val="clear" w:pos="720"/>
                <w:tab w:val="num" w:pos="190"/>
              </w:tabs>
              <w:ind w:left="190" w:hanging="180"/>
              <w:rPr>
                <w:rFonts w:ascii="Calibri" w:hAnsi="Calibri" w:cs="Calibri"/>
                <w:sz w:val="18"/>
                <w:szCs w:val="18"/>
              </w:rPr>
            </w:pPr>
            <w:r w:rsidRPr="00DA20E8">
              <w:rPr>
                <w:rFonts w:ascii="Calibri" w:hAnsi="Calibri" w:cs="Calibri"/>
                <w:sz w:val="18"/>
                <w:szCs w:val="18"/>
              </w:rPr>
              <w:t>Table 2</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61C81024" w14:textId="77777777" w:rsidR="00D50286" w:rsidRPr="00DA20E8" w:rsidRDefault="00D50286" w:rsidP="00977E83">
            <w:pPr>
              <w:rPr>
                <w:rFonts w:ascii="Calibri" w:hAnsi="Calibri" w:cs="Calibri"/>
                <w:sz w:val="18"/>
                <w:szCs w:val="18"/>
              </w:rPr>
            </w:pPr>
            <w:r w:rsidRPr="00DA20E8">
              <w:rPr>
                <w:rFonts w:ascii="Calibri" w:hAnsi="Calibri" w:cs="Calibri"/>
                <w:sz w:val="18"/>
                <w:szCs w:val="18"/>
              </w:rPr>
              <w:t>J. MacLeod</w:t>
            </w:r>
          </w:p>
        </w:tc>
        <w:tc>
          <w:tcPr>
            <w:tcW w:w="4152" w:type="dxa"/>
            <w:tcBorders>
              <w:top w:val="single" w:sz="6" w:space="0" w:color="auto"/>
              <w:left w:val="single" w:sz="6" w:space="0" w:color="auto"/>
              <w:bottom w:val="single" w:sz="6" w:space="0" w:color="auto"/>
              <w:right w:val="single" w:sz="6" w:space="0" w:color="auto"/>
            </w:tcBorders>
            <w:shd w:val="clear" w:color="auto" w:fill="auto"/>
          </w:tcPr>
          <w:p w14:paraId="53201356" w14:textId="77777777" w:rsidR="00D50286" w:rsidRPr="00DA20E8" w:rsidRDefault="00D50286" w:rsidP="00AC44A6">
            <w:pPr>
              <w:numPr>
                <w:ilvl w:val="0"/>
                <w:numId w:val="5"/>
              </w:numPr>
              <w:tabs>
                <w:tab w:val="clear" w:pos="720"/>
                <w:tab w:val="num" w:pos="190"/>
              </w:tabs>
              <w:ind w:left="190" w:hanging="180"/>
              <w:rPr>
                <w:rFonts w:ascii="Calibri" w:hAnsi="Calibri" w:cs="Calibri"/>
                <w:sz w:val="18"/>
                <w:szCs w:val="18"/>
              </w:rPr>
            </w:pPr>
            <w:r w:rsidRPr="00DA20E8">
              <w:rPr>
                <w:rFonts w:ascii="Calibri" w:hAnsi="Calibri" w:cs="Calibri"/>
                <w:sz w:val="18"/>
                <w:szCs w:val="18"/>
              </w:rPr>
              <w:t>Clarified logic for the overseas and age_65 flags</w:t>
            </w:r>
          </w:p>
        </w:tc>
      </w:tr>
      <w:tr w:rsidR="00D82A03" w:rsidRPr="00DA20E8" w14:paraId="284D0DD1" w14:textId="77777777" w:rsidTr="00874C06">
        <w:trPr>
          <w:cantSplit/>
          <w:trHeight w:val="1443"/>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14:paraId="679329EF" w14:textId="77777777" w:rsidR="00D82A03" w:rsidRPr="00DA20E8" w:rsidRDefault="00D82A03" w:rsidP="004F1B6D">
            <w:pPr>
              <w:ind w:left="-67"/>
              <w:rPr>
                <w:rFonts w:ascii="Calibri" w:hAnsi="Calibri" w:cs="Calibri"/>
                <w:sz w:val="18"/>
                <w:szCs w:val="18"/>
              </w:rPr>
            </w:pPr>
            <w:r w:rsidRPr="00DA20E8">
              <w:rPr>
                <w:rFonts w:ascii="Calibri" w:hAnsi="Calibri" w:cs="Calibri"/>
                <w:sz w:val="18"/>
                <w:szCs w:val="18"/>
              </w:rPr>
              <w:t>1.02.00</w:t>
            </w:r>
          </w:p>
        </w:tc>
        <w:tc>
          <w:tcPr>
            <w:tcW w:w="1400" w:type="dxa"/>
            <w:tcBorders>
              <w:top w:val="single" w:sz="6" w:space="0" w:color="auto"/>
              <w:left w:val="single" w:sz="6" w:space="0" w:color="auto"/>
              <w:bottom w:val="single" w:sz="6" w:space="0" w:color="auto"/>
              <w:right w:val="single" w:sz="6" w:space="0" w:color="auto"/>
            </w:tcBorders>
            <w:shd w:val="clear" w:color="auto" w:fill="auto"/>
          </w:tcPr>
          <w:p w14:paraId="13BC9A28" w14:textId="77777777" w:rsidR="00D82A03" w:rsidRPr="00DA20E8" w:rsidRDefault="00D82A03" w:rsidP="007B30BA">
            <w:pPr>
              <w:rPr>
                <w:rFonts w:ascii="Calibri" w:hAnsi="Calibri" w:cs="Calibri"/>
                <w:sz w:val="18"/>
                <w:szCs w:val="18"/>
              </w:rPr>
            </w:pPr>
            <w:r w:rsidRPr="00DA20E8">
              <w:rPr>
                <w:rFonts w:ascii="Calibri" w:hAnsi="Calibri" w:cs="Calibri"/>
                <w:sz w:val="18"/>
                <w:szCs w:val="18"/>
              </w:rPr>
              <w:t>1/27/2014</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4572AC53" w14:textId="77777777" w:rsidR="00D82A03" w:rsidRPr="00DA20E8" w:rsidRDefault="00354E83" w:rsidP="00977E83">
            <w:pPr>
              <w:numPr>
                <w:ilvl w:val="0"/>
                <w:numId w:val="5"/>
              </w:numPr>
              <w:tabs>
                <w:tab w:val="clear" w:pos="720"/>
                <w:tab w:val="num" w:pos="190"/>
              </w:tabs>
              <w:ind w:left="190" w:hanging="180"/>
              <w:rPr>
                <w:rFonts w:ascii="Calibri" w:hAnsi="Calibri" w:cs="Calibri"/>
                <w:sz w:val="18"/>
                <w:szCs w:val="18"/>
              </w:rPr>
            </w:pPr>
            <w:r w:rsidRPr="00DA20E8">
              <w:rPr>
                <w:rFonts w:ascii="Calibri" w:hAnsi="Calibri" w:cs="Calibri"/>
                <w:sz w:val="18"/>
                <w:szCs w:val="18"/>
              </w:rPr>
              <w:t>Section VI</w:t>
            </w:r>
          </w:p>
          <w:p w14:paraId="5B49C40B" w14:textId="77777777" w:rsidR="00354E83" w:rsidRPr="00DA20E8" w:rsidRDefault="00354E83" w:rsidP="00977E83">
            <w:pPr>
              <w:numPr>
                <w:ilvl w:val="0"/>
                <w:numId w:val="5"/>
              </w:numPr>
              <w:tabs>
                <w:tab w:val="clear" w:pos="720"/>
                <w:tab w:val="num" w:pos="190"/>
              </w:tabs>
              <w:ind w:left="190" w:hanging="180"/>
              <w:rPr>
                <w:rFonts w:ascii="Calibri" w:hAnsi="Calibri" w:cs="Calibri"/>
                <w:sz w:val="18"/>
                <w:szCs w:val="18"/>
              </w:rPr>
            </w:pPr>
            <w:r w:rsidRPr="00DA20E8">
              <w:rPr>
                <w:rFonts w:ascii="Calibri" w:hAnsi="Calibri" w:cs="Calibri"/>
                <w:sz w:val="18"/>
                <w:szCs w:val="18"/>
              </w:rPr>
              <w:t>Table 2</w:t>
            </w:r>
          </w:p>
          <w:p w14:paraId="37F2B64F" w14:textId="77777777" w:rsidR="00137403" w:rsidRPr="00DA20E8" w:rsidRDefault="00137403" w:rsidP="00977E83">
            <w:pPr>
              <w:numPr>
                <w:ilvl w:val="0"/>
                <w:numId w:val="5"/>
              </w:numPr>
              <w:tabs>
                <w:tab w:val="clear" w:pos="720"/>
                <w:tab w:val="num" w:pos="190"/>
              </w:tabs>
              <w:ind w:left="190" w:hanging="180"/>
              <w:rPr>
                <w:rFonts w:ascii="Calibri" w:hAnsi="Calibri" w:cs="Calibri"/>
                <w:sz w:val="18"/>
                <w:szCs w:val="18"/>
              </w:rPr>
            </w:pPr>
            <w:r w:rsidRPr="00DA20E8">
              <w:rPr>
                <w:rFonts w:ascii="Calibri" w:hAnsi="Calibri" w:cs="Calibri"/>
                <w:sz w:val="18"/>
                <w:szCs w:val="18"/>
              </w:rPr>
              <w:t>Throughout document</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7548C625" w14:textId="77777777" w:rsidR="00D82A03" w:rsidRPr="00DA20E8" w:rsidRDefault="00D82A03" w:rsidP="00977E83">
            <w:pPr>
              <w:rPr>
                <w:rFonts w:ascii="Calibri" w:hAnsi="Calibri" w:cs="Calibri"/>
                <w:sz w:val="18"/>
                <w:szCs w:val="18"/>
              </w:rPr>
            </w:pPr>
            <w:r w:rsidRPr="00DA20E8">
              <w:rPr>
                <w:rFonts w:ascii="Calibri" w:hAnsi="Calibri" w:cs="Calibri"/>
                <w:sz w:val="18"/>
                <w:szCs w:val="18"/>
              </w:rPr>
              <w:t>W. Funk &amp; J. MacLeod</w:t>
            </w:r>
          </w:p>
        </w:tc>
        <w:tc>
          <w:tcPr>
            <w:tcW w:w="4152" w:type="dxa"/>
            <w:tcBorders>
              <w:top w:val="single" w:sz="6" w:space="0" w:color="auto"/>
              <w:left w:val="single" w:sz="6" w:space="0" w:color="auto"/>
              <w:bottom w:val="single" w:sz="6" w:space="0" w:color="auto"/>
              <w:right w:val="single" w:sz="6" w:space="0" w:color="auto"/>
            </w:tcBorders>
            <w:shd w:val="clear" w:color="auto" w:fill="auto"/>
          </w:tcPr>
          <w:p w14:paraId="03E6644B" w14:textId="77777777" w:rsidR="00354E83" w:rsidRPr="00DA20E8" w:rsidRDefault="00990C59" w:rsidP="00AC44A6">
            <w:pPr>
              <w:numPr>
                <w:ilvl w:val="0"/>
                <w:numId w:val="5"/>
              </w:numPr>
              <w:tabs>
                <w:tab w:val="clear" w:pos="720"/>
                <w:tab w:val="num" w:pos="190"/>
              </w:tabs>
              <w:ind w:left="190" w:hanging="180"/>
              <w:rPr>
                <w:rFonts w:ascii="Calibri" w:hAnsi="Calibri" w:cs="Calibri"/>
                <w:sz w:val="18"/>
                <w:szCs w:val="18"/>
              </w:rPr>
            </w:pPr>
            <w:r w:rsidRPr="00DA20E8">
              <w:rPr>
                <w:rFonts w:ascii="Calibri" w:hAnsi="Calibri" w:cs="Calibri"/>
                <w:sz w:val="18"/>
                <w:szCs w:val="18"/>
              </w:rPr>
              <w:t xml:space="preserve">Section VI: </w:t>
            </w:r>
            <w:r w:rsidR="00354E83" w:rsidRPr="00DA20E8">
              <w:rPr>
                <w:rFonts w:ascii="Calibri" w:hAnsi="Calibri" w:cs="Calibri"/>
                <w:sz w:val="18"/>
                <w:szCs w:val="18"/>
              </w:rPr>
              <w:t>Added logic for high risk neonate DXC categories to check the patient’s age.</w:t>
            </w:r>
          </w:p>
          <w:p w14:paraId="38A2459F" w14:textId="77777777" w:rsidR="00D82A03" w:rsidRPr="00DA20E8" w:rsidRDefault="00D82A03" w:rsidP="00AC44A6">
            <w:pPr>
              <w:numPr>
                <w:ilvl w:val="0"/>
                <w:numId w:val="5"/>
              </w:numPr>
              <w:tabs>
                <w:tab w:val="clear" w:pos="720"/>
                <w:tab w:val="num" w:pos="190"/>
              </w:tabs>
              <w:ind w:left="190" w:hanging="180"/>
              <w:rPr>
                <w:rFonts w:ascii="Calibri" w:hAnsi="Calibri" w:cs="Calibri"/>
                <w:sz w:val="18"/>
                <w:szCs w:val="18"/>
              </w:rPr>
            </w:pPr>
            <w:r w:rsidRPr="00DA20E8">
              <w:rPr>
                <w:rFonts w:ascii="Calibri" w:hAnsi="Calibri" w:cs="Calibri"/>
                <w:sz w:val="18"/>
                <w:szCs w:val="18"/>
              </w:rPr>
              <w:t xml:space="preserve"> </w:t>
            </w:r>
            <w:r w:rsidR="00990C59" w:rsidRPr="00DA20E8">
              <w:rPr>
                <w:rFonts w:ascii="Calibri" w:hAnsi="Calibri" w:cs="Calibri"/>
                <w:sz w:val="18"/>
                <w:szCs w:val="18"/>
              </w:rPr>
              <w:t xml:space="preserve">Table 2: </w:t>
            </w:r>
            <w:r w:rsidR="00354E83" w:rsidRPr="00DA20E8">
              <w:rPr>
                <w:rFonts w:ascii="Calibri" w:hAnsi="Calibri" w:cs="Calibri"/>
                <w:sz w:val="18"/>
                <w:szCs w:val="18"/>
              </w:rPr>
              <w:t xml:space="preserve">Added two weighted workload variables and one flag </w:t>
            </w:r>
          </w:p>
          <w:p w14:paraId="4455BD54" w14:textId="77777777" w:rsidR="00137403" w:rsidRPr="00DA20E8" w:rsidRDefault="00137403" w:rsidP="00AC44A6">
            <w:pPr>
              <w:numPr>
                <w:ilvl w:val="0"/>
                <w:numId w:val="5"/>
              </w:numPr>
              <w:tabs>
                <w:tab w:val="clear" w:pos="720"/>
                <w:tab w:val="num" w:pos="190"/>
              </w:tabs>
              <w:ind w:left="190" w:hanging="180"/>
              <w:rPr>
                <w:rFonts w:ascii="Calibri" w:hAnsi="Calibri" w:cs="Calibri"/>
                <w:sz w:val="18"/>
                <w:szCs w:val="18"/>
              </w:rPr>
            </w:pPr>
            <w:r w:rsidRPr="00DA20E8">
              <w:rPr>
                <w:rFonts w:ascii="Calibri" w:hAnsi="Calibri" w:cs="Calibri"/>
                <w:sz w:val="18"/>
                <w:szCs w:val="18"/>
              </w:rPr>
              <w:t>Throughout document – updated the number of diagnosis categories from 84 to 92</w:t>
            </w:r>
          </w:p>
        </w:tc>
      </w:tr>
      <w:tr w:rsidR="00874C06" w:rsidRPr="00DA20E8" w14:paraId="6EC1BCE5" w14:textId="77777777" w:rsidTr="004F1B6D">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14:paraId="2F17DDA6" w14:textId="77777777" w:rsidR="00874C06" w:rsidRPr="00DA20E8" w:rsidRDefault="00874C06" w:rsidP="004F1B6D">
            <w:pPr>
              <w:ind w:left="-67"/>
              <w:rPr>
                <w:rFonts w:ascii="Calibri" w:hAnsi="Calibri" w:cs="Calibri"/>
                <w:sz w:val="18"/>
                <w:szCs w:val="18"/>
              </w:rPr>
            </w:pPr>
            <w:r w:rsidRPr="00DA20E8">
              <w:rPr>
                <w:rFonts w:ascii="Calibri" w:hAnsi="Calibri" w:cs="Calibri"/>
                <w:sz w:val="18"/>
                <w:szCs w:val="18"/>
              </w:rPr>
              <w:t>1.03.00</w:t>
            </w:r>
          </w:p>
        </w:tc>
        <w:tc>
          <w:tcPr>
            <w:tcW w:w="1400" w:type="dxa"/>
            <w:tcBorders>
              <w:top w:val="single" w:sz="6" w:space="0" w:color="auto"/>
              <w:left w:val="single" w:sz="6" w:space="0" w:color="auto"/>
              <w:bottom w:val="single" w:sz="6" w:space="0" w:color="auto"/>
              <w:right w:val="single" w:sz="6" w:space="0" w:color="auto"/>
            </w:tcBorders>
            <w:shd w:val="clear" w:color="auto" w:fill="auto"/>
          </w:tcPr>
          <w:p w14:paraId="419EF129" w14:textId="77777777" w:rsidR="00874C06" w:rsidRPr="00DA20E8" w:rsidRDefault="00A2777D" w:rsidP="00DC5738">
            <w:pPr>
              <w:rPr>
                <w:rFonts w:ascii="Calibri" w:hAnsi="Calibri" w:cs="Calibri"/>
                <w:sz w:val="18"/>
                <w:szCs w:val="18"/>
              </w:rPr>
            </w:pPr>
            <w:r w:rsidRPr="00DA20E8">
              <w:rPr>
                <w:rFonts w:ascii="Calibri" w:hAnsi="Calibri" w:cs="Calibri"/>
                <w:sz w:val="18"/>
                <w:szCs w:val="18"/>
              </w:rPr>
              <w:t>3</w:t>
            </w:r>
            <w:r w:rsidR="00874C06" w:rsidRPr="00DA20E8">
              <w:rPr>
                <w:rFonts w:ascii="Calibri" w:hAnsi="Calibri" w:cs="Calibri"/>
                <w:sz w:val="18"/>
                <w:szCs w:val="18"/>
              </w:rPr>
              <w:t>/</w:t>
            </w:r>
            <w:r w:rsidR="00DC5738" w:rsidRPr="00DA20E8">
              <w:rPr>
                <w:rFonts w:ascii="Calibri" w:hAnsi="Calibri" w:cs="Calibri"/>
                <w:sz w:val="18"/>
                <w:szCs w:val="18"/>
              </w:rPr>
              <w:t>12</w:t>
            </w:r>
            <w:r w:rsidR="00874C06" w:rsidRPr="00DA20E8">
              <w:rPr>
                <w:rFonts w:ascii="Calibri" w:hAnsi="Calibri" w:cs="Calibri"/>
                <w:sz w:val="18"/>
                <w:szCs w:val="18"/>
              </w:rPr>
              <w:t>/2014</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09969328" w14:textId="77777777" w:rsidR="00874C06" w:rsidRPr="00DA20E8" w:rsidRDefault="00874C06" w:rsidP="00977E83">
            <w:pPr>
              <w:numPr>
                <w:ilvl w:val="0"/>
                <w:numId w:val="5"/>
              </w:numPr>
              <w:tabs>
                <w:tab w:val="clear" w:pos="720"/>
                <w:tab w:val="num" w:pos="190"/>
              </w:tabs>
              <w:ind w:left="190" w:hanging="180"/>
              <w:rPr>
                <w:rFonts w:ascii="Calibri" w:hAnsi="Calibri" w:cs="Calibri"/>
                <w:sz w:val="18"/>
                <w:szCs w:val="18"/>
              </w:rPr>
            </w:pPr>
            <w:r w:rsidRPr="00DA20E8">
              <w:rPr>
                <w:rFonts w:ascii="Calibri" w:hAnsi="Calibri" w:cs="Calibri"/>
                <w:sz w:val="18"/>
                <w:szCs w:val="18"/>
              </w:rPr>
              <w:t>Section VI</w:t>
            </w:r>
          </w:p>
          <w:p w14:paraId="7098102A" w14:textId="77777777" w:rsidR="00371CCE" w:rsidRPr="00DA20E8" w:rsidRDefault="00371CCE" w:rsidP="00977E83">
            <w:pPr>
              <w:numPr>
                <w:ilvl w:val="0"/>
                <w:numId w:val="5"/>
              </w:numPr>
              <w:tabs>
                <w:tab w:val="clear" w:pos="720"/>
                <w:tab w:val="num" w:pos="190"/>
              </w:tabs>
              <w:ind w:left="190" w:hanging="180"/>
              <w:rPr>
                <w:rFonts w:ascii="Calibri" w:hAnsi="Calibri" w:cs="Calibri"/>
                <w:sz w:val="18"/>
                <w:szCs w:val="18"/>
              </w:rPr>
            </w:pPr>
            <w:r w:rsidRPr="00DA20E8">
              <w:rPr>
                <w:rFonts w:ascii="Calibri" w:hAnsi="Calibri" w:cs="Calibri"/>
                <w:sz w:val="18"/>
                <w:szCs w:val="18"/>
              </w:rPr>
              <w:t>Table 7</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14B102A9" w14:textId="77777777" w:rsidR="00874C06" w:rsidRPr="00DA20E8" w:rsidRDefault="00874C06" w:rsidP="00623984">
            <w:pPr>
              <w:rPr>
                <w:rFonts w:ascii="Calibri" w:hAnsi="Calibri" w:cs="Calibri"/>
                <w:sz w:val="18"/>
                <w:szCs w:val="18"/>
              </w:rPr>
            </w:pPr>
            <w:r w:rsidRPr="00DA20E8">
              <w:rPr>
                <w:rFonts w:ascii="Calibri" w:hAnsi="Calibri" w:cs="Calibri"/>
                <w:sz w:val="18"/>
                <w:szCs w:val="18"/>
              </w:rPr>
              <w:t>W. Funk</w:t>
            </w:r>
            <w:r w:rsidR="00474325" w:rsidRPr="00DA20E8">
              <w:rPr>
                <w:rFonts w:ascii="Calibri" w:hAnsi="Calibri" w:cs="Calibri"/>
                <w:sz w:val="18"/>
                <w:szCs w:val="18"/>
              </w:rPr>
              <w:t>,</w:t>
            </w:r>
            <w:r w:rsidRPr="00DA20E8">
              <w:rPr>
                <w:rFonts w:ascii="Calibri" w:hAnsi="Calibri" w:cs="Calibri"/>
                <w:sz w:val="18"/>
                <w:szCs w:val="18"/>
              </w:rPr>
              <w:t xml:space="preserve"> J. MacLeod</w:t>
            </w:r>
            <w:r w:rsidR="00474325" w:rsidRPr="00DA20E8">
              <w:rPr>
                <w:rFonts w:ascii="Calibri" w:hAnsi="Calibri" w:cs="Calibri"/>
                <w:sz w:val="18"/>
                <w:szCs w:val="18"/>
              </w:rPr>
              <w:t>, &amp; Geof Hil</w:t>
            </w:r>
            <w:r w:rsidR="00623984" w:rsidRPr="00DA20E8">
              <w:rPr>
                <w:rFonts w:ascii="Calibri" w:hAnsi="Calibri" w:cs="Calibri"/>
                <w:sz w:val="18"/>
                <w:szCs w:val="18"/>
              </w:rPr>
              <w:t>e</w:t>
            </w:r>
            <w:r w:rsidR="00474325" w:rsidRPr="00DA20E8">
              <w:rPr>
                <w:rFonts w:ascii="Calibri" w:hAnsi="Calibri" w:cs="Calibri"/>
                <w:sz w:val="18"/>
                <w:szCs w:val="18"/>
              </w:rPr>
              <w:t>man</w:t>
            </w:r>
          </w:p>
        </w:tc>
        <w:tc>
          <w:tcPr>
            <w:tcW w:w="4152" w:type="dxa"/>
            <w:tcBorders>
              <w:top w:val="single" w:sz="6" w:space="0" w:color="auto"/>
              <w:left w:val="single" w:sz="6" w:space="0" w:color="auto"/>
              <w:bottom w:val="single" w:sz="6" w:space="0" w:color="auto"/>
              <w:right w:val="single" w:sz="6" w:space="0" w:color="auto"/>
            </w:tcBorders>
            <w:shd w:val="clear" w:color="auto" w:fill="auto"/>
          </w:tcPr>
          <w:p w14:paraId="65BFDA58" w14:textId="77777777" w:rsidR="00874C06" w:rsidRPr="00DA20E8" w:rsidRDefault="00474325" w:rsidP="00AC44A6">
            <w:pPr>
              <w:numPr>
                <w:ilvl w:val="0"/>
                <w:numId w:val="5"/>
              </w:numPr>
              <w:tabs>
                <w:tab w:val="clear" w:pos="720"/>
                <w:tab w:val="num" w:pos="190"/>
              </w:tabs>
              <w:ind w:left="190" w:hanging="180"/>
              <w:rPr>
                <w:rFonts w:ascii="Calibri" w:hAnsi="Calibri" w:cs="Calibri"/>
                <w:sz w:val="18"/>
                <w:szCs w:val="18"/>
              </w:rPr>
            </w:pPr>
            <w:r w:rsidRPr="00DA20E8">
              <w:rPr>
                <w:rFonts w:ascii="Calibri" w:hAnsi="Calibri" w:cs="Calibri"/>
                <w:sz w:val="18"/>
                <w:szCs w:val="18"/>
              </w:rPr>
              <w:t xml:space="preserve">Section VI:  </w:t>
            </w:r>
            <w:r w:rsidR="00874C06" w:rsidRPr="00DA20E8">
              <w:rPr>
                <w:rFonts w:ascii="Calibri" w:hAnsi="Calibri" w:cs="Calibri"/>
                <w:sz w:val="18"/>
                <w:szCs w:val="18"/>
              </w:rPr>
              <w:t>Added logic for deriving weighted workload and high cost user flags</w:t>
            </w:r>
          </w:p>
          <w:p w14:paraId="0C2850B7" w14:textId="77777777" w:rsidR="00474325" w:rsidRPr="00DA20E8" w:rsidRDefault="00474325" w:rsidP="00AC44A6">
            <w:pPr>
              <w:numPr>
                <w:ilvl w:val="0"/>
                <w:numId w:val="5"/>
              </w:numPr>
              <w:tabs>
                <w:tab w:val="clear" w:pos="720"/>
                <w:tab w:val="num" w:pos="190"/>
              </w:tabs>
              <w:ind w:left="190" w:hanging="180"/>
              <w:rPr>
                <w:rFonts w:ascii="Calibri" w:hAnsi="Calibri" w:cs="Calibri"/>
                <w:sz w:val="18"/>
                <w:szCs w:val="18"/>
              </w:rPr>
            </w:pPr>
            <w:r w:rsidRPr="00DA20E8">
              <w:rPr>
                <w:rFonts w:ascii="Calibri" w:hAnsi="Calibri" w:cs="Calibri"/>
                <w:sz w:val="18"/>
                <w:szCs w:val="18"/>
              </w:rPr>
              <w:t>Section VI:  Added some detail to the derivation of the number of months enrolled in Prime</w:t>
            </w:r>
            <w:r w:rsidR="007021CE" w:rsidRPr="00DA20E8">
              <w:rPr>
                <w:rFonts w:ascii="Calibri" w:hAnsi="Calibri" w:cs="Calibri"/>
                <w:sz w:val="18"/>
                <w:szCs w:val="18"/>
              </w:rPr>
              <w:t xml:space="preserve"> and to the number of months overseas</w:t>
            </w:r>
            <w:r w:rsidRPr="00DA20E8">
              <w:rPr>
                <w:rFonts w:ascii="Calibri" w:hAnsi="Calibri" w:cs="Calibri"/>
                <w:sz w:val="18"/>
                <w:szCs w:val="18"/>
              </w:rPr>
              <w:t>.</w:t>
            </w:r>
          </w:p>
          <w:p w14:paraId="01AD41CB" w14:textId="77777777" w:rsidR="00371CCE" w:rsidRPr="00DA20E8" w:rsidRDefault="00371CCE" w:rsidP="00AC44A6">
            <w:pPr>
              <w:numPr>
                <w:ilvl w:val="0"/>
                <w:numId w:val="5"/>
              </w:numPr>
              <w:tabs>
                <w:tab w:val="clear" w:pos="720"/>
                <w:tab w:val="num" w:pos="190"/>
              </w:tabs>
              <w:ind w:left="190" w:hanging="180"/>
              <w:rPr>
                <w:rFonts w:ascii="Calibri" w:hAnsi="Calibri" w:cs="Calibri"/>
                <w:sz w:val="18"/>
                <w:szCs w:val="18"/>
              </w:rPr>
            </w:pPr>
            <w:r w:rsidRPr="00DA20E8">
              <w:rPr>
                <w:rFonts w:ascii="Calibri" w:hAnsi="Calibri" w:cs="Calibri"/>
                <w:sz w:val="18"/>
                <w:szCs w:val="18"/>
              </w:rPr>
              <w:t>In Table 7, corrected the layout of the reference file.</w:t>
            </w:r>
          </w:p>
        </w:tc>
      </w:tr>
      <w:tr w:rsidR="006E10C8" w:rsidRPr="00DA20E8" w14:paraId="61E6C1A2" w14:textId="77777777" w:rsidTr="004F1B6D">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14:paraId="19788738" w14:textId="77777777" w:rsidR="006E10C8" w:rsidRPr="00DA20E8" w:rsidRDefault="006E10C8" w:rsidP="004F1B6D">
            <w:pPr>
              <w:ind w:left="-67"/>
              <w:rPr>
                <w:rFonts w:ascii="Calibri" w:hAnsi="Calibri" w:cs="Calibri"/>
                <w:sz w:val="18"/>
                <w:szCs w:val="18"/>
              </w:rPr>
            </w:pPr>
            <w:r w:rsidRPr="00DA20E8">
              <w:rPr>
                <w:rFonts w:ascii="Calibri" w:hAnsi="Calibri" w:cs="Calibri"/>
                <w:sz w:val="18"/>
                <w:szCs w:val="18"/>
              </w:rPr>
              <w:t>1.03.01</w:t>
            </w:r>
          </w:p>
        </w:tc>
        <w:tc>
          <w:tcPr>
            <w:tcW w:w="1400" w:type="dxa"/>
            <w:tcBorders>
              <w:top w:val="single" w:sz="6" w:space="0" w:color="auto"/>
              <w:left w:val="single" w:sz="6" w:space="0" w:color="auto"/>
              <w:bottom w:val="single" w:sz="6" w:space="0" w:color="auto"/>
              <w:right w:val="single" w:sz="6" w:space="0" w:color="auto"/>
            </w:tcBorders>
            <w:shd w:val="clear" w:color="auto" w:fill="auto"/>
          </w:tcPr>
          <w:p w14:paraId="3FE83AA6" w14:textId="77777777" w:rsidR="006E10C8" w:rsidRPr="00DA20E8" w:rsidRDefault="006E10C8" w:rsidP="00DC5738">
            <w:pPr>
              <w:rPr>
                <w:rFonts w:ascii="Calibri" w:hAnsi="Calibri" w:cs="Calibri"/>
                <w:sz w:val="18"/>
                <w:szCs w:val="18"/>
              </w:rPr>
            </w:pPr>
            <w:r w:rsidRPr="00DA20E8">
              <w:rPr>
                <w:rFonts w:ascii="Calibri" w:hAnsi="Calibri" w:cs="Calibri"/>
                <w:sz w:val="18"/>
                <w:szCs w:val="18"/>
              </w:rPr>
              <w:t>10/22/2014</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4B1EBAD6" w14:textId="77777777" w:rsidR="006E10C8" w:rsidRPr="00DA20E8" w:rsidRDefault="006E10C8" w:rsidP="00977E83">
            <w:pPr>
              <w:numPr>
                <w:ilvl w:val="0"/>
                <w:numId w:val="5"/>
              </w:numPr>
              <w:tabs>
                <w:tab w:val="clear" w:pos="720"/>
                <w:tab w:val="num" w:pos="190"/>
              </w:tabs>
              <w:ind w:left="190" w:hanging="180"/>
              <w:rPr>
                <w:rFonts w:ascii="Calibri" w:hAnsi="Calibri" w:cs="Calibri"/>
                <w:sz w:val="18"/>
                <w:szCs w:val="18"/>
              </w:rPr>
            </w:pPr>
            <w:r w:rsidRPr="00DA20E8">
              <w:rPr>
                <w:rFonts w:ascii="Calibri" w:hAnsi="Calibri" w:cs="Calibri"/>
                <w:sz w:val="18"/>
                <w:szCs w:val="18"/>
              </w:rPr>
              <w:t>Section VI</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74F276FC" w14:textId="77777777" w:rsidR="006E10C8" w:rsidRPr="00DA20E8" w:rsidRDefault="006E10C8" w:rsidP="00623984">
            <w:pPr>
              <w:rPr>
                <w:rFonts w:ascii="Calibri" w:hAnsi="Calibri" w:cs="Calibri"/>
                <w:sz w:val="18"/>
                <w:szCs w:val="18"/>
              </w:rPr>
            </w:pPr>
            <w:r w:rsidRPr="00DA20E8">
              <w:rPr>
                <w:rFonts w:ascii="Calibri" w:hAnsi="Calibri" w:cs="Calibri"/>
                <w:sz w:val="18"/>
                <w:szCs w:val="18"/>
              </w:rPr>
              <w:t>D</w:t>
            </w:r>
            <w:r w:rsidR="00F4633B" w:rsidRPr="00DA20E8">
              <w:rPr>
                <w:rFonts w:ascii="Calibri" w:hAnsi="Calibri" w:cs="Calibri"/>
                <w:sz w:val="18"/>
                <w:szCs w:val="18"/>
              </w:rPr>
              <w:t>.</w:t>
            </w:r>
            <w:r w:rsidRPr="00DA20E8">
              <w:rPr>
                <w:rFonts w:ascii="Calibri" w:hAnsi="Calibri" w:cs="Calibri"/>
                <w:sz w:val="18"/>
                <w:szCs w:val="18"/>
              </w:rPr>
              <w:t xml:space="preserve"> McDonald for W. Funk</w:t>
            </w:r>
          </w:p>
        </w:tc>
        <w:tc>
          <w:tcPr>
            <w:tcW w:w="4152" w:type="dxa"/>
            <w:tcBorders>
              <w:top w:val="single" w:sz="6" w:space="0" w:color="auto"/>
              <w:left w:val="single" w:sz="6" w:space="0" w:color="auto"/>
              <w:bottom w:val="single" w:sz="6" w:space="0" w:color="auto"/>
              <w:right w:val="single" w:sz="6" w:space="0" w:color="auto"/>
            </w:tcBorders>
            <w:shd w:val="clear" w:color="auto" w:fill="auto"/>
          </w:tcPr>
          <w:p w14:paraId="14CB9A2F" w14:textId="77777777" w:rsidR="006E10C8" w:rsidRPr="00DA20E8" w:rsidRDefault="006E10C8" w:rsidP="00AC44A6">
            <w:pPr>
              <w:numPr>
                <w:ilvl w:val="0"/>
                <w:numId w:val="5"/>
              </w:numPr>
              <w:tabs>
                <w:tab w:val="clear" w:pos="720"/>
                <w:tab w:val="num" w:pos="190"/>
              </w:tabs>
              <w:ind w:left="190" w:hanging="180"/>
              <w:rPr>
                <w:rFonts w:ascii="Calibri" w:hAnsi="Calibri" w:cs="Calibri"/>
                <w:sz w:val="18"/>
                <w:szCs w:val="18"/>
              </w:rPr>
            </w:pPr>
            <w:r w:rsidRPr="00DA20E8">
              <w:rPr>
                <w:rFonts w:ascii="Calibri" w:hAnsi="Calibri" w:cs="Calibri"/>
                <w:sz w:val="18"/>
                <w:szCs w:val="18"/>
              </w:rPr>
              <w:t>Specified the truncation level (100K) from which to take the risk values to replace into the PPS</w:t>
            </w:r>
            <w:r w:rsidR="00F4633B" w:rsidRPr="00DA20E8">
              <w:rPr>
                <w:rFonts w:ascii="Calibri" w:hAnsi="Calibri" w:cs="Calibri"/>
                <w:sz w:val="18"/>
                <w:szCs w:val="18"/>
              </w:rPr>
              <w:t xml:space="preserve"> </w:t>
            </w:r>
            <w:r w:rsidRPr="00DA20E8">
              <w:rPr>
                <w:rFonts w:ascii="Calibri" w:hAnsi="Calibri" w:cs="Calibri"/>
                <w:sz w:val="18"/>
                <w:szCs w:val="18"/>
              </w:rPr>
              <w:t>Lives data element</w:t>
            </w:r>
          </w:p>
        </w:tc>
      </w:tr>
      <w:tr w:rsidR="006674C2" w:rsidRPr="00DA20E8" w14:paraId="61D5496F" w14:textId="77777777" w:rsidTr="004F1B6D">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14:paraId="6C9F4568" w14:textId="77777777" w:rsidR="006674C2" w:rsidRPr="00DA20E8" w:rsidRDefault="006674C2" w:rsidP="004F1B6D">
            <w:pPr>
              <w:ind w:left="-67"/>
              <w:rPr>
                <w:rFonts w:ascii="Calibri" w:hAnsi="Calibri" w:cs="Calibri"/>
                <w:sz w:val="18"/>
                <w:szCs w:val="18"/>
              </w:rPr>
            </w:pPr>
            <w:r w:rsidRPr="00DA20E8">
              <w:rPr>
                <w:rFonts w:ascii="Calibri" w:hAnsi="Calibri" w:cs="Calibri"/>
                <w:sz w:val="18"/>
                <w:szCs w:val="18"/>
              </w:rPr>
              <w:t>1.04.00</w:t>
            </w:r>
          </w:p>
        </w:tc>
        <w:tc>
          <w:tcPr>
            <w:tcW w:w="1400" w:type="dxa"/>
            <w:tcBorders>
              <w:top w:val="single" w:sz="6" w:space="0" w:color="auto"/>
              <w:left w:val="single" w:sz="6" w:space="0" w:color="auto"/>
              <w:bottom w:val="single" w:sz="6" w:space="0" w:color="auto"/>
              <w:right w:val="single" w:sz="6" w:space="0" w:color="auto"/>
            </w:tcBorders>
            <w:shd w:val="clear" w:color="auto" w:fill="auto"/>
          </w:tcPr>
          <w:p w14:paraId="353693A7" w14:textId="77777777" w:rsidR="006674C2" w:rsidRPr="00DA20E8" w:rsidRDefault="000B6030" w:rsidP="00DC5738">
            <w:pPr>
              <w:rPr>
                <w:rFonts w:ascii="Calibri" w:hAnsi="Calibri" w:cs="Calibri"/>
                <w:sz w:val="18"/>
                <w:szCs w:val="18"/>
              </w:rPr>
            </w:pPr>
            <w:r w:rsidRPr="00DA20E8">
              <w:rPr>
                <w:rFonts w:ascii="Calibri" w:hAnsi="Calibri" w:cs="Calibri"/>
                <w:sz w:val="18"/>
                <w:szCs w:val="18"/>
              </w:rPr>
              <w:t>4/2/2015</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09CB44AA" w14:textId="77777777" w:rsidR="006674C2" w:rsidRPr="00DA20E8" w:rsidRDefault="002E7299" w:rsidP="002E7299">
            <w:pPr>
              <w:numPr>
                <w:ilvl w:val="0"/>
                <w:numId w:val="5"/>
              </w:numPr>
              <w:tabs>
                <w:tab w:val="clear" w:pos="720"/>
                <w:tab w:val="num" w:pos="190"/>
              </w:tabs>
              <w:ind w:left="190" w:hanging="180"/>
              <w:rPr>
                <w:rFonts w:ascii="Calibri" w:hAnsi="Calibri" w:cs="Calibri"/>
                <w:sz w:val="18"/>
                <w:szCs w:val="18"/>
              </w:rPr>
            </w:pPr>
            <w:r w:rsidRPr="00DA20E8">
              <w:rPr>
                <w:rFonts w:ascii="Calibri" w:hAnsi="Calibri" w:cs="Calibri"/>
                <w:sz w:val="18"/>
                <w:szCs w:val="18"/>
              </w:rPr>
              <w:t>Section VI, Table 2 and Table 3</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5615DCD0" w14:textId="77777777" w:rsidR="006674C2" w:rsidRPr="00DA20E8" w:rsidRDefault="000B6030" w:rsidP="00623984">
            <w:pPr>
              <w:rPr>
                <w:rFonts w:ascii="Calibri" w:hAnsi="Calibri" w:cs="Calibri"/>
                <w:sz w:val="18"/>
                <w:szCs w:val="18"/>
              </w:rPr>
            </w:pPr>
            <w:r w:rsidRPr="00DA20E8">
              <w:rPr>
                <w:rFonts w:ascii="Calibri" w:hAnsi="Calibri" w:cs="Calibri"/>
                <w:sz w:val="18"/>
                <w:szCs w:val="18"/>
              </w:rPr>
              <w:t>W. Funk</w:t>
            </w:r>
          </w:p>
        </w:tc>
        <w:tc>
          <w:tcPr>
            <w:tcW w:w="4152" w:type="dxa"/>
            <w:tcBorders>
              <w:top w:val="single" w:sz="6" w:space="0" w:color="auto"/>
              <w:left w:val="single" w:sz="6" w:space="0" w:color="auto"/>
              <w:bottom w:val="single" w:sz="6" w:space="0" w:color="auto"/>
              <w:right w:val="single" w:sz="6" w:space="0" w:color="auto"/>
            </w:tcBorders>
            <w:shd w:val="clear" w:color="auto" w:fill="auto"/>
          </w:tcPr>
          <w:p w14:paraId="1FC4F41A" w14:textId="77777777" w:rsidR="006674C2" w:rsidRPr="00DA20E8" w:rsidRDefault="002E7299" w:rsidP="00AC44A6">
            <w:pPr>
              <w:numPr>
                <w:ilvl w:val="0"/>
                <w:numId w:val="5"/>
              </w:numPr>
              <w:tabs>
                <w:tab w:val="clear" w:pos="720"/>
                <w:tab w:val="num" w:pos="190"/>
              </w:tabs>
              <w:ind w:left="190" w:hanging="180"/>
              <w:rPr>
                <w:rFonts w:ascii="Calibri" w:hAnsi="Calibri" w:cs="Calibri"/>
                <w:sz w:val="18"/>
                <w:szCs w:val="18"/>
              </w:rPr>
            </w:pPr>
            <w:r w:rsidRPr="00DA20E8">
              <w:rPr>
                <w:rFonts w:ascii="Calibri" w:hAnsi="Calibri" w:cs="Calibri"/>
                <w:sz w:val="18"/>
                <w:szCs w:val="18"/>
              </w:rPr>
              <w:t>Added new DEERS fields</w:t>
            </w:r>
          </w:p>
        </w:tc>
      </w:tr>
      <w:tr w:rsidR="00D62D2B" w:rsidRPr="00DA20E8" w14:paraId="7C4B1515" w14:textId="77777777" w:rsidTr="004F1B6D">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14:paraId="4E6F05CF" w14:textId="77777777" w:rsidR="00D62D2B" w:rsidRPr="00DA20E8" w:rsidRDefault="00D62D2B" w:rsidP="004F1B6D">
            <w:pPr>
              <w:ind w:left="-67"/>
              <w:rPr>
                <w:rFonts w:ascii="Calibri" w:hAnsi="Calibri" w:cs="Calibri"/>
                <w:sz w:val="18"/>
                <w:szCs w:val="18"/>
              </w:rPr>
            </w:pPr>
            <w:r w:rsidRPr="00DA20E8">
              <w:rPr>
                <w:rFonts w:ascii="Calibri" w:hAnsi="Calibri" w:cs="Calibri"/>
                <w:sz w:val="18"/>
                <w:szCs w:val="18"/>
              </w:rPr>
              <w:t>1.04.01</w:t>
            </w:r>
          </w:p>
        </w:tc>
        <w:tc>
          <w:tcPr>
            <w:tcW w:w="1400" w:type="dxa"/>
            <w:tcBorders>
              <w:top w:val="single" w:sz="6" w:space="0" w:color="auto"/>
              <w:left w:val="single" w:sz="6" w:space="0" w:color="auto"/>
              <w:bottom w:val="single" w:sz="6" w:space="0" w:color="auto"/>
              <w:right w:val="single" w:sz="6" w:space="0" w:color="auto"/>
            </w:tcBorders>
            <w:shd w:val="clear" w:color="auto" w:fill="auto"/>
          </w:tcPr>
          <w:p w14:paraId="143EB1EA" w14:textId="77777777" w:rsidR="00D62D2B" w:rsidRPr="00DA20E8" w:rsidRDefault="00CC47A2" w:rsidP="00DC5738">
            <w:pPr>
              <w:rPr>
                <w:rFonts w:ascii="Calibri" w:hAnsi="Calibri" w:cs="Calibri"/>
                <w:sz w:val="18"/>
                <w:szCs w:val="18"/>
              </w:rPr>
            </w:pPr>
            <w:r w:rsidRPr="00DA20E8">
              <w:rPr>
                <w:rFonts w:ascii="Calibri" w:hAnsi="Calibri" w:cs="Calibri"/>
                <w:sz w:val="18"/>
                <w:szCs w:val="18"/>
              </w:rPr>
              <w:t>4/6/2015</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443C1E12" w14:textId="77777777" w:rsidR="00D62D2B" w:rsidRPr="00DA20E8" w:rsidRDefault="00CC47A2" w:rsidP="002E7299">
            <w:pPr>
              <w:numPr>
                <w:ilvl w:val="0"/>
                <w:numId w:val="5"/>
              </w:numPr>
              <w:tabs>
                <w:tab w:val="clear" w:pos="720"/>
                <w:tab w:val="num" w:pos="190"/>
              </w:tabs>
              <w:ind w:left="190" w:hanging="180"/>
              <w:rPr>
                <w:rFonts w:ascii="Calibri" w:hAnsi="Calibri" w:cs="Calibri"/>
                <w:sz w:val="18"/>
                <w:szCs w:val="18"/>
              </w:rPr>
            </w:pPr>
            <w:r w:rsidRPr="00DA20E8">
              <w:rPr>
                <w:rFonts w:ascii="Calibri" w:hAnsi="Calibri" w:cs="Calibri"/>
                <w:sz w:val="18"/>
                <w:szCs w:val="18"/>
              </w:rPr>
              <w:t>Section VI, Table 2 and Table 3</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515A7DFE" w14:textId="77777777" w:rsidR="00D62D2B" w:rsidRPr="00DA20E8" w:rsidRDefault="00CC47A2" w:rsidP="00623984">
            <w:pPr>
              <w:rPr>
                <w:rFonts w:ascii="Calibri" w:hAnsi="Calibri" w:cs="Calibri"/>
                <w:sz w:val="18"/>
                <w:szCs w:val="18"/>
              </w:rPr>
            </w:pPr>
            <w:r w:rsidRPr="00DA20E8">
              <w:rPr>
                <w:rFonts w:ascii="Calibri" w:hAnsi="Calibri" w:cs="Calibri"/>
                <w:sz w:val="18"/>
                <w:szCs w:val="18"/>
              </w:rPr>
              <w:t>J. MacLeod</w:t>
            </w:r>
          </w:p>
        </w:tc>
        <w:tc>
          <w:tcPr>
            <w:tcW w:w="4152" w:type="dxa"/>
            <w:tcBorders>
              <w:top w:val="single" w:sz="6" w:space="0" w:color="auto"/>
              <w:left w:val="single" w:sz="6" w:space="0" w:color="auto"/>
              <w:bottom w:val="single" w:sz="6" w:space="0" w:color="auto"/>
              <w:right w:val="single" w:sz="6" w:space="0" w:color="auto"/>
            </w:tcBorders>
            <w:shd w:val="clear" w:color="auto" w:fill="auto"/>
          </w:tcPr>
          <w:p w14:paraId="17A050DE" w14:textId="77777777" w:rsidR="00D62D2B" w:rsidRPr="00DA20E8" w:rsidRDefault="00CC47A2" w:rsidP="00AC44A6">
            <w:pPr>
              <w:numPr>
                <w:ilvl w:val="0"/>
                <w:numId w:val="5"/>
              </w:numPr>
              <w:tabs>
                <w:tab w:val="clear" w:pos="720"/>
                <w:tab w:val="num" w:pos="190"/>
              </w:tabs>
              <w:ind w:left="190" w:hanging="180"/>
              <w:rPr>
                <w:rFonts w:ascii="Calibri" w:hAnsi="Calibri" w:cs="Calibri"/>
                <w:sz w:val="18"/>
                <w:szCs w:val="18"/>
              </w:rPr>
            </w:pPr>
            <w:r w:rsidRPr="00DA20E8">
              <w:rPr>
                <w:rFonts w:ascii="Calibri" w:hAnsi="Calibri" w:cs="Calibri"/>
                <w:sz w:val="18"/>
                <w:szCs w:val="18"/>
              </w:rPr>
              <w:t>Fixed the names of the assigned uic and attached uic fields.  They were reversed</w:t>
            </w:r>
          </w:p>
        </w:tc>
      </w:tr>
      <w:tr w:rsidR="00585C85" w:rsidRPr="00DA20E8" w14:paraId="038D2779" w14:textId="77777777" w:rsidTr="004F1B6D">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14:paraId="6774CEEC" w14:textId="77777777" w:rsidR="00585C85" w:rsidRPr="00DA20E8" w:rsidRDefault="00585C85" w:rsidP="004F1B6D">
            <w:pPr>
              <w:ind w:left="-67"/>
              <w:rPr>
                <w:rFonts w:ascii="Calibri" w:hAnsi="Calibri" w:cs="Calibri"/>
                <w:sz w:val="18"/>
                <w:szCs w:val="18"/>
              </w:rPr>
            </w:pPr>
            <w:r w:rsidRPr="00DA20E8">
              <w:rPr>
                <w:rFonts w:ascii="Calibri" w:hAnsi="Calibri" w:cs="Calibri"/>
                <w:sz w:val="18"/>
                <w:szCs w:val="18"/>
              </w:rPr>
              <w:t>1.04.02</w:t>
            </w:r>
          </w:p>
        </w:tc>
        <w:tc>
          <w:tcPr>
            <w:tcW w:w="1400" w:type="dxa"/>
            <w:tcBorders>
              <w:top w:val="single" w:sz="6" w:space="0" w:color="auto"/>
              <w:left w:val="single" w:sz="6" w:space="0" w:color="auto"/>
              <w:bottom w:val="single" w:sz="6" w:space="0" w:color="auto"/>
              <w:right w:val="single" w:sz="6" w:space="0" w:color="auto"/>
            </w:tcBorders>
            <w:shd w:val="clear" w:color="auto" w:fill="auto"/>
          </w:tcPr>
          <w:p w14:paraId="07331D2A" w14:textId="77777777" w:rsidR="00585C85" w:rsidRPr="00DA20E8" w:rsidRDefault="00585C85" w:rsidP="00DC5738">
            <w:pPr>
              <w:rPr>
                <w:rFonts w:ascii="Calibri" w:hAnsi="Calibri" w:cs="Calibri"/>
                <w:sz w:val="18"/>
                <w:szCs w:val="18"/>
              </w:rPr>
            </w:pPr>
            <w:r w:rsidRPr="00DA20E8">
              <w:rPr>
                <w:rFonts w:ascii="Calibri" w:hAnsi="Calibri" w:cs="Calibri"/>
                <w:sz w:val="18"/>
                <w:szCs w:val="18"/>
              </w:rPr>
              <w:t>4/17/2015</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4EF2772C" w14:textId="77777777" w:rsidR="003714FE" w:rsidRPr="00DA20E8" w:rsidRDefault="003714FE" w:rsidP="002E7299">
            <w:pPr>
              <w:numPr>
                <w:ilvl w:val="0"/>
                <w:numId w:val="5"/>
              </w:numPr>
              <w:tabs>
                <w:tab w:val="clear" w:pos="720"/>
                <w:tab w:val="num" w:pos="190"/>
              </w:tabs>
              <w:ind w:left="190" w:hanging="180"/>
              <w:rPr>
                <w:rFonts w:ascii="Calibri" w:hAnsi="Calibri" w:cs="Calibri"/>
                <w:sz w:val="18"/>
                <w:szCs w:val="18"/>
              </w:rPr>
            </w:pPr>
            <w:r w:rsidRPr="00DA20E8">
              <w:rPr>
                <w:rFonts w:ascii="Calibri" w:hAnsi="Calibri" w:cs="Calibri"/>
                <w:sz w:val="18"/>
                <w:szCs w:val="18"/>
              </w:rPr>
              <w:t>Section VI</w:t>
            </w:r>
          </w:p>
          <w:p w14:paraId="46D2C58D" w14:textId="77777777" w:rsidR="00585C85" w:rsidRPr="00DA20E8" w:rsidRDefault="00585C85" w:rsidP="002E7299">
            <w:pPr>
              <w:numPr>
                <w:ilvl w:val="0"/>
                <w:numId w:val="5"/>
              </w:numPr>
              <w:tabs>
                <w:tab w:val="clear" w:pos="720"/>
                <w:tab w:val="num" w:pos="190"/>
              </w:tabs>
              <w:ind w:left="190" w:hanging="180"/>
              <w:rPr>
                <w:rFonts w:ascii="Calibri" w:hAnsi="Calibri" w:cs="Calibri"/>
                <w:sz w:val="18"/>
                <w:szCs w:val="18"/>
              </w:rPr>
            </w:pPr>
            <w:r w:rsidRPr="00DA20E8">
              <w:rPr>
                <w:rFonts w:ascii="Calibri" w:hAnsi="Calibri" w:cs="Calibri"/>
                <w:sz w:val="18"/>
                <w:szCs w:val="18"/>
              </w:rPr>
              <w:t>Section VI, Table 2 and Table 3</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1EF181A6" w14:textId="77777777" w:rsidR="00585C85" w:rsidRPr="00DA20E8" w:rsidRDefault="00585C85" w:rsidP="00623984">
            <w:pPr>
              <w:rPr>
                <w:rFonts w:ascii="Calibri" w:hAnsi="Calibri" w:cs="Calibri"/>
                <w:sz w:val="18"/>
                <w:szCs w:val="18"/>
              </w:rPr>
            </w:pPr>
            <w:r w:rsidRPr="00DA20E8">
              <w:rPr>
                <w:rFonts w:ascii="Calibri" w:hAnsi="Calibri" w:cs="Calibri"/>
                <w:sz w:val="18"/>
                <w:szCs w:val="18"/>
              </w:rPr>
              <w:t>J. MacLeod</w:t>
            </w:r>
          </w:p>
        </w:tc>
        <w:tc>
          <w:tcPr>
            <w:tcW w:w="4152" w:type="dxa"/>
            <w:tcBorders>
              <w:top w:val="single" w:sz="6" w:space="0" w:color="auto"/>
              <w:left w:val="single" w:sz="6" w:space="0" w:color="auto"/>
              <w:bottom w:val="single" w:sz="6" w:space="0" w:color="auto"/>
              <w:right w:val="single" w:sz="6" w:space="0" w:color="auto"/>
            </w:tcBorders>
            <w:shd w:val="clear" w:color="auto" w:fill="auto"/>
          </w:tcPr>
          <w:p w14:paraId="32078576" w14:textId="77777777" w:rsidR="003714FE" w:rsidRPr="00DA20E8" w:rsidRDefault="003714FE" w:rsidP="00AC44A6">
            <w:pPr>
              <w:numPr>
                <w:ilvl w:val="0"/>
                <w:numId w:val="5"/>
              </w:numPr>
              <w:tabs>
                <w:tab w:val="clear" w:pos="720"/>
                <w:tab w:val="num" w:pos="190"/>
              </w:tabs>
              <w:ind w:left="190" w:hanging="180"/>
              <w:rPr>
                <w:rFonts w:ascii="Calibri" w:hAnsi="Calibri" w:cs="Calibri"/>
                <w:sz w:val="18"/>
                <w:szCs w:val="18"/>
              </w:rPr>
            </w:pPr>
            <w:r w:rsidRPr="00DA20E8">
              <w:rPr>
                <w:rFonts w:ascii="Calibri" w:hAnsi="Calibri" w:cs="Calibri"/>
                <w:sz w:val="18"/>
                <w:szCs w:val="18"/>
              </w:rPr>
              <w:t>In bullet 11, added marital status</w:t>
            </w:r>
          </w:p>
          <w:p w14:paraId="6597D6A2" w14:textId="77777777" w:rsidR="00585C85" w:rsidRPr="00DA20E8" w:rsidRDefault="00585C85" w:rsidP="00AC44A6">
            <w:pPr>
              <w:numPr>
                <w:ilvl w:val="0"/>
                <w:numId w:val="5"/>
              </w:numPr>
              <w:tabs>
                <w:tab w:val="clear" w:pos="720"/>
                <w:tab w:val="num" w:pos="190"/>
              </w:tabs>
              <w:ind w:left="190" w:hanging="180"/>
              <w:rPr>
                <w:rFonts w:ascii="Calibri" w:hAnsi="Calibri" w:cs="Calibri"/>
                <w:sz w:val="18"/>
                <w:szCs w:val="18"/>
              </w:rPr>
            </w:pPr>
            <w:r w:rsidRPr="00DA20E8">
              <w:rPr>
                <w:rFonts w:ascii="Calibri" w:hAnsi="Calibri" w:cs="Calibri"/>
                <w:sz w:val="18"/>
                <w:szCs w:val="18"/>
              </w:rPr>
              <w:t>Incorporated Designated Provider enrollees into the derivation logic for the ENR_DMISID fields.</w:t>
            </w:r>
          </w:p>
          <w:p w14:paraId="0D11EBBB" w14:textId="77777777" w:rsidR="00F0495F" w:rsidRPr="00DA20E8" w:rsidRDefault="00F0495F" w:rsidP="00AC44A6">
            <w:pPr>
              <w:numPr>
                <w:ilvl w:val="0"/>
                <w:numId w:val="5"/>
              </w:numPr>
              <w:tabs>
                <w:tab w:val="clear" w:pos="720"/>
                <w:tab w:val="num" w:pos="190"/>
              </w:tabs>
              <w:ind w:left="190" w:hanging="180"/>
              <w:rPr>
                <w:rFonts w:ascii="Calibri" w:hAnsi="Calibri" w:cs="Calibri"/>
                <w:sz w:val="18"/>
                <w:szCs w:val="18"/>
              </w:rPr>
            </w:pPr>
            <w:r w:rsidRPr="00DA20E8">
              <w:rPr>
                <w:rFonts w:ascii="Calibri" w:hAnsi="Calibri" w:cs="Calibri"/>
                <w:sz w:val="18"/>
                <w:szCs w:val="18"/>
              </w:rPr>
              <w:t>Increased the length of the PCMID from 10 to 32</w:t>
            </w:r>
          </w:p>
        </w:tc>
      </w:tr>
      <w:tr w:rsidR="00894509" w:rsidRPr="00DA20E8" w14:paraId="2647998C" w14:textId="77777777" w:rsidTr="004F1B6D">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14:paraId="59300BD2" w14:textId="77777777" w:rsidR="00894509" w:rsidRPr="00DA20E8" w:rsidRDefault="00894509" w:rsidP="004F1B6D">
            <w:pPr>
              <w:ind w:left="-67"/>
              <w:rPr>
                <w:rFonts w:ascii="Calibri" w:hAnsi="Calibri" w:cs="Calibri"/>
                <w:sz w:val="18"/>
                <w:szCs w:val="18"/>
              </w:rPr>
            </w:pPr>
            <w:r w:rsidRPr="00DA20E8">
              <w:rPr>
                <w:rFonts w:ascii="Calibri" w:hAnsi="Calibri" w:cs="Calibri"/>
                <w:sz w:val="18"/>
                <w:szCs w:val="18"/>
              </w:rPr>
              <w:t>1.04.03</w:t>
            </w:r>
          </w:p>
        </w:tc>
        <w:tc>
          <w:tcPr>
            <w:tcW w:w="1400" w:type="dxa"/>
            <w:tcBorders>
              <w:top w:val="single" w:sz="6" w:space="0" w:color="auto"/>
              <w:left w:val="single" w:sz="6" w:space="0" w:color="auto"/>
              <w:bottom w:val="single" w:sz="6" w:space="0" w:color="auto"/>
              <w:right w:val="single" w:sz="6" w:space="0" w:color="auto"/>
            </w:tcBorders>
            <w:shd w:val="clear" w:color="auto" w:fill="auto"/>
          </w:tcPr>
          <w:p w14:paraId="23426057" w14:textId="77777777" w:rsidR="00894509" w:rsidRPr="00DA20E8" w:rsidRDefault="00894509" w:rsidP="008E7173">
            <w:pPr>
              <w:rPr>
                <w:rFonts w:ascii="Calibri" w:hAnsi="Calibri" w:cs="Calibri"/>
                <w:sz w:val="18"/>
                <w:szCs w:val="18"/>
              </w:rPr>
            </w:pPr>
            <w:r w:rsidRPr="00DA20E8">
              <w:rPr>
                <w:rFonts w:ascii="Calibri" w:hAnsi="Calibri" w:cs="Calibri"/>
                <w:sz w:val="18"/>
                <w:szCs w:val="18"/>
              </w:rPr>
              <w:t>4/2</w:t>
            </w:r>
            <w:r w:rsidR="008E7173" w:rsidRPr="00DA20E8">
              <w:rPr>
                <w:rFonts w:ascii="Calibri" w:hAnsi="Calibri" w:cs="Calibri"/>
                <w:sz w:val="18"/>
                <w:szCs w:val="18"/>
              </w:rPr>
              <w:t>4</w:t>
            </w:r>
            <w:r w:rsidRPr="00DA20E8">
              <w:rPr>
                <w:rFonts w:ascii="Calibri" w:hAnsi="Calibri" w:cs="Calibri"/>
                <w:sz w:val="18"/>
                <w:szCs w:val="18"/>
              </w:rPr>
              <w:t>/2015</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4476B668" w14:textId="77777777" w:rsidR="00894509" w:rsidRPr="00DA20E8" w:rsidRDefault="00894509" w:rsidP="002E7299">
            <w:pPr>
              <w:numPr>
                <w:ilvl w:val="0"/>
                <w:numId w:val="5"/>
              </w:numPr>
              <w:tabs>
                <w:tab w:val="clear" w:pos="720"/>
                <w:tab w:val="num" w:pos="190"/>
              </w:tabs>
              <w:ind w:left="190" w:hanging="180"/>
              <w:rPr>
                <w:rFonts w:ascii="Calibri" w:hAnsi="Calibri" w:cs="Calibri"/>
                <w:sz w:val="18"/>
                <w:szCs w:val="18"/>
              </w:rPr>
            </w:pPr>
            <w:r w:rsidRPr="00DA20E8">
              <w:rPr>
                <w:rFonts w:ascii="Calibri" w:hAnsi="Calibri" w:cs="Calibri"/>
                <w:sz w:val="18"/>
                <w:szCs w:val="18"/>
              </w:rPr>
              <w:t>Section VI, Table2 and Table 3</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19409497" w14:textId="77777777" w:rsidR="00894509" w:rsidRPr="00DA20E8" w:rsidRDefault="00894509" w:rsidP="00623984">
            <w:pPr>
              <w:rPr>
                <w:rFonts w:ascii="Calibri" w:hAnsi="Calibri" w:cs="Calibri"/>
                <w:sz w:val="18"/>
                <w:szCs w:val="18"/>
              </w:rPr>
            </w:pPr>
            <w:r w:rsidRPr="00DA20E8">
              <w:rPr>
                <w:rFonts w:ascii="Calibri" w:hAnsi="Calibri" w:cs="Calibri"/>
                <w:sz w:val="18"/>
                <w:szCs w:val="18"/>
              </w:rPr>
              <w:t>J. MacLeod</w:t>
            </w:r>
          </w:p>
        </w:tc>
        <w:tc>
          <w:tcPr>
            <w:tcW w:w="4152" w:type="dxa"/>
            <w:tcBorders>
              <w:top w:val="single" w:sz="6" w:space="0" w:color="auto"/>
              <w:left w:val="single" w:sz="6" w:space="0" w:color="auto"/>
              <w:bottom w:val="single" w:sz="6" w:space="0" w:color="auto"/>
              <w:right w:val="single" w:sz="6" w:space="0" w:color="auto"/>
            </w:tcBorders>
            <w:shd w:val="clear" w:color="auto" w:fill="auto"/>
          </w:tcPr>
          <w:p w14:paraId="5D913268" w14:textId="77777777" w:rsidR="00894509" w:rsidRPr="00DA20E8" w:rsidRDefault="00894509" w:rsidP="00AC44A6">
            <w:pPr>
              <w:numPr>
                <w:ilvl w:val="0"/>
                <w:numId w:val="5"/>
              </w:numPr>
              <w:tabs>
                <w:tab w:val="clear" w:pos="720"/>
                <w:tab w:val="num" w:pos="190"/>
              </w:tabs>
              <w:ind w:left="190" w:hanging="180"/>
              <w:rPr>
                <w:rFonts w:ascii="Calibri" w:hAnsi="Calibri" w:cs="Calibri"/>
                <w:sz w:val="18"/>
                <w:szCs w:val="18"/>
              </w:rPr>
            </w:pPr>
            <w:r w:rsidRPr="00DA20E8">
              <w:rPr>
                <w:rFonts w:ascii="Calibri" w:hAnsi="Calibri" w:cs="Calibri"/>
                <w:sz w:val="18"/>
                <w:szCs w:val="18"/>
              </w:rPr>
              <w:t>Modified logic for ENR_DMISID fields for the DP enrollees</w:t>
            </w:r>
          </w:p>
        </w:tc>
      </w:tr>
      <w:tr w:rsidR="00E71518" w:rsidRPr="00DA20E8" w14:paraId="7683F2D6" w14:textId="77777777" w:rsidTr="004F1B6D">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14:paraId="23DA5A91" w14:textId="77777777" w:rsidR="00E71518" w:rsidRPr="00DA20E8" w:rsidRDefault="00E71518" w:rsidP="004F1B6D">
            <w:pPr>
              <w:ind w:left="-67"/>
              <w:rPr>
                <w:rFonts w:ascii="Calibri" w:hAnsi="Calibri" w:cs="Calibri"/>
                <w:sz w:val="18"/>
                <w:szCs w:val="18"/>
              </w:rPr>
            </w:pPr>
            <w:r w:rsidRPr="00DA20E8">
              <w:rPr>
                <w:rFonts w:ascii="Calibri" w:hAnsi="Calibri" w:cs="Calibri"/>
                <w:sz w:val="18"/>
                <w:szCs w:val="18"/>
              </w:rPr>
              <w:t>1.05.00</w:t>
            </w:r>
          </w:p>
        </w:tc>
        <w:tc>
          <w:tcPr>
            <w:tcW w:w="1400" w:type="dxa"/>
            <w:tcBorders>
              <w:top w:val="single" w:sz="6" w:space="0" w:color="auto"/>
              <w:left w:val="single" w:sz="6" w:space="0" w:color="auto"/>
              <w:bottom w:val="single" w:sz="6" w:space="0" w:color="auto"/>
              <w:right w:val="single" w:sz="6" w:space="0" w:color="auto"/>
            </w:tcBorders>
            <w:shd w:val="clear" w:color="auto" w:fill="auto"/>
          </w:tcPr>
          <w:p w14:paraId="0AD123D4" w14:textId="77777777" w:rsidR="00E71518" w:rsidRPr="00DA20E8" w:rsidRDefault="00E71518" w:rsidP="008E7173">
            <w:pPr>
              <w:rPr>
                <w:rFonts w:ascii="Calibri" w:hAnsi="Calibri" w:cs="Calibri"/>
                <w:sz w:val="18"/>
                <w:szCs w:val="18"/>
              </w:rPr>
            </w:pPr>
            <w:r w:rsidRPr="00DA20E8">
              <w:rPr>
                <w:rFonts w:ascii="Calibri" w:hAnsi="Calibri" w:cs="Calibri"/>
                <w:sz w:val="18"/>
                <w:szCs w:val="18"/>
              </w:rPr>
              <w:t>9/2</w:t>
            </w:r>
            <w:r w:rsidR="00DD3198" w:rsidRPr="00DA20E8">
              <w:rPr>
                <w:rFonts w:ascii="Calibri" w:hAnsi="Calibri" w:cs="Calibri"/>
                <w:sz w:val="18"/>
                <w:szCs w:val="18"/>
              </w:rPr>
              <w:t>8</w:t>
            </w:r>
            <w:r w:rsidRPr="00DA20E8">
              <w:rPr>
                <w:rFonts w:ascii="Calibri" w:hAnsi="Calibri" w:cs="Calibri"/>
                <w:sz w:val="18"/>
                <w:szCs w:val="18"/>
              </w:rPr>
              <w:t>/2016</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14582381" w14:textId="77777777" w:rsidR="00E71518" w:rsidRPr="00DA20E8" w:rsidRDefault="00E71518" w:rsidP="002E7299">
            <w:pPr>
              <w:numPr>
                <w:ilvl w:val="0"/>
                <w:numId w:val="5"/>
              </w:numPr>
              <w:tabs>
                <w:tab w:val="clear" w:pos="720"/>
                <w:tab w:val="num" w:pos="190"/>
              </w:tabs>
              <w:ind w:left="190" w:hanging="180"/>
              <w:rPr>
                <w:rFonts w:ascii="Calibri" w:hAnsi="Calibri" w:cs="Calibri"/>
                <w:sz w:val="18"/>
                <w:szCs w:val="18"/>
              </w:rPr>
            </w:pPr>
            <w:r w:rsidRPr="00DA20E8">
              <w:rPr>
                <w:rFonts w:ascii="Calibri" w:hAnsi="Calibri" w:cs="Calibri"/>
                <w:sz w:val="18"/>
                <w:szCs w:val="18"/>
              </w:rPr>
              <w:t>Section VI, Table 2, Table 3, Appendix A</w:t>
            </w:r>
          </w:p>
          <w:p w14:paraId="1456DB24" w14:textId="77777777" w:rsidR="00E71518" w:rsidRPr="00DA20E8" w:rsidRDefault="00E71518" w:rsidP="002E7299">
            <w:pPr>
              <w:numPr>
                <w:ilvl w:val="0"/>
                <w:numId w:val="5"/>
              </w:numPr>
              <w:tabs>
                <w:tab w:val="clear" w:pos="720"/>
                <w:tab w:val="num" w:pos="190"/>
              </w:tabs>
              <w:ind w:left="190" w:hanging="180"/>
              <w:rPr>
                <w:rFonts w:ascii="Calibri" w:hAnsi="Calibri" w:cs="Calibri"/>
                <w:sz w:val="18"/>
                <w:szCs w:val="18"/>
              </w:rPr>
            </w:pPr>
            <w:r w:rsidRPr="00DA20E8">
              <w:rPr>
                <w:rFonts w:ascii="Calibri" w:hAnsi="Calibri" w:cs="Calibri"/>
                <w:sz w:val="18"/>
                <w:szCs w:val="18"/>
              </w:rPr>
              <w:t>Table 2</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6321AE4C" w14:textId="77777777" w:rsidR="00E71518" w:rsidRPr="00DA20E8" w:rsidRDefault="00E71518" w:rsidP="00623984">
            <w:pPr>
              <w:rPr>
                <w:rFonts w:ascii="Calibri" w:hAnsi="Calibri" w:cs="Calibri"/>
                <w:sz w:val="18"/>
                <w:szCs w:val="18"/>
              </w:rPr>
            </w:pPr>
            <w:r w:rsidRPr="00DA20E8">
              <w:rPr>
                <w:rFonts w:ascii="Calibri" w:hAnsi="Calibri" w:cs="Calibri"/>
                <w:sz w:val="18"/>
                <w:szCs w:val="18"/>
              </w:rPr>
              <w:t>W. Funk</w:t>
            </w:r>
          </w:p>
        </w:tc>
        <w:tc>
          <w:tcPr>
            <w:tcW w:w="4152" w:type="dxa"/>
            <w:tcBorders>
              <w:top w:val="single" w:sz="6" w:space="0" w:color="auto"/>
              <w:left w:val="single" w:sz="6" w:space="0" w:color="auto"/>
              <w:bottom w:val="single" w:sz="6" w:space="0" w:color="auto"/>
              <w:right w:val="single" w:sz="6" w:space="0" w:color="auto"/>
            </w:tcBorders>
            <w:shd w:val="clear" w:color="auto" w:fill="auto"/>
          </w:tcPr>
          <w:p w14:paraId="1E28789F" w14:textId="77777777" w:rsidR="00E71518" w:rsidRPr="00DA20E8" w:rsidRDefault="00E71518" w:rsidP="00AC44A6">
            <w:pPr>
              <w:numPr>
                <w:ilvl w:val="0"/>
                <w:numId w:val="5"/>
              </w:numPr>
              <w:tabs>
                <w:tab w:val="clear" w:pos="720"/>
                <w:tab w:val="num" w:pos="190"/>
              </w:tabs>
              <w:ind w:left="190" w:hanging="180"/>
              <w:rPr>
                <w:rFonts w:ascii="Calibri" w:hAnsi="Calibri" w:cs="Calibri"/>
                <w:sz w:val="18"/>
                <w:szCs w:val="18"/>
              </w:rPr>
            </w:pPr>
            <w:r w:rsidRPr="00DA20E8">
              <w:rPr>
                <w:rFonts w:ascii="Calibri" w:hAnsi="Calibri" w:cs="Calibri"/>
                <w:sz w:val="18"/>
                <w:szCs w:val="18"/>
              </w:rPr>
              <w:t>Removed pharmacy mappings</w:t>
            </w:r>
          </w:p>
          <w:p w14:paraId="11A82B87" w14:textId="77777777" w:rsidR="00E71518" w:rsidRPr="00DA20E8" w:rsidRDefault="00E71518" w:rsidP="00AC44A6">
            <w:pPr>
              <w:numPr>
                <w:ilvl w:val="0"/>
                <w:numId w:val="5"/>
              </w:numPr>
              <w:tabs>
                <w:tab w:val="clear" w:pos="720"/>
                <w:tab w:val="num" w:pos="190"/>
              </w:tabs>
              <w:ind w:left="190" w:hanging="180"/>
              <w:rPr>
                <w:rFonts w:ascii="Calibri" w:hAnsi="Calibri" w:cs="Calibri"/>
                <w:sz w:val="18"/>
                <w:szCs w:val="18"/>
              </w:rPr>
            </w:pPr>
            <w:r w:rsidRPr="00DA20E8">
              <w:rPr>
                <w:rFonts w:ascii="Calibri" w:hAnsi="Calibri" w:cs="Calibri"/>
                <w:sz w:val="18"/>
                <w:szCs w:val="18"/>
              </w:rPr>
              <w:t>Added DEERS FM</w:t>
            </w:r>
          </w:p>
          <w:p w14:paraId="7B9AA39F" w14:textId="77777777" w:rsidR="00E71518" w:rsidRPr="00DA20E8" w:rsidRDefault="00E71518" w:rsidP="00E71518">
            <w:pPr>
              <w:ind w:left="190"/>
              <w:rPr>
                <w:rFonts w:ascii="Calibri" w:hAnsi="Calibri" w:cs="Calibri"/>
                <w:sz w:val="18"/>
                <w:szCs w:val="18"/>
              </w:rPr>
            </w:pPr>
          </w:p>
        </w:tc>
      </w:tr>
      <w:tr w:rsidR="009466FB" w:rsidRPr="00DA20E8" w14:paraId="0CE132E9" w14:textId="77777777" w:rsidTr="004F1B6D">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14:paraId="3F07E11F" w14:textId="77777777" w:rsidR="009466FB" w:rsidRPr="00DA20E8" w:rsidRDefault="00B906BA" w:rsidP="004F1B6D">
            <w:pPr>
              <w:ind w:left="-67"/>
              <w:rPr>
                <w:rFonts w:ascii="Calibri" w:hAnsi="Calibri" w:cs="Calibri"/>
                <w:sz w:val="18"/>
                <w:szCs w:val="18"/>
              </w:rPr>
            </w:pPr>
            <w:r w:rsidRPr="00DA20E8">
              <w:rPr>
                <w:rFonts w:ascii="Calibri" w:hAnsi="Calibri" w:cs="Calibri"/>
                <w:sz w:val="18"/>
                <w:szCs w:val="18"/>
              </w:rPr>
              <w:t>1.05.01</w:t>
            </w:r>
          </w:p>
        </w:tc>
        <w:tc>
          <w:tcPr>
            <w:tcW w:w="1400" w:type="dxa"/>
            <w:tcBorders>
              <w:top w:val="single" w:sz="6" w:space="0" w:color="auto"/>
              <w:left w:val="single" w:sz="6" w:space="0" w:color="auto"/>
              <w:bottom w:val="single" w:sz="6" w:space="0" w:color="auto"/>
              <w:right w:val="single" w:sz="6" w:space="0" w:color="auto"/>
            </w:tcBorders>
            <w:shd w:val="clear" w:color="auto" w:fill="auto"/>
          </w:tcPr>
          <w:p w14:paraId="2C5432F6" w14:textId="77777777" w:rsidR="009466FB" w:rsidRPr="00DA20E8" w:rsidRDefault="00B906BA" w:rsidP="008E7173">
            <w:pPr>
              <w:rPr>
                <w:rFonts w:ascii="Calibri" w:hAnsi="Calibri" w:cs="Calibri"/>
                <w:sz w:val="18"/>
                <w:szCs w:val="18"/>
              </w:rPr>
            </w:pPr>
            <w:r w:rsidRPr="00DA20E8">
              <w:rPr>
                <w:rFonts w:ascii="Calibri" w:hAnsi="Calibri" w:cs="Calibri"/>
                <w:sz w:val="18"/>
                <w:szCs w:val="18"/>
              </w:rPr>
              <w:t>9/27/2017</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3533D2E5" w14:textId="77777777" w:rsidR="009466FB" w:rsidRPr="00DA20E8" w:rsidRDefault="007D2029" w:rsidP="002E7299">
            <w:pPr>
              <w:numPr>
                <w:ilvl w:val="0"/>
                <w:numId w:val="5"/>
              </w:numPr>
              <w:tabs>
                <w:tab w:val="clear" w:pos="720"/>
                <w:tab w:val="num" w:pos="190"/>
              </w:tabs>
              <w:ind w:left="190" w:hanging="180"/>
              <w:rPr>
                <w:rFonts w:ascii="Calibri" w:hAnsi="Calibri" w:cs="Calibri"/>
                <w:sz w:val="18"/>
                <w:szCs w:val="18"/>
              </w:rPr>
            </w:pPr>
            <w:r w:rsidRPr="00DA20E8">
              <w:rPr>
                <w:rFonts w:ascii="Calibri" w:hAnsi="Calibri" w:cs="Calibri"/>
                <w:sz w:val="18"/>
                <w:szCs w:val="18"/>
              </w:rPr>
              <w:t>Table 3</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202E78A1" w14:textId="77777777" w:rsidR="009466FB" w:rsidRPr="00DA20E8" w:rsidRDefault="007D2029" w:rsidP="00623984">
            <w:pPr>
              <w:rPr>
                <w:rFonts w:ascii="Calibri" w:hAnsi="Calibri" w:cs="Calibri"/>
                <w:sz w:val="18"/>
                <w:szCs w:val="18"/>
              </w:rPr>
            </w:pPr>
            <w:r w:rsidRPr="00DA20E8">
              <w:rPr>
                <w:rFonts w:ascii="Calibri" w:hAnsi="Calibri" w:cs="Calibri"/>
                <w:sz w:val="18"/>
                <w:szCs w:val="18"/>
              </w:rPr>
              <w:t>W. Funk</w:t>
            </w:r>
          </w:p>
        </w:tc>
        <w:tc>
          <w:tcPr>
            <w:tcW w:w="4152" w:type="dxa"/>
            <w:tcBorders>
              <w:top w:val="single" w:sz="6" w:space="0" w:color="auto"/>
              <w:left w:val="single" w:sz="6" w:space="0" w:color="auto"/>
              <w:bottom w:val="single" w:sz="6" w:space="0" w:color="auto"/>
              <w:right w:val="single" w:sz="6" w:space="0" w:color="auto"/>
            </w:tcBorders>
            <w:shd w:val="clear" w:color="auto" w:fill="auto"/>
          </w:tcPr>
          <w:p w14:paraId="31D67F5F" w14:textId="77777777" w:rsidR="009466FB" w:rsidRPr="00DA20E8" w:rsidRDefault="007D2029" w:rsidP="00AC44A6">
            <w:pPr>
              <w:numPr>
                <w:ilvl w:val="0"/>
                <w:numId w:val="5"/>
              </w:numPr>
              <w:tabs>
                <w:tab w:val="clear" w:pos="720"/>
                <w:tab w:val="num" w:pos="190"/>
              </w:tabs>
              <w:ind w:left="190" w:hanging="180"/>
              <w:rPr>
                <w:rFonts w:ascii="Calibri" w:hAnsi="Calibri" w:cs="Calibri"/>
                <w:sz w:val="18"/>
                <w:szCs w:val="18"/>
              </w:rPr>
            </w:pPr>
            <w:r w:rsidRPr="00DA20E8">
              <w:rPr>
                <w:rFonts w:ascii="Calibri" w:hAnsi="Calibri" w:cs="Calibri"/>
                <w:sz w:val="18"/>
                <w:szCs w:val="18"/>
              </w:rPr>
              <w:t xml:space="preserve">Added fields related to </w:t>
            </w:r>
            <w:r w:rsidR="000C4EE5" w:rsidRPr="00DA20E8">
              <w:rPr>
                <w:rFonts w:ascii="Calibri" w:hAnsi="Calibri" w:cs="Calibri"/>
                <w:sz w:val="18"/>
                <w:szCs w:val="18"/>
              </w:rPr>
              <w:t>NDAA 2017</w:t>
            </w:r>
            <w:r w:rsidRPr="00DA20E8">
              <w:rPr>
                <w:rFonts w:ascii="Calibri" w:hAnsi="Calibri" w:cs="Calibri"/>
                <w:sz w:val="18"/>
                <w:szCs w:val="18"/>
              </w:rPr>
              <w:t xml:space="preserve"> and T2017</w:t>
            </w:r>
          </w:p>
        </w:tc>
      </w:tr>
      <w:tr w:rsidR="007D2029" w:rsidRPr="00DA20E8" w14:paraId="3A74E39E" w14:textId="77777777" w:rsidTr="004F1B6D">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14:paraId="366ACE7D" w14:textId="77777777" w:rsidR="007D2029" w:rsidRPr="00DA20E8" w:rsidRDefault="007D2029" w:rsidP="004F1B6D">
            <w:pPr>
              <w:ind w:left="-67"/>
              <w:rPr>
                <w:rFonts w:ascii="Calibri" w:hAnsi="Calibri" w:cs="Calibri"/>
                <w:sz w:val="18"/>
                <w:szCs w:val="18"/>
              </w:rPr>
            </w:pPr>
            <w:r w:rsidRPr="00DA20E8">
              <w:rPr>
                <w:rFonts w:ascii="Calibri" w:hAnsi="Calibri" w:cs="Calibri"/>
                <w:sz w:val="18"/>
                <w:szCs w:val="18"/>
              </w:rPr>
              <w:t>1.05.02</w:t>
            </w:r>
          </w:p>
        </w:tc>
        <w:tc>
          <w:tcPr>
            <w:tcW w:w="1400" w:type="dxa"/>
            <w:tcBorders>
              <w:top w:val="single" w:sz="6" w:space="0" w:color="auto"/>
              <w:left w:val="single" w:sz="6" w:space="0" w:color="auto"/>
              <w:bottom w:val="single" w:sz="6" w:space="0" w:color="auto"/>
              <w:right w:val="single" w:sz="6" w:space="0" w:color="auto"/>
            </w:tcBorders>
            <w:shd w:val="clear" w:color="auto" w:fill="auto"/>
          </w:tcPr>
          <w:p w14:paraId="3A8073F1" w14:textId="77777777" w:rsidR="007D2029" w:rsidRPr="00DA20E8" w:rsidRDefault="007D2029" w:rsidP="008E7173">
            <w:pPr>
              <w:rPr>
                <w:rFonts w:ascii="Calibri" w:hAnsi="Calibri" w:cs="Calibri"/>
                <w:sz w:val="18"/>
                <w:szCs w:val="18"/>
              </w:rPr>
            </w:pPr>
            <w:r w:rsidRPr="00DA20E8">
              <w:rPr>
                <w:rFonts w:ascii="Calibri" w:hAnsi="Calibri" w:cs="Calibri"/>
                <w:sz w:val="18"/>
                <w:szCs w:val="18"/>
              </w:rPr>
              <w:t>10/2/2017</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6CECB8EB" w14:textId="77777777" w:rsidR="007D2029" w:rsidRPr="00DA20E8" w:rsidRDefault="007D2029" w:rsidP="002E7299">
            <w:pPr>
              <w:numPr>
                <w:ilvl w:val="0"/>
                <w:numId w:val="5"/>
              </w:numPr>
              <w:tabs>
                <w:tab w:val="clear" w:pos="720"/>
                <w:tab w:val="num" w:pos="190"/>
              </w:tabs>
              <w:ind w:left="190" w:hanging="180"/>
              <w:rPr>
                <w:rFonts w:ascii="Calibri" w:hAnsi="Calibri" w:cs="Calibri"/>
                <w:sz w:val="18"/>
                <w:szCs w:val="18"/>
              </w:rPr>
            </w:pPr>
            <w:r w:rsidRPr="00DA20E8">
              <w:rPr>
                <w:rFonts w:ascii="Calibri" w:hAnsi="Calibri" w:cs="Calibri"/>
                <w:sz w:val="18"/>
                <w:szCs w:val="18"/>
              </w:rPr>
              <w:t xml:space="preserve">Table 2 </w:t>
            </w:r>
          </w:p>
          <w:p w14:paraId="507EFD71" w14:textId="77777777" w:rsidR="00654D01" w:rsidRPr="00DA20E8" w:rsidRDefault="00654D01" w:rsidP="002E7299">
            <w:pPr>
              <w:numPr>
                <w:ilvl w:val="0"/>
                <w:numId w:val="5"/>
              </w:numPr>
              <w:tabs>
                <w:tab w:val="clear" w:pos="720"/>
                <w:tab w:val="num" w:pos="190"/>
              </w:tabs>
              <w:ind w:left="190" w:hanging="180"/>
              <w:rPr>
                <w:rFonts w:ascii="Calibri" w:hAnsi="Calibri" w:cs="Calibri"/>
                <w:sz w:val="18"/>
                <w:szCs w:val="18"/>
              </w:rPr>
            </w:pPr>
            <w:r w:rsidRPr="00DA20E8">
              <w:rPr>
                <w:rFonts w:ascii="Calibri" w:hAnsi="Calibri" w:cs="Calibri"/>
                <w:sz w:val="18"/>
                <w:szCs w:val="18"/>
              </w:rPr>
              <w:t>Table 3</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32CDAB72" w14:textId="77777777" w:rsidR="007D2029" w:rsidRPr="00DA20E8" w:rsidRDefault="007D2029" w:rsidP="00623984">
            <w:pPr>
              <w:rPr>
                <w:rFonts w:ascii="Calibri" w:hAnsi="Calibri" w:cs="Calibri"/>
                <w:sz w:val="18"/>
                <w:szCs w:val="18"/>
              </w:rPr>
            </w:pPr>
            <w:r w:rsidRPr="00DA20E8">
              <w:rPr>
                <w:rFonts w:ascii="Calibri" w:hAnsi="Calibri" w:cs="Calibri"/>
                <w:sz w:val="18"/>
                <w:szCs w:val="18"/>
              </w:rPr>
              <w:t>W. Funk</w:t>
            </w:r>
          </w:p>
        </w:tc>
        <w:tc>
          <w:tcPr>
            <w:tcW w:w="4152" w:type="dxa"/>
            <w:tcBorders>
              <w:top w:val="single" w:sz="6" w:space="0" w:color="auto"/>
              <w:left w:val="single" w:sz="6" w:space="0" w:color="auto"/>
              <w:bottom w:val="single" w:sz="6" w:space="0" w:color="auto"/>
              <w:right w:val="single" w:sz="6" w:space="0" w:color="auto"/>
            </w:tcBorders>
            <w:shd w:val="clear" w:color="auto" w:fill="auto"/>
          </w:tcPr>
          <w:p w14:paraId="173714A0" w14:textId="77777777" w:rsidR="007D2029" w:rsidRPr="00DA20E8" w:rsidRDefault="000C4EE5" w:rsidP="00AC44A6">
            <w:pPr>
              <w:numPr>
                <w:ilvl w:val="0"/>
                <w:numId w:val="5"/>
              </w:numPr>
              <w:tabs>
                <w:tab w:val="clear" w:pos="720"/>
                <w:tab w:val="num" w:pos="190"/>
              </w:tabs>
              <w:ind w:left="190" w:hanging="180"/>
              <w:rPr>
                <w:rFonts w:ascii="Calibri" w:hAnsi="Calibri" w:cs="Calibri"/>
                <w:sz w:val="18"/>
                <w:szCs w:val="18"/>
              </w:rPr>
            </w:pPr>
            <w:r w:rsidRPr="00DA20E8">
              <w:rPr>
                <w:rFonts w:ascii="Calibri" w:hAnsi="Calibri" w:cs="Calibri"/>
                <w:sz w:val="18"/>
                <w:szCs w:val="18"/>
              </w:rPr>
              <w:t>Edited fields related to ACV.  Added fields related to NDAA 2017 and T2017</w:t>
            </w:r>
          </w:p>
          <w:p w14:paraId="371EFA4B" w14:textId="77777777" w:rsidR="004D74CA" w:rsidRPr="00DA20E8" w:rsidRDefault="004D74CA" w:rsidP="00AC44A6">
            <w:pPr>
              <w:numPr>
                <w:ilvl w:val="0"/>
                <w:numId w:val="5"/>
              </w:numPr>
              <w:tabs>
                <w:tab w:val="clear" w:pos="720"/>
                <w:tab w:val="num" w:pos="190"/>
              </w:tabs>
              <w:ind w:left="190" w:hanging="180"/>
              <w:rPr>
                <w:rFonts w:ascii="Calibri" w:hAnsi="Calibri" w:cs="Calibri"/>
                <w:sz w:val="18"/>
                <w:szCs w:val="18"/>
              </w:rPr>
            </w:pPr>
            <w:r w:rsidRPr="00DA20E8">
              <w:rPr>
                <w:rFonts w:ascii="Calibri" w:hAnsi="Calibri" w:cs="Calibri"/>
                <w:sz w:val="18"/>
                <w:szCs w:val="18"/>
              </w:rPr>
              <w:t>Edited fields related to NDAA 2017 and T2017</w:t>
            </w:r>
          </w:p>
        </w:tc>
      </w:tr>
      <w:tr w:rsidR="002E7B65" w:rsidRPr="00DA20E8" w14:paraId="1D053B64" w14:textId="77777777" w:rsidTr="004F1B6D">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14:paraId="314CEC1B" w14:textId="77777777" w:rsidR="002E7B65" w:rsidRPr="00DA20E8" w:rsidRDefault="002E7B65" w:rsidP="004F1B6D">
            <w:pPr>
              <w:ind w:left="-67"/>
              <w:rPr>
                <w:rFonts w:ascii="Calibri" w:hAnsi="Calibri" w:cs="Calibri"/>
                <w:sz w:val="18"/>
                <w:szCs w:val="18"/>
              </w:rPr>
            </w:pPr>
            <w:r w:rsidRPr="00DA20E8">
              <w:rPr>
                <w:rFonts w:ascii="Calibri" w:hAnsi="Calibri" w:cs="Calibri"/>
                <w:sz w:val="18"/>
                <w:szCs w:val="18"/>
              </w:rPr>
              <w:t>1.05.03</w:t>
            </w:r>
          </w:p>
        </w:tc>
        <w:tc>
          <w:tcPr>
            <w:tcW w:w="1400" w:type="dxa"/>
            <w:tcBorders>
              <w:top w:val="single" w:sz="6" w:space="0" w:color="auto"/>
              <w:left w:val="single" w:sz="6" w:space="0" w:color="auto"/>
              <w:bottom w:val="single" w:sz="6" w:space="0" w:color="auto"/>
              <w:right w:val="single" w:sz="6" w:space="0" w:color="auto"/>
            </w:tcBorders>
            <w:shd w:val="clear" w:color="auto" w:fill="auto"/>
          </w:tcPr>
          <w:p w14:paraId="6F0A9B20" w14:textId="77777777" w:rsidR="002E7B65" w:rsidRPr="00DA20E8" w:rsidRDefault="002E7B65" w:rsidP="008E7173">
            <w:pPr>
              <w:rPr>
                <w:rFonts w:ascii="Calibri" w:hAnsi="Calibri" w:cs="Calibri"/>
                <w:sz w:val="18"/>
                <w:szCs w:val="18"/>
              </w:rPr>
            </w:pPr>
            <w:r w:rsidRPr="00DA20E8">
              <w:rPr>
                <w:rFonts w:ascii="Calibri" w:hAnsi="Calibri" w:cs="Calibri"/>
                <w:sz w:val="18"/>
                <w:szCs w:val="18"/>
              </w:rPr>
              <w:t>10/4/2017</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04EE1A3B" w14:textId="77777777" w:rsidR="002E7B65" w:rsidRPr="00DA20E8" w:rsidRDefault="002E7B65" w:rsidP="002E7299">
            <w:pPr>
              <w:numPr>
                <w:ilvl w:val="0"/>
                <w:numId w:val="5"/>
              </w:numPr>
              <w:tabs>
                <w:tab w:val="clear" w:pos="720"/>
                <w:tab w:val="num" w:pos="190"/>
              </w:tabs>
              <w:ind w:left="190" w:hanging="180"/>
              <w:rPr>
                <w:rFonts w:ascii="Calibri" w:hAnsi="Calibri" w:cs="Calibri"/>
                <w:sz w:val="18"/>
                <w:szCs w:val="18"/>
              </w:rPr>
            </w:pPr>
            <w:r w:rsidRPr="00DA20E8">
              <w:rPr>
                <w:rFonts w:ascii="Calibri" w:hAnsi="Calibri" w:cs="Calibri"/>
                <w:sz w:val="18"/>
                <w:szCs w:val="18"/>
              </w:rPr>
              <w:t>Section 6</w:t>
            </w:r>
          </w:p>
          <w:p w14:paraId="3D7109CC" w14:textId="77777777" w:rsidR="00FC3EA1" w:rsidRPr="00DA20E8" w:rsidRDefault="00FC3EA1" w:rsidP="002E7299">
            <w:pPr>
              <w:numPr>
                <w:ilvl w:val="0"/>
                <w:numId w:val="5"/>
              </w:numPr>
              <w:tabs>
                <w:tab w:val="clear" w:pos="720"/>
                <w:tab w:val="num" w:pos="190"/>
              </w:tabs>
              <w:ind w:left="190" w:hanging="180"/>
              <w:rPr>
                <w:rFonts w:ascii="Calibri" w:hAnsi="Calibri" w:cs="Calibri"/>
                <w:sz w:val="18"/>
                <w:szCs w:val="18"/>
              </w:rPr>
            </w:pPr>
            <w:r w:rsidRPr="00DA20E8">
              <w:rPr>
                <w:rFonts w:ascii="Calibri" w:hAnsi="Calibri" w:cs="Calibri"/>
                <w:sz w:val="18"/>
                <w:szCs w:val="18"/>
              </w:rPr>
              <w:t>Table 2</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3491B213" w14:textId="77777777" w:rsidR="002E7B65" w:rsidRPr="00DA20E8" w:rsidRDefault="002E7B65" w:rsidP="00623984">
            <w:pPr>
              <w:rPr>
                <w:rFonts w:ascii="Calibri" w:hAnsi="Calibri" w:cs="Calibri"/>
                <w:sz w:val="18"/>
                <w:szCs w:val="18"/>
              </w:rPr>
            </w:pPr>
            <w:r w:rsidRPr="00DA20E8">
              <w:rPr>
                <w:rFonts w:ascii="Calibri" w:hAnsi="Calibri" w:cs="Calibri"/>
                <w:sz w:val="18"/>
                <w:szCs w:val="18"/>
              </w:rPr>
              <w:t>W. Funk/J.Macleod</w:t>
            </w:r>
          </w:p>
        </w:tc>
        <w:tc>
          <w:tcPr>
            <w:tcW w:w="4152" w:type="dxa"/>
            <w:tcBorders>
              <w:top w:val="single" w:sz="6" w:space="0" w:color="auto"/>
              <w:left w:val="single" w:sz="6" w:space="0" w:color="auto"/>
              <w:bottom w:val="single" w:sz="6" w:space="0" w:color="auto"/>
              <w:right w:val="single" w:sz="6" w:space="0" w:color="auto"/>
            </w:tcBorders>
            <w:shd w:val="clear" w:color="auto" w:fill="auto"/>
          </w:tcPr>
          <w:p w14:paraId="54694A02" w14:textId="77777777" w:rsidR="002E7B65" w:rsidRPr="00DA20E8" w:rsidRDefault="002E7B65" w:rsidP="00AC44A6">
            <w:pPr>
              <w:numPr>
                <w:ilvl w:val="0"/>
                <w:numId w:val="5"/>
              </w:numPr>
              <w:tabs>
                <w:tab w:val="clear" w:pos="720"/>
                <w:tab w:val="num" w:pos="190"/>
              </w:tabs>
              <w:ind w:left="190" w:hanging="180"/>
              <w:rPr>
                <w:rFonts w:ascii="Calibri" w:hAnsi="Calibri" w:cs="Calibri"/>
                <w:sz w:val="18"/>
                <w:szCs w:val="18"/>
              </w:rPr>
            </w:pPr>
            <w:r w:rsidRPr="00DA20E8">
              <w:rPr>
                <w:rFonts w:ascii="Calibri" w:hAnsi="Calibri" w:cs="Calibri"/>
                <w:sz w:val="18"/>
                <w:szCs w:val="18"/>
              </w:rPr>
              <w:t>Clarified transformation rules</w:t>
            </w:r>
          </w:p>
          <w:p w14:paraId="66491706" w14:textId="77777777" w:rsidR="00FC3EA1" w:rsidRPr="00DA20E8" w:rsidRDefault="00FC3EA1" w:rsidP="00AC44A6">
            <w:pPr>
              <w:numPr>
                <w:ilvl w:val="0"/>
                <w:numId w:val="5"/>
              </w:numPr>
              <w:tabs>
                <w:tab w:val="clear" w:pos="720"/>
                <w:tab w:val="num" w:pos="190"/>
              </w:tabs>
              <w:ind w:left="190" w:hanging="180"/>
              <w:rPr>
                <w:rFonts w:ascii="Calibri" w:hAnsi="Calibri" w:cs="Calibri"/>
                <w:sz w:val="18"/>
                <w:szCs w:val="18"/>
              </w:rPr>
            </w:pPr>
            <w:r w:rsidRPr="00DA20E8">
              <w:rPr>
                <w:rFonts w:ascii="Calibri" w:hAnsi="Calibri" w:cs="Calibri"/>
                <w:sz w:val="18"/>
                <w:szCs w:val="18"/>
              </w:rPr>
              <w:t>Modified logic in selected fields.</w:t>
            </w:r>
          </w:p>
        </w:tc>
      </w:tr>
      <w:tr w:rsidR="00EF51FF" w:rsidRPr="00DA20E8" w14:paraId="699C4BA6" w14:textId="77777777" w:rsidTr="004F1B6D">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14:paraId="6CC4289E" w14:textId="77777777" w:rsidR="00EF51FF" w:rsidRPr="00DA20E8" w:rsidRDefault="00EF51FF" w:rsidP="004F1B6D">
            <w:pPr>
              <w:ind w:left="-67"/>
              <w:rPr>
                <w:rFonts w:ascii="Calibri" w:hAnsi="Calibri" w:cs="Calibri"/>
                <w:sz w:val="18"/>
                <w:szCs w:val="18"/>
              </w:rPr>
            </w:pPr>
            <w:r w:rsidRPr="00DA20E8">
              <w:rPr>
                <w:rFonts w:ascii="Calibri" w:hAnsi="Calibri" w:cs="Calibri"/>
                <w:sz w:val="18"/>
                <w:szCs w:val="18"/>
              </w:rPr>
              <w:t>1.05.04</w:t>
            </w:r>
          </w:p>
        </w:tc>
        <w:tc>
          <w:tcPr>
            <w:tcW w:w="1400" w:type="dxa"/>
            <w:tcBorders>
              <w:top w:val="single" w:sz="6" w:space="0" w:color="auto"/>
              <w:left w:val="single" w:sz="6" w:space="0" w:color="auto"/>
              <w:bottom w:val="single" w:sz="6" w:space="0" w:color="auto"/>
              <w:right w:val="single" w:sz="6" w:space="0" w:color="auto"/>
            </w:tcBorders>
            <w:shd w:val="clear" w:color="auto" w:fill="auto"/>
          </w:tcPr>
          <w:p w14:paraId="3C572591" w14:textId="77777777" w:rsidR="00EF51FF" w:rsidRPr="00DA20E8" w:rsidRDefault="00EF51FF" w:rsidP="008E7173">
            <w:pPr>
              <w:rPr>
                <w:rFonts w:ascii="Calibri" w:hAnsi="Calibri" w:cs="Calibri"/>
                <w:sz w:val="18"/>
                <w:szCs w:val="18"/>
              </w:rPr>
            </w:pPr>
            <w:r w:rsidRPr="00DA20E8">
              <w:rPr>
                <w:rFonts w:ascii="Calibri" w:hAnsi="Calibri" w:cs="Calibri"/>
                <w:sz w:val="18"/>
                <w:szCs w:val="18"/>
              </w:rPr>
              <w:t>4/13/2018</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7649025D" w14:textId="77777777" w:rsidR="00EF51FF" w:rsidRPr="00DA20E8" w:rsidRDefault="00EF51FF" w:rsidP="002E7299">
            <w:pPr>
              <w:numPr>
                <w:ilvl w:val="0"/>
                <w:numId w:val="5"/>
              </w:numPr>
              <w:tabs>
                <w:tab w:val="clear" w:pos="720"/>
                <w:tab w:val="num" w:pos="190"/>
              </w:tabs>
              <w:ind w:left="190" w:hanging="180"/>
              <w:rPr>
                <w:rFonts w:ascii="Calibri" w:hAnsi="Calibri" w:cs="Calibri"/>
                <w:sz w:val="18"/>
                <w:szCs w:val="18"/>
              </w:rPr>
            </w:pPr>
            <w:r w:rsidRPr="00DA20E8">
              <w:rPr>
                <w:rFonts w:ascii="Calibri" w:hAnsi="Calibri" w:cs="Calibri"/>
                <w:sz w:val="18"/>
                <w:szCs w:val="18"/>
              </w:rPr>
              <w:t>Table 2</w:t>
            </w:r>
          </w:p>
          <w:p w14:paraId="69ECB00E" w14:textId="77777777" w:rsidR="00EF51FF" w:rsidRPr="00DA20E8" w:rsidRDefault="00EF51FF" w:rsidP="002E7299">
            <w:pPr>
              <w:numPr>
                <w:ilvl w:val="0"/>
                <w:numId w:val="5"/>
              </w:numPr>
              <w:tabs>
                <w:tab w:val="clear" w:pos="720"/>
                <w:tab w:val="num" w:pos="190"/>
              </w:tabs>
              <w:ind w:left="190" w:hanging="180"/>
              <w:rPr>
                <w:rFonts w:ascii="Calibri" w:hAnsi="Calibri" w:cs="Calibri"/>
                <w:sz w:val="18"/>
                <w:szCs w:val="18"/>
              </w:rPr>
            </w:pPr>
            <w:r w:rsidRPr="00DA20E8">
              <w:rPr>
                <w:rFonts w:ascii="Calibri" w:hAnsi="Calibri" w:cs="Calibri"/>
                <w:sz w:val="18"/>
                <w:szCs w:val="18"/>
              </w:rPr>
              <w:t>Table 2</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382AF61B" w14:textId="77777777" w:rsidR="00EF51FF" w:rsidRPr="00DA20E8" w:rsidRDefault="00EF51FF" w:rsidP="00623984">
            <w:pPr>
              <w:rPr>
                <w:rFonts w:ascii="Calibri" w:hAnsi="Calibri" w:cs="Calibri"/>
                <w:sz w:val="18"/>
                <w:szCs w:val="18"/>
              </w:rPr>
            </w:pPr>
            <w:r w:rsidRPr="00DA20E8">
              <w:rPr>
                <w:rFonts w:ascii="Calibri" w:hAnsi="Calibri" w:cs="Calibri"/>
                <w:sz w:val="18"/>
                <w:szCs w:val="18"/>
              </w:rPr>
              <w:t>J. MacLeod</w:t>
            </w:r>
          </w:p>
        </w:tc>
        <w:tc>
          <w:tcPr>
            <w:tcW w:w="4152" w:type="dxa"/>
            <w:tcBorders>
              <w:top w:val="single" w:sz="6" w:space="0" w:color="auto"/>
              <w:left w:val="single" w:sz="6" w:space="0" w:color="auto"/>
              <w:bottom w:val="single" w:sz="6" w:space="0" w:color="auto"/>
              <w:right w:val="single" w:sz="6" w:space="0" w:color="auto"/>
            </w:tcBorders>
            <w:shd w:val="clear" w:color="auto" w:fill="auto"/>
          </w:tcPr>
          <w:p w14:paraId="63304EA9" w14:textId="77777777" w:rsidR="00EF51FF" w:rsidRPr="00DA20E8" w:rsidRDefault="00EF51FF" w:rsidP="00AC44A6">
            <w:pPr>
              <w:numPr>
                <w:ilvl w:val="0"/>
                <w:numId w:val="5"/>
              </w:numPr>
              <w:tabs>
                <w:tab w:val="clear" w:pos="720"/>
                <w:tab w:val="num" w:pos="190"/>
              </w:tabs>
              <w:ind w:left="190" w:hanging="180"/>
              <w:rPr>
                <w:rFonts w:ascii="Calibri" w:hAnsi="Calibri" w:cs="Calibri"/>
                <w:sz w:val="18"/>
                <w:szCs w:val="18"/>
              </w:rPr>
            </w:pPr>
            <w:r w:rsidRPr="00DA20E8">
              <w:rPr>
                <w:rFonts w:ascii="Calibri" w:hAnsi="Calibri" w:cs="Calibri"/>
                <w:sz w:val="18"/>
                <w:szCs w:val="18"/>
              </w:rPr>
              <w:t>Modified some variable labels for consistency</w:t>
            </w:r>
          </w:p>
          <w:p w14:paraId="4F4695F7" w14:textId="77777777" w:rsidR="005C39E5" w:rsidRPr="00DA20E8" w:rsidRDefault="005C39E5" w:rsidP="00AC44A6">
            <w:pPr>
              <w:numPr>
                <w:ilvl w:val="0"/>
                <w:numId w:val="5"/>
              </w:numPr>
              <w:tabs>
                <w:tab w:val="clear" w:pos="720"/>
                <w:tab w:val="num" w:pos="190"/>
              </w:tabs>
              <w:ind w:left="190" w:hanging="180"/>
              <w:rPr>
                <w:rFonts w:ascii="Calibri" w:hAnsi="Calibri" w:cs="Calibri"/>
                <w:sz w:val="18"/>
                <w:szCs w:val="18"/>
              </w:rPr>
            </w:pPr>
            <w:r w:rsidRPr="00DA20E8">
              <w:rPr>
                <w:rFonts w:ascii="Calibri" w:hAnsi="Calibri" w:cs="Calibri"/>
                <w:sz w:val="18"/>
                <w:szCs w:val="18"/>
              </w:rPr>
              <w:t>Added pre-FY18 logic back into some variables.</w:t>
            </w:r>
          </w:p>
          <w:p w14:paraId="61F40623" w14:textId="77777777" w:rsidR="005C39E5" w:rsidRPr="00DA20E8" w:rsidRDefault="005C39E5" w:rsidP="00AC44A6">
            <w:pPr>
              <w:numPr>
                <w:ilvl w:val="0"/>
                <w:numId w:val="5"/>
              </w:numPr>
              <w:tabs>
                <w:tab w:val="clear" w:pos="720"/>
                <w:tab w:val="num" w:pos="190"/>
              </w:tabs>
              <w:ind w:left="190" w:hanging="180"/>
              <w:rPr>
                <w:rFonts w:ascii="Calibri" w:hAnsi="Calibri" w:cs="Calibri"/>
                <w:sz w:val="18"/>
                <w:szCs w:val="18"/>
              </w:rPr>
            </w:pPr>
            <w:r w:rsidRPr="00DA20E8">
              <w:rPr>
                <w:rFonts w:ascii="Calibri" w:hAnsi="Calibri" w:cs="Calibri"/>
                <w:sz w:val="18"/>
                <w:szCs w:val="18"/>
              </w:rPr>
              <w:t>Changed the ACV Group variable to be pulled from the DEERS VM6BEN data rather than being derived by the processor.</w:t>
            </w:r>
          </w:p>
        </w:tc>
      </w:tr>
      <w:tr w:rsidR="00873C4D" w:rsidRPr="00DA20E8" w14:paraId="32B1B7D4" w14:textId="77777777" w:rsidTr="003C2DAA">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vAlign w:val="center"/>
          </w:tcPr>
          <w:p w14:paraId="2C0EFE77" w14:textId="77777777" w:rsidR="00873C4D" w:rsidRPr="00DA20E8" w:rsidRDefault="00873C4D">
            <w:pPr>
              <w:ind w:left="-67"/>
              <w:rPr>
                <w:rFonts w:ascii="Calibri" w:hAnsi="Calibri" w:cs="Calibri"/>
                <w:sz w:val="18"/>
                <w:szCs w:val="18"/>
              </w:rPr>
            </w:pPr>
            <w:r w:rsidRPr="00DA20E8">
              <w:rPr>
                <w:rFonts w:ascii="Calibri" w:hAnsi="Calibri" w:cs="Calibri"/>
                <w:sz w:val="18"/>
                <w:szCs w:val="18"/>
              </w:rPr>
              <w:t>1.06.00</w:t>
            </w:r>
          </w:p>
        </w:tc>
        <w:tc>
          <w:tcPr>
            <w:tcW w:w="1400" w:type="dxa"/>
            <w:tcBorders>
              <w:top w:val="single" w:sz="6" w:space="0" w:color="auto"/>
              <w:left w:val="single" w:sz="6" w:space="0" w:color="auto"/>
              <w:bottom w:val="single" w:sz="6" w:space="0" w:color="auto"/>
              <w:right w:val="single" w:sz="6" w:space="0" w:color="auto"/>
            </w:tcBorders>
            <w:shd w:val="clear" w:color="auto" w:fill="auto"/>
            <w:vAlign w:val="center"/>
          </w:tcPr>
          <w:p w14:paraId="5644E8EE" w14:textId="77777777" w:rsidR="00873C4D" w:rsidRPr="00DA20E8" w:rsidRDefault="00873C4D">
            <w:pPr>
              <w:rPr>
                <w:rFonts w:ascii="Calibri" w:hAnsi="Calibri" w:cs="Calibri"/>
                <w:sz w:val="18"/>
                <w:szCs w:val="18"/>
              </w:rPr>
            </w:pPr>
            <w:r w:rsidRPr="00DA20E8">
              <w:rPr>
                <w:rFonts w:ascii="Calibri" w:hAnsi="Calibri" w:cs="Calibri"/>
                <w:sz w:val="18"/>
                <w:szCs w:val="18"/>
              </w:rPr>
              <w:t>1/2</w:t>
            </w:r>
            <w:r w:rsidR="00337B04" w:rsidRPr="00DA20E8">
              <w:rPr>
                <w:rFonts w:ascii="Calibri" w:hAnsi="Calibri" w:cs="Calibri"/>
                <w:sz w:val="18"/>
                <w:szCs w:val="18"/>
              </w:rPr>
              <w:t>1</w:t>
            </w:r>
            <w:r w:rsidRPr="00DA20E8">
              <w:rPr>
                <w:rFonts w:ascii="Calibri" w:hAnsi="Calibri" w:cs="Calibri"/>
                <w:sz w:val="18"/>
                <w:szCs w:val="18"/>
              </w:rPr>
              <w:t>/2021</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2CA8DA2A" w14:textId="77777777" w:rsidR="00873C4D" w:rsidRPr="00DA20E8" w:rsidRDefault="00873C4D" w:rsidP="002E7299">
            <w:pPr>
              <w:numPr>
                <w:ilvl w:val="0"/>
                <w:numId w:val="5"/>
              </w:numPr>
              <w:tabs>
                <w:tab w:val="clear" w:pos="720"/>
                <w:tab w:val="num" w:pos="190"/>
              </w:tabs>
              <w:ind w:left="190" w:hanging="180"/>
              <w:rPr>
                <w:rFonts w:ascii="Calibri" w:hAnsi="Calibri" w:cs="Calibri"/>
                <w:sz w:val="18"/>
                <w:szCs w:val="18"/>
              </w:rPr>
            </w:pPr>
            <w:r w:rsidRPr="00DA20E8">
              <w:rPr>
                <w:rFonts w:ascii="Calibri" w:hAnsi="Calibri" w:cs="Calibri"/>
                <w:sz w:val="18"/>
                <w:szCs w:val="18"/>
              </w:rPr>
              <w:t>Section VI</w:t>
            </w:r>
          </w:p>
          <w:p w14:paraId="64C63FB8" w14:textId="77777777" w:rsidR="00873C4D" w:rsidRPr="00DA20E8" w:rsidRDefault="00873C4D" w:rsidP="002E7299">
            <w:pPr>
              <w:numPr>
                <w:ilvl w:val="0"/>
                <w:numId w:val="5"/>
              </w:numPr>
              <w:tabs>
                <w:tab w:val="clear" w:pos="720"/>
                <w:tab w:val="num" w:pos="190"/>
              </w:tabs>
              <w:ind w:left="190" w:hanging="180"/>
              <w:rPr>
                <w:rFonts w:ascii="Calibri" w:hAnsi="Calibri" w:cs="Calibri"/>
                <w:sz w:val="18"/>
                <w:szCs w:val="18"/>
              </w:rPr>
            </w:pPr>
            <w:r w:rsidRPr="00DA20E8">
              <w:rPr>
                <w:rFonts w:ascii="Calibri" w:hAnsi="Calibri" w:cs="Calibri"/>
                <w:sz w:val="18"/>
                <w:szCs w:val="18"/>
              </w:rPr>
              <w:t>Tables 2 and 3</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2487541B" w14:textId="77777777" w:rsidR="00873C4D" w:rsidRPr="00DA20E8" w:rsidRDefault="00873C4D">
            <w:pPr>
              <w:rPr>
                <w:rFonts w:ascii="Calibri" w:hAnsi="Calibri" w:cs="Calibri"/>
                <w:sz w:val="18"/>
                <w:szCs w:val="18"/>
              </w:rPr>
            </w:pPr>
            <w:r w:rsidRPr="00DA20E8">
              <w:rPr>
                <w:rFonts w:ascii="Calibri" w:hAnsi="Calibri" w:cs="Calibri"/>
                <w:sz w:val="18"/>
                <w:szCs w:val="18"/>
              </w:rPr>
              <w:t>J. MacLeod</w:t>
            </w:r>
          </w:p>
        </w:tc>
        <w:tc>
          <w:tcPr>
            <w:tcW w:w="4152" w:type="dxa"/>
            <w:tcBorders>
              <w:top w:val="single" w:sz="6" w:space="0" w:color="auto"/>
              <w:left w:val="single" w:sz="6" w:space="0" w:color="auto"/>
              <w:bottom w:val="single" w:sz="6" w:space="0" w:color="auto"/>
              <w:right w:val="single" w:sz="6" w:space="0" w:color="auto"/>
            </w:tcBorders>
            <w:shd w:val="clear" w:color="auto" w:fill="auto"/>
            <w:vAlign w:val="center"/>
          </w:tcPr>
          <w:p w14:paraId="76B2569D" w14:textId="77777777" w:rsidR="007F2DD6" w:rsidRPr="00DA20E8" w:rsidRDefault="00873C4D" w:rsidP="00337B04">
            <w:pPr>
              <w:numPr>
                <w:ilvl w:val="0"/>
                <w:numId w:val="5"/>
              </w:numPr>
              <w:tabs>
                <w:tab w:val="clear" w:pos="720"/>
                <w:tab w:val="num" w:pos="190"/>
              </w:tabs>
              <w:ind w:left="190" w:hanging="180"/>
              <w:rPr>
                <w:rFonts w:ascii="Calibri" w:hAnsi="Calibri" w:cs="Calibri"/>
                <w:sz w:val="18"/>
                <w:szCs w:val="18"/>
              </w:rPr>
            </w:pPr>
            <w:r w:rsidRPr="00DA20E8">
              <w:rPr>
                <w:rFonts w:ascii="Calibri" w:hAnsi="Calibri" w:cs="Calibri"/>
                <w:sz w:val="18"/>
                <w:szCs w:val="18"/>
              </w:rPr>
              <w:t xml:space="preserve">Added the </w:t>
            </w:r>
            <w:r w:rsidR="00055586" w:rsidRPr="00DA20E8">
              <w:rPr>
                <w:rFonts w:ascii="Calibri" w:hAnsi="Calibri" w:cs="Calibri"/>
                <w:sz w:val="18"/>
                <w:szCs w:val="18"/>
              </w:rPr>
              <w:t>num</w:t>
            </w:r>
            <w:r w:rsidRPr="00DA20E8">
              <w:rPr>
                <w:rFonts w:ascii="Calibri" w:hAnsi="Calibri" w:cs="Calibri"/>
                <w:sz w:val="18"/>
                <w:szCs w:val="18"/>
              </w:rPr>
              <w:t>_select variable</w:t>
            </w:r>
          </w:p>
        </w:tc>
      </w:tr>
      <w:tr w:rsidR="00337B04" w:rsidRPr="00DA20E8" w14:paraId="149F7F8F" w14:textId="77777777" w:rsidTr="003C2DAA">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vAlign w:val="center"/>
          </w:tcPr>
          <w:p w14:paraId="66E5FDFB" w14:textId="77777777" w:rsidR="00337B04" w:rsidRPr="00DA20E8" w:rsidRDefault="00337B04">
            <w:pPr>
              <w:ind w:left="-67"/>
              <w:rPr>
                <w:rFonts w:ascii="Calibri" w:hAnsi="Calibri" w:cs="Calibri"/>
                <w:sz w:val="18"/>
                <w:szCs w:val="18"/>
              </w:rPr>
            </w:pPr>
            <w:r w:rsidRPr="00DA20E8">
              <w:rPr>
                <w:rFonts w:ascii="Calibri" w:hAnsi="Calibri" w:cs="Calibri"/>
                <w:sz w:val="18"/>
                <w:szCs w:val="18"/>
              </w:rPr>
              <w:t>1.06.01</w:t>
            </w:r>
          </w:p>
        </w:tc>
        <w:tc>
          <w:tcPr>
            <w:tcW w:w="1400" w:type="dxa"/>
            <w:tcBorders>
              <w:top w:val="single" w:sz="6" w:space="0" w:color="auto"/>
              <w:left w:val="single" w:sz="6" w:space="0" w:color="auto"/>
              <w:bottom w:val="single" w:sz="6" w:space="0" w:color="auto"/>
              <w:right w:val="single" w:sz="6" w:space="0" w:color="auto"/>
            </w:tcBorders>
            <w:shd w:val="clear" w:color="auto" w:fill="auto"/>
            <w:vAlign w:val="center"/>
          </w:tcPr>
          <w:p w14:paraId="204D6858" w14:textId="77777777" w:rsidR="00337B04" w:rsidRPr="00DA20E8" w:rsidRDefault="00337B04">
            <w:pPr>
              <w:rPr>
                <w:rFonts w:ascii="Calibri" w:hAnsi="Calibri" w:cs="Calibri"/>
                <w:sz w:val="18"/>
                <w:szCs w:val="18"/>
              </w:rPr>
            </w:pPr>
            <w:r w:rsidRPr="00DA20E8">
              <w:rPr>
                <w:rFonts w:ascii="Calibri" w:hAnsi="Calibri" w:cs="Calibri"/>
                <w:sz w:val="18"/>
                <w:szCs w:val="18"/>
              </w:rPr>
              <w:t>1/24/2021</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54A8A97F" w14:textId="77777777" w:rsidR="00337B04" w:rsidRPr="00DA20E8" w:rsidRDefault="00337B04" w:rsidP="002E7299">
            <w:pPr>
              <w:numPr>
                <w:ilvl w:val="0"/>
                <w:numId w:val="5"/>
              </w:numPr>
              <w:tabs>
                <w:tab w:val="clear" w:pos="720"/>
                <w:tab w:val="num" w:pos="190"/>
              </w:tabs>
              <w:ind w:left="190" w:hanging="180"/>
              <w:rPr>
                <w:rFonts w:ascii="Calibri" w:hAnsi="Calibri" w:cs="Calibri"/>
                <w:sz w:val="18"/>
                <w:szCs w:val="18"/>
              </w:rPr>
            </w:pPr>
            <w:r w:rsidRPr="00DA20E8">
              <w:rPr>
                <w:rFonts w:ascii="Calibri" w:hAnsi="Calibri" w:cs="Calibri"/>
                <w:sz w:val="18"/>
                <w:szCs w:val="18"/>
              </w:rPr>
              <w:t>Section V1</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657B4972" w14:textId="77777777" w:rsidR="00337B04" w:rsidRPr="00DA20E8" w:rsidRDefault="00337B04">
            <w:pPr>
              <w:rPr>
                <w:rFonts w:ascii="Calibri" w:hAnsi="Calibri" w:cs="Calibri"/>
                <w:sz w:val="18"/>
                <w:szCs w:val="18"/>
              </w:rPr>
            </w:pPr>
            <w:r w:rsidRPr="00DA20E8">
              <w:rPr>
                <w:rFonts w:ascii="Calibri" w:hAnsi="Calibri" w:cs="Calibri"/>
                <w:sz w:val="18"/>
                <w:szCs w:val="18"/>
              </w:rPr>
              <w:t>J. MacLeod</w:t>
            </w:r>
          </w:p>
        </w:tc>
        <w:tc>
          <w:tcPr>
            <w:tcW w:w="4152" w:type="dxa"/>
            <w:tcBorders>
              <w:top w:val="single" w:sz="6" w:space="0" w:color="auto"/>
              <w:left w:val="single" w:sz="6" w:space="0" w:color="auto"/>
              <w:bottom w:val="single" w:sz="6" w:space="0" w:color="auto"/>
              <w:right w:val="single" w:sz="6" w:space="0" w:color="auto"/>
            </w:tcBorders>
            <w:shd w:val="clear" w:color="auto" w:fill="auto"/>
            <w:vAlign w:val="center"/>
          </w:tcPr>
          <w:p w14:paraId="45BD9239" w14:textId="77777777" w:rsidR="00337B04" w:rsidRPr="00DA20E8" w:rsidRDefault="00337B04" w:rsidP="003C2DAA">
            <w:pPr>
              <w:numPr>
                <w:ilvl w:val="0"/>
                <w:numId w:val="5"/>
              </w:numPr>
              <w:tabs>
                <w:tab w:val="clear" w:pos="720"/>
                <w:tab w:val="num" w:pos="190"/>
              </w:tabs>
              <w:ind w:left="190" w:hanging="180"/>
              <w:rPr>
                <w:rFonts w:ascii="Calibri" w:hAnsi="Calibri" w:cs="Calibri"/>
                <w:sz w:val="18"/>
                <w:szCs w:val="18"/>
              </w:rPr>
            </w:pPr>
            <w:r w:rsidRPr="00DA20E8">
              <w:rPr>
                <w:rFonts w:ascii="Calibri" w:hAnsi="Calibri" w:cs="Calibri"/>
                <w:sz w:val="18"/>
                <w:szCs w:val="18"/>
              </w:rPr>
              <w:t>Updated the weighted workload logic</w:t>
            </w:r>
          </w:p>
        </w:tc>
      </w:tr>
      <w:tr w:rsidR="004F4A3D" w:rsidRPr="00DA20E8" w14:paraId="55164EB1" w14:textId="77777777" w:rsidTr="003C2DAA">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vAlign w:val="center"/>
          </w:tcPr>
          <w:p w14:paraId="750C67FA" w14:textId="1533471E" w:rsidR="004F4A3D" w:rsidRPr="00DA20E8" w:rsidRDefault="004F4A3D">
            <w:pPr>
              <w:ind w:left="-67"/>
              <w:rPr>
                <w:rFonts w:ascii="Calibri" w:hAnsi="Calibri" w:cs="Calibri"/>
                <w:sz w:val="18"/>
                <w:szCs w:val="18"/>
              </w:rPr>
            </w:pPr>
            <w:r w:rsidRPr="00DA20E8">
              <w:rPr>
                <w:rFonts w:ascii="Calibri" w:hAnsi="Calibri" w:cs="Calibri"/>
                <w:sz w:val="18"/>
                <w:szCs w:val="18"/>
              </w:rPr>
              <w:t>1.07.00</w:t>
            </w:r>
          </w:p>
        </w:tc>
        <w:tc>
          <w:tcPr>
            <w:tcW w:w="1400" w:type="dxa"/>
            <w:tcBorders>
              <w:top w:val="single" w:sz="6" w:space="0" w:color="auto"/>
              <w:left w:val="single" w:sz="6" w:space="0" w:color="auto"/>
              <w:bottom w:val="single" w:sz="6" w:space="0" w:color="auto"/>
              <w:right w:val="single" w:sz="6" w:space="0" w:color="auto"/>
            </w:tcBorders>
            <w:shd w:val="clear" w:color="auto" w:fill="auto"/>
            <w:vAlign w:val="center"/>
          </w:tcPr>
          <w:p w14:paraId="77FDDBBA" w14:textId="608D8A93" w:rsidR="004F4A3D" w:rsidRPr="00DA20E8" w:rsidRDefault="004F4A3D">
            <w:pPr>
              <w:rPr>
                <w:rFonts w:ascii="Calibri" w:hAnsi="Calibri" w:cs="Calibri"/>
                <w:sz w:val="18"/>
                <w:szCs w:val="18"/>
              </w:rPr>
            </w:pPr>
            <w:r w:rsidRPr="00DA20E8">
              <w:rPr>
                <w:rFonts w:ascii="Calibri" w:hAnsi="Calibri" w:cs="Calibri"/>
                <w:sz w:val="18"/>
                <w:szCs w:val="18"/>
              </w:rPr>
              <w:t>12/23/2021</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60E35CCA" w14:textId="4433C480" w:rsidR="004F4A3D" w:rsidRPr="00DA20E8" w:rsidRDefault="004F4A3D" w:rsidP="002E7299">
            <w:pPr>
              <w:numPr>
                <w:ilvl w:val="0"/>
                <w:numId w:val="5"/>
              </w:numPr>
              <w:tabs>
                <w:tab w:val="clear" w:pos="720"/>
                <w:tab w:val="num" w:pos="190"/>
              </w:tabs>
              <w:ind w:left="190" w:hanging="180"/>
              <w:rPr>
                <w:rFonts w:ascii="Calibri" w:hAnsi="Calibri" w:cs="Calibri"/>
                <w:sz w:val="18"/>
                <w:szCs w:val="18"/>
              </w:rPr>
            </w:pPr>
            <w:r w:rsidRPr="00DA20E8">
              <w:rPr>
                <w:rFonts w:ascii="Calibri" w:hAnsi="Calibri" w:cs="Calibri"/>
                <w:sz w:val="18"/>
                <w:szCs w:val="18"/>
              </w:rPr>
              <w:t>Section V1</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0D6B92B8" w14:textId="71C371F9" w:rsidR="004F4A3D" w:rsidRPr="00DA20E8" w:rsidRDefault="004F4A3D">
            <w:pPr>
              <w:rPr>
                <w:rFonts w:ascii="Calibri" w:hAnsi="Calibri" w:cs="Calibri"/>
                <w:sz w:val="18"/>
                <w:szCs w:val="18"/>
              </w:rPr>
            </w:pPr>
            <w:r w:rsidRPr="00DA20E8">
              <w:rPr>
                <w:rFonts w:ascii="Calibri" w:hAnsi="Calibri" w:cs="Calibri"/>
                <w:sz w:val="18"/>
                <w:szCs w:val="18"/>
              </w:rPr>
              <w:t>W. Funk</w:t>
            </w:r>
          </w:p>
        </w:tc>
        <w:tc>
          <w:tcPr>
            <w:tcW w:w="4152" w:type="dxa"/>
            <w:tcBorders>
              <w:top w:val="single" w:sz="6" w:space="0" w:color="auto"/>
              <w:left w:val="single" w:sz="6" w:space="0" w:color="auto"/>
              <w:bottom w:val="single" w:sz="6" w:space="0" w:color="auto"/>
              <w:right w:val="single" w:sz="6" w:space="0" w:color="auto"/>
            </w:tcBorders>
            <w:shd w:val="clear" w:color="auto" w:fill="auto"/>
            <w:vAlign w:val="center"/>
          </w:tcPr>
          <w:p w14:paraId="72E84E72" w14:textId="6CFCDCE9" w:rsidR="004F4A3D" w:rsidRPr="00DA20E8" w:rsidRDefault="004F4A3D" w:rsidP="003C2DAA">
            <w:pPr>
              <w:numPr>
                <w:ilvl w:val="0"/>
                <w:numId w:val="5"/>
              </w:numPr>
              <w:tabs>
                <w:tab w:val="clear" w:pos="720"/>
                <w:tab w:val="num" w:pos="190"/>
              </w:tabs>
              <w:ind w:left="190" w:hanging="180"/>
              <w:rPr>
                <w:rFonts w:ascii="Calibri" w:hAnsi="Calibri" w:cs="Calibri"/>
                <w:sz w:val="18"/>
                <w:szCs w:val="18"/>
              </w:rPr>
            </w:pPr>
            <w:r w:rsidRPr="00DA20E8">
              <w:rPr>
                <w:rFonts w:ascii="Calibri" w:hAnsi="Calibri" w:cs="Calibri"/>
                <w:sz w:val="18"/>
                <w:szCs w:val="18"/>
              </w:rPr>
              <w:t>Added PCMA variables</w:t>
            </w:r>
          </w:p>
        </w:tc>
      </w:tr>
      <w:tr w:rsidR="00831C8D" w:rsidRPr="00DA20E8" w14:paraId="70E68E09" w14:textId="77777777" w:rsidTr="003C2DAA">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vAlign w:val="center"/>
          </w:tcPr>
          <w:p w14:paraId="47D27858" w14:textId="3AA77783" w:rsidR="00831C8D" w:rsidRPr="00DA20E8" w:rsidRDefault="00831C8D" w:rsidP="00831C8D">
            <w:pPr>
              <w:ind w:left="-67"/>
              <w:rPr>
                <w:rFonts w:ascii="Calibri" w:hAnsi="Calibri" w:cs="Calibri"/>
                <w:sz w:val="18"/>
                <w:szCs w:val="18"/>
              </w:rPr>
            </w:pPr>
            <w:r w:rsidRPr="00DA20E8">
              <w:rPr>
                <w:rFonts w:ascii="Calibri" w:hAnsi="Calibri" w:cs="Calibri"/>
                <w:sz w:val="18"/>
                <w:szCs w:val="18"/>
              </w:rPr>
              <w:lastRenderedPageBreak/>
              <w:t>1.08.00</w:t>
            </w:r>
          </w:p>
        </w:tc>
        <w:tc>
          <w:tcPr>
            <w:tcW w:w="1400" w:type="dxa"/>
            <w:tcBorders>
              <w:top w:val="single" w:sz="6" w:space="0" w:color="auto"/>
              <w:left w:val="single" w:sz="6" w:space="0" w:color="auto"/>
              <w:bottom w:val="single" w:sz="6" w:space="0" w:color="auto"/>
              <w:right w:val="single" w:sz="6" w:space="0" w:color="auto"/>
            </w:tcBorders>
            <w:shd w:val="clear" w:color="auto" w:fill="auto"/>
            <w:vAlign w:val="center"/>
          </w:tcPr>
          <w:p w14:paraId="705FB357" w14:textId="35FBA7BC" w:rsidR="00831C8D" w:rsidRPr="00DA20E8" w:rsidRDefault="00831C8D" w:rsidP="00831C8D">
            <w:pPr>
              <w:rPr>
                <w:rFonts w:ascii="Calibri" w:hAnsi="Calibri" w:cs="Calibri"/>
                <w:sz w:val="18"/>
                <w:szCs w:val="18"/>
              </w:rPr>
            </w:pPr>
            <w:r w:rsidRPr="00DA20E8">
              <w:rPr>
                <w:rFonts w:ascii="Calibri" w:hAnsi="Calibri" w:cs="Calibri"/>
                <w:sz w:val="18"/>
                <w:szCs w:val="18"/>
              </w:rPr>
              <w:t>12/2</w:t>
            </w:r>
            <w:r w:rsidR="004B0132" w:rsidRPr="00DA20E8">
              <w:rPr>
                <w:rFonts w:ascii="Calibri" w:hAnsi="Calibri" w:cs="Calibri"/>
                <w:sz w:val="18"/>
                <w:szCs w:val="18"/>
              </w:rPr>
              <w:t>1</w:t>
            </w:r>
            <w:r w:rsidRPr="00DA20E8">
              <w:rPr>
                <w:rFonts w:ascii="Calibri" w:hAnsi="Calibri" w:cs="Calibri"/>
                <w:sz w:val="18"/>
                <w:szCs w:val="18"/>
              </w:rPr>
              <w:t>/2022</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2F11EC05" w14:textId="77777777" w:rsidR="00831C8D" w:rsidRPr="00DA20E8" w:rsidRDefault="00831C8D" w:rsidP="00831C8D">
            <w:pPr>
              <w:numPr>
                <w:ilvl w:val="0"/>
                <w:numId w:val="5"/>
              </w:numPr>
              <w:tabs>
                <w:tab w:val="clear" w:pos="720"/>
                <w:tab w:val="num" w:pos="190"/>
              </w:tabs>
              <w:ind w:left="190" w:hanging="180"/>
              <w:rPr>
                <w:rFonts w:ascii="Calibri" w:hAnsi="Calibri" w:cs="Calibri"/>
                <w:sz w:val="18"/>
                <w:szCs w:val="18"/>
              </w:rPr>
            </w:pPr>
            <w:r w:rsidRPr="00DA20E8">
              <w:rPr>
                <w:rFonts w:ascii="Calibri" w:hAnsi="Calibri" w:cs="Calibri"/>
                <w:sz w:val="18"/>
                <w:szCs w:val="18"/>
              </w:rPr>
              <w:t>Section VI</w:t>
            </w:r>
          </w:p>
          <w:p w14:paraId="226FF59C" w14:textId="5D984219" w:rsidR="00831C8D" w:rsidRPr="00DA20E8" w:rsidRDefault="00831C8D" w:rsidP="00831C8D">
            <w:pPr>
              <w:numPr>
                <w:ilvl w:val="0"/>
                <w:numId w:val="5"/>
              </w:numPr>
              <w:tabs>
                <w:tab w:val="clear" w:pos="720"/>
                <w:tab w:val="num" w:pos="190"/>
              </w:tabs>
              <w:ind w:left="190" w:hanging="180"/>
              <w:rPr>
                <w:rFonts w:ascii="Calibri" w:hAnsi="Calibri" w:cs="Calibri"/>
                <w:sz w:val="18"/>
                <w:szCs w:val="18"/>
              </w:rPr>
            </w:pPr>
            <w:r w:rsidRPr="00DA20E8">
              <w:rPr>
                <w:rFonts w:ascii="Calibri" w:hAnsi="Calibri" w:cs="Calibri"/>
                <w:sz w:val="18"/>
                <w:szCs w:val="18"/>
              </w:rPr>
              <w:t>Table 3</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3C2E35D1" w14:textId="23B75508" w:rsidR="00831C8D" w:rsidRPr="00DA20E8" w:rsidRDefault="00831C8D" w:rsidP="00831C8D">
            <w:pPr>
              <w:rPr>
                <w:rFonts w:ascii="Calibri" w:hAnsi="Calibri" w:cs="Calibri"/>
                <w:sz w:val="18"/>
                <w:szCs w:val="18"/>
              </w:rPr>
            </w:pPr>
            <w:r w:rsidRPr="00DA20E8">
              <w:rPr>
                <w:rFonts w:ascii="Calibri" w:hAnsi="Calibri" w:cs="Calibri"/>
                <w:sz w:val="18"/>
                <w:szCs w:val="18"/>
              </w:rPr>
              <w:t>J. MacLeod</w:t>
            </w:r>
          </w:p>
        </w:tc>
        <w:tc>
          <w:tcPr>
            <w:tcW w:w="4152" w:type="dxa"/>
            <w:tcBorders>
              <w:top w:val="single" w:sz="6" w:space="0" w:color="auto"/>
              <w:left w:val="single" w:sz="6" w:space="0" w:color="auto"/>
              <w:bottom w:val="single" w:sz="6" w:space="0" w:color="auto"/>
              <w:right w:val="single" w:sz="6" w:space="0" w:color="auto"/>
            </w:tcBorders>
            <w:shd w:val="clear" w:color="auto" w:fill="auto"/>
            <w:vAlign w:val="center"/>
          </w:tcPr>
          <w:p w14:paraId="53D36C17" w14:textId="4F71C71A" w:rsidR="00831C8D" w:rsidRPr="00DA20E8" w:rsidRDefault="00831C8D" w:rsidP="00831C8D">
            <w:pPr>
              <w:numPr>
                <w:ilvl w:val="0"/>
                <w:numId w:val="5"/>
              </w:numPr>
              <w:tabs>
                <w:tab w:val="clear" w:pos="720"/>
                <w:tab w:val="num" w:pos="190"/>
              </w:tabs>
              <w:ind w:left="190" w:hanging="180"/>
              <w:rPr>
                <w:rFonts w:ascii="Calibri" w:hAnsi="Calibri" w:cs="Calibri"/>
                <w:sz w:val="18"/>
                <w:szCs w:val="18"/>
              </w:rPr>
            </w:pPr>
            <w:r w:rsidRPr="00DA20E8">
              <w:rPr>
                <w:rFonts w:ascii="Calibri" w:hAnsi="Calibri" w:cs="Calibri"/>
                <w:sz w:val="18"/>
                <w:szCs w:val="18"/>
              </w:rPr>
              <w:t>Added variables DXC93 and DXC94</w:t>
            </w:r>
          </w:p>
        </w:tc>
      </w:tr>
      <w:tr w:rsidR="00DA20E8" w:rsidRPr="00DA20E8" w14:paraId="0FA04469" w14:textId="77777777" w:rsidTr="00365CD2">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vAlign w:val="center"/>
          </w:tcPr>
          <w:p w14:paraId="6222B45F" w14:textId="566B5C5D" w:rsidR="00DA20E8" w:rsidRPr="00DA20E8" w:rsidRDefault="00DA20E8" w:rsidP="00831C8D">
            <w:pPr>
              <w:ind w:left="-67"/>
              <w:rPr>
                <w:rFonts w:ascii="Calibri" w:hAnsi="Calibri" w:cs="Calibri"/>
                <w:sz w:val="18"/>
                <w:szCs w:val="18"/>
                <w:highlight w:val="yellow"/>
              </w:rPr>
            </w:pPr>
            <w:r w:rsidRPr="00DA20E8">
              <w:rPr>
                <w:rFonts w:ascii="Calibri" w:hAnsi="Calibri" w:cs="Calibri"/>
                <w:sz w:val="18"/>
                <w:szCs w:val="18"/>
                <w:highlight w:val="yellow"/>
              </w:rPr>
              <w:t>1.08.01</w:t>
            </w:r>
          </w:p>
        </w:tc>
        <w:tc>
          <w:tcPr>
            <w:tcW w:w="1400" w:type="dxa"/>
            <w:tcBorders>
              <w:top w:val="single" w:sz="6" w:space="0" w:color="auto"/>
              <w:left w:val="single" w:sz="6" w:space="0" w:color="auto"/>
              <w:bottom w:val="single" w:sz="6" w:space="0" w:color="auto"/>
              <w:right w:val="single" w:sz="6" w:space="0" w:color="auto"/>
            </w:tcBorders>
            <w:shd w:val="clear" w:color="auto" w:fill="auto"/>
            <w:vAlign w:val="center"/>
          </w:tcPr>
          <w:p w14:paraId="686E79D3" w14:textId="60B9C7C4" w:rsidR="00DA20E8" w:rsidRPr="00DA20E8" w:rsidRDefault="00DA20E8" w:rsidP="00831C8D">
            <w:pPr>
              <w:rPr>
                <w:rFonts w:ascii="Calibri" w:hAnsi="Calibri" w:cs="Calibri"/>
                <w:sz w:val="18"/>
                <w:szCs w:val="18"/>
                <w:highlight w:val="yellow"/>
              </w:rPr>
            </w:pPr>
            <w:r w:rsidRPr="00DA20E8">
              <w:rPr>
                <w:rFonts w:ascii="Calibri" w:hAnsi="Calibri" w:cs="Calibri"/>
                <w:sz w:val="18"/>
                <w:szCs w:val="18"/>
                <w:highlight w:val="yellow"/>
              </w:rPr>
              <w:t>02/22/2023</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14:paraId="2911128D" w14:textId="71D144C2" w:rsidR="002C22A2" w:rsidRDefault="002C22A2" w:rsidP="00365CD2">
            <w:pPr>
              <w:numPr>
                <w:ilvl w:val="0"/>
                <w:numId w:val="5"/>
              </w:numPr>
              <w:tabs>
                <w:tab w:val="clear" w:pos="720"/>
                <w:tab w:val="num" w:pos="190"/>
              </w:tabs>
              <w:ind w:left="190" w:hanging="180"/>
              <w:rPr>
                <w:rFonts w:ascii="Calibri" w:hAnsi="Calibri" w:cs="Calibri"/>
                <w:sz w:val="18"/>
                <w:szCs w:val="18"/>
                <w:highlight w:val="yellow"/>
              </w:rPr>
            </w:pPr>
            <w:r>
              <w:rPr>
                <w:rFonts w:ascii="Calibri" w:hAnsi="Calibri" w:cs="Calibri"/>
                <w:sz w:val="18"/>
                <w:szCs w:val="18"/>
                <w:highlight w:val="yellow"/>
              </w:rPr>
              <w:t>Section II</w:t>
            </w:r>
          </w:p>
          <w:p w14:paraId="71448145" w14:textId="500348EA" w:rsidR="00DA20E8" w:rsidRPr="00DA20E8" w:rsidRDefault="00365CD2" w:rsidP="00365CD2">
            <w:pPr>
              <w:numPr>
                <w:ilvl w:val="0"/>
                <w:numId w:val="5"/>
              </w:numPr>
              <w:tabs>
                <w:tab w:val="clear" w:pos="720"/>
                <w:tab w:val="num" w:pos="190"/>
              </w:tabs>
              <w:ind w:left="190" w:hanging="180"/>
              <w:rPr>
                <w:rFonts w:ascii="Calibri" w:hAnsi="Calibri" w:cs="Calibri"/>
                <w:sz w:val="18"/>
                <w:szCs w:val="18"/>
                <w:highlight w:val="yellow"/>
              </w:rPr>
            </w:pPr>
            <w:r>
              <w:rPr>
                <w:rFonts w:ascii="Calibri" w:hAnsi="Calibri" w:cs="Calibri"/>
                <w:sz w:val="18"/>
                <w:szCs w:val="18"/>
                <w:highlight w:val="yellow"/>
              </w:rPr>
              <w:t>Section VI</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6C202A4D" w14:textId="6EF944DF" w:rsidR="00DA20E8" w:rsidRPr="00DA20E8" w:rsidRDefault="00DA20E8" w:rsidP="00831C8D">
            <w:pPr>
              <w:rPr>
                <w:rFonts w:ascii="Calibri" w:hAnsi="Calibri" w:cs="Calibri"/>
                <w:sz w:val="18"/>
                <w:szCs w:val="18"/>
                <w:highlight w:val="yellow"/>
              </w:rPr>
            </w:pPr>
            <w:r w:rsidRPr="00DA20E8">
              <w:rPr>
                <w:rFonts w:ascii="Calibri" w:hAnsi="Calibri" w:cs="Calibri"/>
                <w:sz w:val="18"/>
                <w:szCs w:val="18"/>
                <w:highlight w:val="yellow"/>
              </w:rPr>
              <w:t>J. MacLeod</w:t>
            </w:r>
          </w:p>
        </w:tc>
        <w:tc>
          <w:tcPr>
            <w:tcW w:w="4152" w:type="dxa"/>
            <w:tcBorders>
              <w:top w:val="single" w:sz="6" w:space="0" w:color="auto"/>
              <w:left w:val="single" w:sz="6" w:space="0" w:color="auto"/>
              <w:bottom w:val="single" w:sz="6" w:space="0" w:color="auto"/>
              <w:right w:val="single" w:sz="6" w:space="0" w:color="auto"/>
            </w:tcBorders>
            <w:shd w:val="clear" w:color="auto" w:fill="auto"/>
            <w:vAlign w:val="center"/>
          </w:tcPr>
          <w:p w14:paraId="03953139" w14:textId="77777777" w:rsidR="00DA20E8" w:rsidRDefault="00DA20E8" w:rsidP="00831C8D">
            <w:pPr>
              <w:numPr>
                <w:ilvl w:val="0"/>
                <w:numId w:val="5"/>
              </w:numPr>
              <w:tabs>
                <w:tab w:val="clear" w:pos="720"/>
                <w:tab w:val="num" w:pos="190"/>
              </w:tabs>
              <w:ind w:left="190" w:hanging="180"/>
              <w:rPr>
                <w:rFonts w:ascii="Calibri" w:hAnsi="Calibri" w:cs="Calibri"/>
                <w:sz w:val="18"/>
                <w:szCs w:val="18"/>
                <w:highlight w:val="yellow"/>
              </w:rPr>
            </w:pPr>
            <w:r w:rsidRPr="00DA20E8">
              <w:rPr>
                <w:rFonts w:ascii="Calibri" w:hAnsi="Calibri" w:cs="Calibri"/>
                <w:sz w:val="18"/>
                <w:szCs w:val="18"/>
                <w:highlight w:val="yellow"/>
              </w:rPr>
              <w:t>Added GENESIS data to the list of data sources used by the processor</w:t>
            </w:r>
          </w:p>
          <w:p w14:paraId="723CFF46" w14:textId="77777777" w:rsidR="00365CD2" w:rsidRDefault="00365CD2" w:rsidP="00831C8D">
            <w:pPr>
              <w:numPr>
                <w:ilvl w:val="0"/>
                <w:numId w:val="5"/>
              </w:numPr>
              <w:tabs>
                <w:tab w:val="clear" w:pos="720"/>
                <w:tab w:val="num" w:pos="190"/>
              </w:tabs>
              <w:ind w:left="190" w:hanging="180"/>
              <w:rPr>
                <w:rFonts w:ascii="Calibri" w:hAnsi="Calibri" w:cs="Calibri"/>
                <w:sz w:val="18"/>
                <w:szCs w:val="18"/>
                <w:highlight w:val="yellow"/>
              </w:rPr>
            </w:pPr>
            <w:r>
              <w:rPr>
                <w:rFonts w:ascii="Calibri" w:hAnsi="Calibri" w:cs="Calibri"/>
                <w:sz w:val="18"/>
                <w:szCs w:val="18"/>
                <w:highlight w:val="yellow"/>
              </w:rPr>
              <w:t>Changed the weighted workload calculations to reference factors rather than specific numbers, because the factors vary by FY.</w:t>
            </w:r>
          </w:p>
          <w:p w14:paraId="2903BE17" w14:textId="2CCC2B79" w:rsidR="00E32FB4" w:rsidRPr="00DA20E8" w:rsidRDefault="00E32FB4" w:rsidP="00831C8D">
            <w:pPr>
              <w:numPr>
                <w:ilvl w:val="0"/>
                <w:numId w:val="5"/>
              </w:numPr>
              <w:tabs>
                <w:tab w:val="clear" w:pos="720"/>
                <w:tab w:val="num" w:pos="190"/>
              </w:tabs>
              <w:ind w:left="190" w:hanging="180"/>
              <w:rPr>
                <w:rFonts w:ascii="Calibri" w:hAnsi="Calibri" w:cs="Calibri"/>
                <w:sz w:val="18"/>
                <w:szCs w:val="18"/>
                <w:highlight w:val="yellow"/>
              </w:rPr>
            </w:pPr>
            <w:r>
              <w:rPr>
                <w:rFonts w:ascii="Calibri" w:hAnsi="Calibri" w:cs="Calibri"/>
                <w:sz w:val="18"/>
                <w:szCs w:val="18"/>
                <w:highlight w:val="yellow"/>
              </w:rPr>
              <w:t>Added ICD10 diagnosis codes to PDHA exclusions</w:t>
            </w:r>
          </w:p>
        </w:tc>
      </w:tr>
    </w:tbl>
    <w:p w14:paraId="45ED452D" w14:textId="77777777" w:rsidR="00A83A18" w:rsidRPr="00DA20E8" w:rsidRDefault="00A83A18" w:rsidP="00A83A18">
      <w:pPr>
        <w:rPr>
          <w:rFonts w:ascii="Calibri" w:hAnsi="Calibri" w:cs="Calibri"/>
        </w:rPr>
      </w:pPr>
    </w:p>
    <w:p w14:paraId="3A8399FA" w14:textId="77777777" w:rsidR="003310FE" w:rsidRPr="00DA20E8" w:rsidRDefault="00A83A18" w:rsidP="00A83A18">
      <w:pPr>
        <w:keepNext/>
        <w:jc w:val="center"/>
        <w:outlineLvl w:val="0"/>
        <w:rPr>
          <w:rFonts w:ascii="Calibri" w:hAnsi="Calibri" w:cs="Calibri"/>
          <w:b/>
          <w:kern w:val="36"/>
          <w:sz w:val="22"/>
          <w:szCs w:val="22"/>
        </w:rPr>
      </w:pPr>
      <w:r w:rsidRPr="00DA20E8">
        <w:rPr>
          <w:rFonts w:ascii="Calibri" w:hAnsi="Calibri" w:cs="Calibri"/>
        </w:rPr>
        <w:br w:type="page"/>
      </w:r>
      <w:bookmarkEnd w:id="0"/>
      <w:r w:rsidR="007B30BA" w:rsidRPr="00DA20E8">
        <w:rPr>
          <w:rFonts w:ascii="Calibri" w:hAnsi="Calibri" w:cs="Calibri"/>
          <w:b/>
        </w:rPr>
        <w:lastRenderedPageBreak/>
        <w:t>MDR Risk Adjustment</w:t>
      </w:r>
    </w:p>
    <w:p w14:paraId="65B6E25C" w14:textId="77777777" w:rsidR="003310FE" w:rsidRPr="00DA20E8" w:rsidRDefault="003310FE" w:rsidP="003310FE">
      <w:pPr>
        <w:rPr>
          <w:rFonts w:ascii="Calibri" w:hAnsi="Calibri" w:cs="Calibri"/>
          <w:sz w:val="20"/>
          <w:szCs w:val="20"/>
        </w:rPr>
      </w:pPr>
    </w:p>
    <w:p w14:paraId="3416DBC2" w14:textId="77777777" w:rsidR="003310FE" w:rsidRPr="00DA20E8" w:rsidRDefault="003310FE" w:rsidP="003310FE">
      <w:pPr>
        <w:pStyle w:val="Sub-Header"/>
        <w:numPr>
          <w:ilvl w:val="0"/>
          <w:numId w:val="2"/>
        </w:numPr>
        <w:rPr>
          <w:rFonts w:ascii="Calibri" w:hAnsi="Calibri" w:cs="Calibri"/>
          <w:color w:val="000000"/>
          <w:sz w:val="20"/>
        </w:rPr>
      </w:pPr>
      <w:r w:rsidRPr="00DA20E8">
        <w:rPr>
          <w:rFonts w:ascii="Calibri" w:hAnsi="Calibri" w:cs="Calibri"/>
          <w:color w:val="000000"/>
          <w:sz w:val="20"/>
        </w:rPr>
        <w:t>Background:</w:t>
      </w:r>
    </w:p>
    <w:p w14:paraId="6BF97060" w14:textId="77777777" w:rsidR="003310FE" w:rsidRPr="00DA20E8" w:rsidRDefault="003310FE" w:rsidP="003310FE">
      <w:pPr>
        <w:pStyle w:val="Sub-Header"/>
        <w:numPr>
          <w:ilvl w:val="0"/>
          <w:numId w:val="0"/>
        </w:numPr>
        <w:ind w:left="720" w:hanging="720"/>
        <w:rPr>
          <w:rFonts w:ascii="Calibri" w:hAnsi="Calibri" w:cs="Calibri"/>
          <w:color w:val="000000"/>
          <w:sz w:val="20"/>
        </w:rPr>
      </w:pPr>
    </w:p>
    <w:p w14:paraId="5695DE10" w14:textId="77777777" w:rsidR="00881586" w:rsidRPr="00DA20E8" w:rsidRDefault="007B30BA" w:rsidP="007B30BA">
      <w:pPr>
        <w:spacing w:after="200" w:line="276" w:lineRule="auto"/>
        <w:ind w:left="720"/>
        <w:rPr>
          <w:rFonts w:ascii="Calibri" w:eastAsia="Calibri" w:hAnsi="Calibri"/>
          <w:sz w:val="20"/>
          <w:szCs w:val="22"/>
        </w:rPr>
      </w:pPr>
      <w:r w:rsidRPr="00DA20E8">
        <w:rPr>
          <w:rFonts w:ascii="Calibri" w:eastAsia="Calibri" w:hAnsi="Calibri"/>
          <w:sz w:val="20"/>
          <w:szCs w:val="22"/>
        </w:rPr>
        <w:t xml:space="preserve">A new risk adjustment model has been developed by Health Affairs and will be implemented in measurements of per member per month costs in the MHS.  Other uses are also envisioned, including panel sizing, identification of patients who may need case management, analyses of efficiency, and classifications of persons with diseases.  The model assigns a relative </w:t>
      </w:r>
      <w:r w:rsidR="00672399" w:rsidRPr="00DA20E8">
        <w:rPr>
          <w:rFonts w:ascii="Calibri" w:eastAsia="Calibri" w:hAnsi="Calibri"/>
          <w:sz w:val="20"/>
          <w:szCs w:val="22"/>
        </w:rPr>
        <w:t xml:space="preserve">financial </w:t>
      </w:r>
      <w:r w:rsidRPr="00DA20E8">
        <w:rPr>
          <w:rFonts w:ascii="Calibri" w:eastAsia="Calibri" w:hAnsi="Calibri"/>
          <w:sz w:val="20"/>
          <w:szCs w:val="22"/>
        </w:rPr>
        <w:t>risk score to each beneficiary, based on their disease profile and other demographic factors.  The basic premise is that a beneficiary’s health data (diagnoses and drugs) will be collected for a rolling</w:t>
      </w:r>
      <w:r w:rsidR="007D2029" w:rsidRPr="00DA20E8">
        <w:rPr>
          <w:rFonts w:ascii="Calibri" w:eastAsia="Calibri" w:hAnsi="Calibri"/>
          <w:sz w:val="20"/>
          <w:szCs w:val="22"/>
        </w:rPr>
        <w:t>-</w:t>
      </w:r>
      <w:r w:rsidRPr="00DA20E8">
        <w:rPr>
          <w:rFonts w:ascii="Calibri" w:eastAsia="Calibri" w:hAnsi="Calibri"/>
          <w:sz w:val="20"/>
          <w:szCs w:val="22"/>
        </w:rPr>
        <w:t xml:space="preserve">twelve months.  These conditions are then grouped into diseases and drug categories which carry with them weights that reflect the relative </w:t>
      </w:r>
      <w:r w:rsidR="00672399" w:rsidRPr="00DA20E8">
        <w:rPr>
          <w:rFonts w:ascii="Calibri" w:eastAsia="Calibri" w:hAnsi="Calibri"/>
          <w:sz w:val="20"/>
          <w:szCs w:val="22"/>
        </w:rPr>
        <w:t xml:space="preserve">financial </w:t>
      </w:r>
      <w:r w:rsidRPr="00DA20E8">
        <w:rPr>
          <w:rFonts w:ascii="Calibri" w:eastAsia="Calibri" w:hAnsi="Calibri"/>
          <w:sz w:val="20"/>
          <w:szCs w:val="22"/>
        </w:rPr>
        <w:t>risk associated with having the condition or taking the drug.  After adjusting for duplications among similar diseases, the weights are added across all of the assigned disease and drug categories (</w:t>
      </w:r>
      <w:r w:rsidR="00672399" w:rsidRPr="00DA20E8">
        <w:rPr>
          <w:rFonts w:ascii="Calibri" w:eastAsia="Calibri" w:hAnsi="Calibri"/>
          <w:sz w:val="20"/>
          <w:szCs w:val="22"/>
        </w:rPr>
        <w:t>also including three types of additional additive factors</w:t>
      </w:r>
      <w:r w:rsidRPr="00DA20E8">
        <w:rPr>
          <w:rFonts w:ascii="Calibri" w:eastAsia="Calibri" w:hAnsi="Calibri"/>
          <w:sz w:val="20"/>
          <w:szCs w:val="22"/>
        </w:rPr>
        <w:t xml:space="preserve">) to arrive at a relative </w:t>
      </w:r>
      <w:r w:rsidR="00672399" w:rsidRPr="00DA20E8">
        <w:rPr>
          <w:rFonts w:ascii="Calibri" w:eastAsia="Calibri" w:hAnsi="Calibri"/>
          <w:sz w:val="20"/>
          <w:szCs w:val="22"/>
        </w:rPr>
        <w:t xml:space="preserve">financial </w:t>
      </w:r>
      <w:r w:rsidRPr="00DA20E8">
        <w:rPr>
          <w:rFonts w:ascii="Calibri" w:eastAsia="Calibri" w:hAnsi="Calibri"/>
          <w:sz w:val="20"/>
          <w:szCs w:val="22"/>
        </w:rPr>
        <w:t>risk score for an individual.  There is also a demographic only model that is used when people don’t have enough reliable data to assign a score.  There are several versions of the model that will be used and stored in the MDR (different versions depending upon how ‘catastrophic caps’ are handled, refer</w:t>
      </w:r>
      <w:r w:rsidR="00672399" w:rsidRPr="00DA20E8">
        <w:rPr>
          <w:rFonts w:ascii="Calibri" w:eastAsia="Calibri" w:hAnsi="Calibri"/>
          <w:sz w:val="20"/>
          <w:szCs w:val="22"/>
        </w:rPr>
        <w:t>red</w:t>
      </w:r>
      <w:r w:rsidRPr="00DA20E8">
        <w:rPr>
          <w:rFonts w:ascii="Calibri" w:eastAsia="Calibri" w:hAnsi="Calibri"/>
          <w:sz w:val="20"/>
          <w:szCs w:val="22"/>
        </w:rPr>
        <w:t xml:space="preserve"> to as different levels of truncation) but only one version of the risk scores will go to M2 in the initial phase.</w:t>
      </w:r>
    </w:p>
    <w:p w14:paraId="5B58F6FA" w14:textId="31A90D9C" w:rsidR="007B30BA" w:rsidRPr="00DA20E8" w:rsidRDefault="00881586" w:rsidP="007B30BA">
      <w:pPr>
        <w:spacing w:after="200" w:line="276" w:lineRule="auto"/>
        <w:ind w:left="720"/>
        <w:rPr>
          <w:rFonts w:ascii="Calibri" w:eastAsia="Calibri" w:hAnsi="Calibri"/>
          <w:sz w:val="20"/>
          <w:szCs w:val="22"/>
        </w:rPr>
      </w:pPr>
      <w:r w:rsidRPr="00DA20E8">
        <w:rPr>
          <w:rFonts w:ascii="Calibri" w:eastAsia="Calibri" w:hAnsi="Calibri"/>
          <w:sz w:val="20"/>
          <w:szCs w:val="22"/>
        </w:rPr>
        <w:t>In December 2021, the Agency for Healthcare Research and Quality (AHRQ) Pediatric Medical Complexity Algorithm is being implemented in this processor.  AHRQ provides the programming code for this algorithm, resulting in new fields to characterize the complexity of pediatric patients.</w:t>
      </w:r>
      <w:r w:rsidR="007B30BA" w:rsidRPr="00DA20E8">
        <w:rPr>
          <w:rFonts w:ascii="Calibri" w:eastAsia="Calibri" w:hAnsi="Calibri"/>
          <w:sz w:val="20"/>
          <w:szCs w:val="22"/>
        </w:rPr>
        <w:t xml:space="preserve">  </w:t>
      </w:r>
    </w:p>
    <w:p w14:paraId="7F07C86E" w14:textId="77777777" w:rsidR="006E1DCF" w:rsidRPr="00DA20E8" w:rsidRDefault="006E1DCF" w:rsidP="007B30BA">
      <w:pPr>
        <w:spacing w:after="200" w:line="276" w:lineRule="auto"/>
        <w:ind w:left="720"/>
        <w:rPr>
          <w:rFonts w:ascii="Calibri" w:eastAsia="Calibri" w:hAnsi="Calibri"/>
          <w:sz w:val="20"/>
          <w:szCs w:val="22"/>
        </w:rPr>
      </w:pPr>
    </w:p>
    <w:p w14:paraId="68A12E93" w14:textId="77777777" w:rsidR="003310FE" w:rsidRPr="00DA20E8" w:rsidRDefault="003310FE" w:rsidP="00A44CC2">
      <w:pPr>
        <w:pStyle w:val="Sub-Header"/>
        <w:numPr>
          <w:ilvl w:val="0"/>
          <w:numId w:val="2"/>
        </w:numPr>
        <w:rPr>
          <w:rFonts w:ascii="Calibri" w:hAnsi="Calibri" w:cs="Calibri"/>
          <w:color w:val="000000"/>
          <w:sz w:val="20"/>
        </w:rPr>
      </w:pPr>
      <w:r w:rsidRPr="00DA20E8">
        <w:rPr>
          <w:rFonts w:ascii="Calibri" w:hAnsi="Calibri" w:cs="Calibri"/>
          <w:color w:val="000000"/>
          <w:sz w:val="20"/>
        </w:rPr>
        <w:t>Source:</w:t>
      </w:r>
    </w:p>
    <w:p w14:paraId="0A84BF1B" w14:textId="77777777" w:rsidR="003310FE" w:rsidRPr="00DA20E8" w:rsidRDefault="003310FE" w:rsidP="00A44CC2">
      <w:pPr>
        <w:ind w:left="720"/>
        <w:rPr>
          <w:rFonts w:ascii="Calibri" w:hAnsi="Calibri" w:cs="Calibri"/>
          <w:color w:val="000000"/>
          <w:sz w:val="20"/>
          <w:szCs w:val="20"/>
        </w:rPr>
      </w:pPr>
    </w:p>
    <w:p w14:paraId="21A43265" w14:textId="6F3E3267" w:rsidR="00CE42C6" w:rsidRPr="00DA20E8" w:rsidRDefault="003310FE" w:rsidP="00A44CC2">
      <w:pPr>
        <w:ind w:left="720"/>
        <w:rPr>
          <w:rFonts w:ascii="Calibri" w:hAnsi="Calibri" w:cs="Calibri"/>
          <w:sz w:val="20"/>
          <w:szCs w:val="20"/>
        </w:rPr>
      </w:pPr>
      <w:r w:rsidRPr="00DA20E8">
        <w:rPr>
          <w:rFonts w:ascii="Calibri" w:hAnsi="Calibri" w:cs="Calibri"/>
          <w:color w:val="000000"/>
          <w:sz w:val="20"/>
          <w:szCs w:val="20"/>
        </w:rPr>
        <w:t>T</w:t>
      </w:r>
      <w:r w:rsidRPr="00DA20E8">
        <w:rPr>
          <w:rFonts w:ascii="Calibri" w:hAnsi="Calibri" w:cs="Calibri"/>
          <w:sz w:val="20"/>
          <w:szCs w:val="20"/>
        </w:rPr>
        <w:t>he</w:t>
      </w:r>
      <w:r w:rsidR="003A4D90" w:rsidRPr="00DA20E8">
        <w:rPr>
          <w:rFonts w:ascii="Calibri" w:hAnsi="Calibri" w:cs="Calibri"/>
          <w:sz w:val="20"/>
          <w:szCs w:val="20"/>
        </w:rPr>
        <w:t xml:space="preserve"> </w:t>
      </w:r>
      <w:r w:rsidR="00A670E0" w:rsidRPr="00DA20E8">
        <w:rPr>
          <w:rFonts w:ascii="Calibri" w:hAnsi="Calibri" w:cs="Calibri"/>
          <w:sz w:val="20"/>
          <w:szCs w:val="20"/>
        </w:rPr>
        <w:t>source</w:t>
      </w:r>
      <w:r w:rsidR="00524E13" w:rsidRPr="00DA20E8">
        <w:rPr>
          <w:rFonts w:ascii="Calibri" w:hAnsi="Calibri" w:cs="Calibri"/>
          <w:sz w:val="20"/>
          <w:szCs w:val="20"/>
        </w:rPr>
        <w:t xml:space="preserve">s for the MDR Risk Adjustment Processor are the </w:t>
      </w:r>
      <w:r w:rsidR="003310A0" w:rsidRPr="00DA20E8">
        <w:rPr>
          <w:rFonts w:ascii="Calibri" w:hAnsi="Calibri" w:cs="Calibri"/>
          <w:sz w:val="20"/>
          <w:szCs w:val="20"/>
        </w:rPr>
        <w:t xml:space="preserve">MDR </w:t>
      </w:r>
      <w:r w:rsidR="00524E13" w:rsidRPr="00DA20E8">
        <w:rPr>
          <w:rFonts w:ascii="Calibri" w:hAnsi="Calibri" w:cs="Calibri"/>
          <w:sz w:val="20"/>
          <w:szCs w:val="20"/>
        </w:rPr>
        <w:t xml:space="preserve">SIDR, CAPER, </w:t>
      </w:r>
      <w:r w:rsidR="002C22A2" w:rsidRPr="002C22A2">
        <w:rPr>
          <w:rFonts w:ascii="Calibri" w:hAnsi="Calibri" w:cs="Calibri"/>
          <w:sz w:val="20"/>
          <w:szCs w:val="20"/>
          <w:highlight w:val="yellow"/>
        </w:rPr>
        <w:t>GENESIS Admissions, GENESIS Encounter,</w:t>
      </w:r>
      <w:r w:rsidR="002C22A2">
        <w:rPr>
          <w:rFonts w:ascii="Calibri" w:hAnsi="Calibri" w:cs="Calibri"/>
          <w:sz w:val="20"/>
          <w:szCs w:val="20"/>
        </w:rPr>
        <w:t xml:space="preserve"> </w:t>
      </w:r>
      <w:r w:rsidR="00524E13" w:rsidRPr="00DA20E8">
        <w:rPr>
          <w:rFonts w:ascii="Calibri" w:hAnsi="Calibri" w:cs="Calibri"/>
          <w:sz w:val="20"/>
          <w:szCs w:val="20"/>
        </w:rPr>
        <w:t xml:space="preserve">TED-I, </w:t>
      </w:r>
      <w:r w:rsidR="0001620C" w:rsidRPr="00DA20E8">
        <w:rPr>
          <w:rFonts w:ascii="Calibri" w:hAnsi="Calibri" w:cs="Calibri"/>
          <w:sz w:val="20"/>
          <w:szCs w:val="20"/>
        </w:rPr>
        <w:t xml:space="preserve">PDTS, </w:t>
      </w:r>
      <w:r w:rsidR="00524E13" w:rsidRPr="00DA20E8">
        <w:rPr>
          <w:rFonts w:ascii="Calibri" w:hAnsi="Calibri" w:cs="Calibri"/>
          <w:sz w:val="20"/>
          <w:szCs w:val="20"/>
        </w:rPr>
        <w:t>TED-N</w:t>
      </w:r>
      <w:r w:rsidR="0001616D" w:rsidRPr="00DA20E8">
        <w:rPr>
          <w:rFonts w:ascii="Calibri" w:hAnsi="Calibri" w:cs="Calibri"/>
          <w:sz w:val="20"/>
          <w:szCs w:val="20"/>
        </w:rPr>
        <w:t>, DEERS,</w:t>
      </w:r>
      <w:r w:rsidR="00524E13" w:rsidRPr="00DA20E8">
        <w:rPr>
          <w:rFonts w:ascii="Calibri" w:hAnsi="Calibri" w:cs="Calibri"/>
          <w:sz w:val="20"/>
          <w:szCs w:val="20"/>
        </w:rPr>
        <w:t xml:space="preserve"> and Designated Provider data files.</w:t>
      </w:r>
      <w:r w:rsidR="00695515" w:rsidRPr="00DA20E8">
        <w:rPr>
          <w:rFonts w:ascii="Calibri" w:hAnsi="Calibri" w:cs="Calibri"/>
          <w:sz w:val="20"/>
          <w:szCs w:val="20"/>
        </w:rPr>
        <w:t xml:space="preserve">  The initial version of the software will not include the Designated Provider data.  It will be incorporated at a later date.</w:t>
      </w:r>
    </w:p>
    <w:p w14:paraId="332E2063" w14:textId="77777777" w:rsidR="003310FE" w:rsidRPr="00DA20E8" w:rsidRDefault="00CE42C6" w:rsidP="00A44CC2">
      <w:pPr>
        <w:ind w:left="720"/>
        <w:rPr>
          <w:rFonts w:ascii="Calibri" w:hAnsi="Calibri" w:cs="Calibri"/>
          <w:sz w:val="20"/>
          <w:szCs w:val="20"/>
        </w:rPr>
      </w:pPr>
      <w:r w:rsidRPr="00DA20E8">
        <w:rPr>
          <w:rFonts w:ascii="Calibri" w:hAnsi="Calibri" w:cs="Calibri"/>
          <w:sz w:val="20"/>
          <w:szCs w:val="20"/>
        </w:rPr>
        <w:t xml:space="preserve"> </w:t>
      </w:r>
    </w:p>
    <w:p w14:paraId="0B9D4BB0" w14:textId="77777777" w:rsidR="003310FE" w:rsidRPr="00DA20E8" w:rsidRDefault="003310FE" w:rsidP="00A44CC2">
      <w:pPr>
        <w:pStyle w:val="Sub-Header"/>
        <w:rPr>
          <w:rFonts w:ascii="Calibri" w:hAnsi="Calibri" w:cs="Calibri"/>
          <w:color w:val="000000"/>
          <w:sz w:val="20"/>
        </w:rPr>
      </w:pPr>
      <w:r w:rsidRPr="00DA20E8">
        <w:rPr>
          <w:rFonts w:ascii="Calibri" w:hAnsi="Calibri" w:cs="Calibri"/>
          <w:color w:val="000000"/>
          <w:sz w:val="20"/>
        </w:rPr>
        <w:t>Transmission (Format and Frequency):</w:t>
      </w:r>
    </w:p>
    <w:p w14:paraId="2C6D4A9F" w14:textId="77777777" w:rsidR="003310FE" w:rsidRPr="00DA20E8" w:rsidRDefault="003310FE" w:rsidP="00A44CC2">
      <w:pPr>
        <w:rPr>
          <w:rFonts w:ascii="Calibri" w:hAnsi="Calibri" w:cs="Calibri"/>
          <w:color w:val="000000"/>
          <w:sz w:val="20"/>
          <w:szCs w:val="20"/>
        </w:rPr>
      </w:pPr>
    </w:p>
    <w:p w14:paraId="77D48BA0" w14:textId="77777777" w:rsidR="003310FE" w:rsidRPr="00DA20E8" w:rsidRDefault="008B545B" w:rsidP="00A44CC2">
      <w:pPr>
        <w:ind w:left="720"/>
        <w:rPr>
          <w:rFonts w:ascii="Calibri" w:hAnsi="Calibri" w:cs="Calibri"/>
          <w:sz w:val="20"/>
          <w:szCs w:val="20"/>
        </w:rPr>
      </w:pPr>
      <w:r w:rsidRPr="00DA20E8">
        <w:rPr>
          <w:rFonts w:ascii="Calibri" w:hAnsi="Calibri" w:cs="Calibri"/>
          <w:sz w:val="20"/>
          <w:szCs w:val="20"/>
        </w:rPr>
        <w:t>N</w:t>
      </w:r>
      <w:r w:rsidR="00611E47" w:rsidRPr="00DA20E8">
        <w:rPr>
          <w:rFonts w:ascii="Calibri" w:hAnsi="Calibri" w:cs="Calibri"/>
          <w:sz w:val="20"/>
          <w:szCs w:val="20"/>
        </w:rPr>
        <w:t xml:space="preserve">o transmission is necessary.  The </w:t>
      </w:r>
      <w:r w:rsidR="003310A0" w:rsidRPr="00DA20E8">
        <w:rPr>
          <w:rFonts w:ascii="Calibri" w:hAnsi="Calibri" w:cs="Calibri"/>
          <w:sz w:val="20"/>
          <w:szCs w:val="20"/>
        </w:rPr>
        <w:t xml:space="preserve">MDR Risk Adjustment file is </w:t>
      </w:r>
      <w:r w:rsidR="00A602CE" w:rsidRPr="00DA20E8">
        <w:rPr>
          <w:rFonts w:ascii="Calibri" w:hAnsi="Calibri" w:cs="Calibri"/>
          <w:sz w:val="20"/>
          <w:szCs w:val="20"/>
        </w:rPr>
        <w:t xml:space="preserve">processed </w:t>
      </w:r>
      <w:r w:rsidR="001336C2" w:rsidRPr="00DA20E8">
        <w:rPr>
          <w:rFonts w:ascii="Calibri" w:hAnsi="Calibri" w:cs="Calibri"/>
          <w:sz w:val="20"/>
          <w:szCs w:val="20"/>
        </w:rPr>
        <w:t xml:space="preserve">from </w:t>
      </w:r>
      <w:r w:rsidR="003310A0" w:rsidRPr="00DA20E8">
        <w:rPr>
          <w:rFonts w:ascii="Calibri" w:hAnsi="Calibri" w:cs="Calibri"/>
          <w:sz w:val="20"/>
          <w:szCs w:val="20"/>
        </w:rPr>
        <w:t>existing</w:t>
      </w:r>
      <w:r w:rsidR="001336C2" w:rsidRPr="00DA20E8">
        <w:rPr>
          <w:rFonts w:ascii="Calibri" w:hAnsi="Calibri" w:cs="Calibri"/>
          <w:sz w:val="20"/>
          <w:szCs w:val="20"/>
        </w:rPr>
        <w:t xml:space="preserve"> MDR </w:t>
      </w:r>
      <w:r w:rsidR="003310A0" w:rsidRPr="00DA20E8">
        <w:rPr>
          <w:rFonts w:ascii="Calibri" w:hAnsi="Calibri" w:cs="Calibri"/>
          <w:sz w:val="20"/>
          <w:szCs w:val="20"/>
        </w:rPr>
        <w:t>files</w:t>
      </w:r>
      <w:r w:rsidR="00A602CE" w:rsidRPr="00DA20E8">
        <w:rPr>
          <w:rFonts w:ascii="Calibri" w:hAnsi="Calibri" w:cs="Calibri"/>
          <w:sz w:val="20"/>
          <w:szCs w:val="20"/>
        </w:rPr>
        <w:t>.</w:t>
      </w:r>
    </w:p>
    <w:p w14:paraId="2FFD7F79" w14:textId="77777777" w:rsidR="006E1DCF" w:rsidRPr="00DA20E8" w:rsidRDefault="006E1DCF" w:rsidP="00A44CC2">
      <w:pPr>
        <w:tabs>
          <w:tab w:val="left" w:pos="2467"/>
        </w:tabs>
        <w:ind w:left="1080"/>
        <w:rPr>
          <w:rFonts w:ascii="Calibri" w:hAnsi="Calibri" w:cs="Calibri"/>
          <w:sz w:val="20"/>
          <w:szCs w:val="20"/>
        </w:rPr>
      </w:pPr>
    </w:p>
    <w:p w14:paraId="2B1012A9" w14:textId="77777777" w:rsidR="00C81D13" w:rsidRPr="00DA20E8" w:rsidRDefault="002368F3" w:rsidP="00A44CC2">
      <w:pPr>
        <w:tabs>
          <w:tab w:val="left" w:pos="2467"/>
        </w:tabs>
        <w:ind w:left="1080"/>
        <w:rPr>
          <w:rFonts w:ascii="Calibri" w:hAnsi="Calibri" w:cs="Calibri"/>
          <w:sz w:val="20"/>
          <w:szCs w:val="20"/>
        </w:rPr>
      </w:pPr>
      <w:r w:rsidRPr="00DA20E8">
        <w:rPr>
          <w:rFonts w:ascii="Calibri" w:hAnsi="Calibri" w:cs="Calibri"/>
          <w:sz w:val="20"/>
          <w:szCs w:val="20"/>
        </w:rPr>
        <w:tab/>
      </w:r>
    </w:p>
    <w:p w14:paraId="22A89EBC" w14:textId="77777777" w:rsidR="003310FE" w:rsidRPr="00DA20E8" w:rsidRDefault="003310FE" w:rsidP="00A44CC2">
      <w:pPr>
        <w:pStyle w:val="Sub-Header"/>
        <w:rPr>
          <w:rFonts w:ascii="Calibri" w:hAnsi="Calibri" w:cs="Calibri"/>
          <w:color w:val="000000"/>
          <w:sz w:val="20"/>
        </w:rPr>
      </w:pPr>
      <w:r w:rsidRPr="00DA20E8">
        <w:rPr>
          <w:rFonts w:ascii="Calibri" w:hAnsi="Calibri" w:cs="Calibri"/>
          <w:color w:val="000000"/>
          <w:sz w:val="20"/>
        </w:rPr>
        <w:t>Organization and Batching</w:t>
      </w:r>
    </w:p>
    <w:p w14:paraId="39DE54C2" w14:textId="77777777" w:rsidR="003310FE" w:rsidRPr="00DA20E8" w:rsidRDefault="003310FE" w:rsidP="00A44CC2">
      <w:pPr>
        <w:ind w:left="720"/>
        <w:rPr>
          <w:rFonts w:ascii="Calibri" w:hAnsi="Calibri" w:cs="Calibri"/>
          <w:color w:val="000000"/>
          <w:sz w:val="20"/>
          <w:szCs w:val="20"/>
        </w:rPr>
      </w:pPr>
    </w:p>
    <w:p w14:paraId="216674BD" w14:textId="77777777" w:rsidR="003C3554" w:rsidRPr="00DA20E8" w:rsidRDefault="003C3554" w:rsidP="00A44CC2">
      <w:pPr>
        <w:ind w:left="720"/>
        <w:rPr>
          <w:rFonts w:ascii="Calibri" w:hAnsi="Calibri" w:cs="Calibri"/>
          <w:color w:val="000000"/>
          <w:sz w:val="20"/>
          <w:szCs w:val="20"/>
        </w:rPr>
      </w:pPr>
      <w:r w:rsidRPr="00DA20E8">
        <w:rPr>
          <w:rFonts w:ascii="Calibri" w:hAnsi="Calibri" w:cs="Calibri"/>
          <w:color w:val="000000"/>
          <w:sz w:val="20"/>
          <w:szCs w:val="20"/>
          <w:u w:val="single"/>
        </w:rPr>
        <w:t>Output Products</w:t>
      </w:r>
      <w:r w:rsidRPr="00DA20E8">
        <w:rPr>
          <w:rFonts w:ascii="Calibri" w:hAnsi="Calibri" w:cs="Calibri"/>
          <w:color w:val="000000"/>
          <w:sz w:val="20"/>
          <w:szCs w:val="20"/>
        </w:rPr>
        <w:t>: The</w:t>
      </w:r>
      <w:r w:rsidR="002448E5" w:rsidRPr="00DA20E8">
        <w:rPr>
          <w:rFonts w:ascii="Calibri" w:hAnsi="Calibri" w:cs="Calibri"/>
          <w:color w:val="000000"/>
          <w:sz w:val="20"/>
          <w:szCs w:val="20"/>
        </w:rPr>
        <w:t xml:space="preserve"> MDR Risk Adjustment processor has two output files described in table 1.</w:t>
      </w:r>
    </w:p>
    <w:p w14:paraId="72993D77" w14:textId="77777777" w:rsidR="005553C6" w:rsidRPr="00DA20E8" w:rsidRDefault="005553C6" w:rsidP="00A44CC2">
      <w:pPr>
        <w:rPr>
          <w:rFonts w:ascii="Calibri" w:hAnsi="Calibri" w:cs="Calibri"/>
          <w:color w:val="000000"/>
          <w:sz w:val="20"/>
          <w:szCs w:val="20"/>
        </w:rPr>
      </w:pPr>
    </w:p>
    <w:p w14:paraId="7BD7F104" w14:textId="77777777" w:rsidR="00103EE6" w:rsidRPr="00DA20E8" w:rsidRDefault="00103EE6" w:rsidP="005553C6">
      <w:pPr>
        <w:rPr>
          <w:rFonts w:ascii="Calibri" w:hAnsi="Calibri" w:cs="Calibri"/>
          <w:color w:val="000000"/>
          <w:sz w:val="20"/>
          <w:szCs w:val="20"/>
        </w:rPr>
      </w:pPr>
    </w:p>
    <w:p w14:paraId="26463126" w14:textId="77777777" w:rsidR="00D56E2F" w:rsidRPr="00DA20E8" w:rsidRDefault="003C3554" w:rsidP="00730B09">
      <w:pPr>
        <w:jc w:val="center"/>
        <w:rPr>
          <w:rFonts w:ascii="Calibri" w:hAnsi="Calibri" w:cs="Calibri"/>
          <w:color w:val="000000"/>
          <w:sz w:val="20"/>
          <w:szCs w:val="20"/>
        </w:rPr>
      </w:pPr>
      <w:r w:rsidRPr="00DA20E8">
        <w:rPr>
          <w:rFonts w:ascii="Calibri" w:hAnsi="Calibri" w:cs="Calibri"/>
          <w:b/>
          <w:color w:val="000000"/>
          <w:sz w:val="20"/>
          <w:szCs w:val="20"/>
        </w:rPr>
        <w:t xml:space="preserve">Table 1: </w:t>
      </w:r>
      <w:r w:rsidR="00695515" w:rsidRPr="00DA20E8">
        <w:rPr>
          <w:rFonts w:ascii="Calibri" w:hAnsi="Calibri" w:cs="Calibri"/>
          <w:b/>
          <w:color w:val="000000"/>
          <w:sz w:val="20"/>
          <w:szCs w:val="20"/>
        </w:rPr>
        <w:t>Risk Adjustment</w:t>
      </w:r>
      <w:r w:rsidR="00611E47" w:rsidRPr="00DA20E8">
        <w:rPr>
          <w:rFonts w:ascii="Calibri" w:hAnsi="Calibri" w:cs="Calibri"/>
          <w:b/>
          <w:color w:val="000000"/>
          <w:sz w:val="20"/>
          <w:szCs w:val="20"/>
        </w:rPr>
        <w:t xml:space="preserve"> </w:t>
      </w:r>
      <w:r w:rsidRPr="00DA20E8">
        <w:rPr>
          <w:rFonts w:ascii="Calibri" w:hAnsi="Calibri" w:cs="Calibri"/>
          <w:b/>
          <w:color w:val="000000"/>
          <w:sz w:val="20"/>
          <w:szCs w:val="20"/>
        </w:rPr>
        <w:t>Processor Output Products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9"/>
        <w:gridCol w:w="2642"/>
        <w:gridCol w:w="2160"/>
      </w:tblGrid>
      <w:tr w:rsidR="003C3554" w:rsidRPr="00DA20E8" w14:paraId="256F4D76" w14:textId="77777777" w:rsidTr="00695515">
        <w:trPr>
          <w:jc w:val="center"/>
        </w:trPr>
        <w:tc>
          <w:tcPr>
            <w:tcW w:w="3069" w:type="dxa"/>
            <w:shd w:val="clear" w:color="auto" w:fill="E6E6E6"/>
          </w:tcPr>
          <w:p w14:paraId="6DD83AAC" w14:textId="77777777" w:rsidR="003C3554" w:rsidRPr="00DA20E8" w:rsidRDefault="003C3554" w:rsidP="008D1F35">
            <w:pPr>
              <w:rPr>
                <w:rFonts w:ascii="Calibri" w:hAnsi="Calibri" w:cs="Calibri"/>
                <w:b/>
                <w:color w:val="000000"/>
                <w:sz w:val="20"/>
                <w:szCs w:val="20"/>
              </w:rPr>
            </w:pPr>
            <w:r w:rsidRPr="00DA20E8">
              <w:rPr>
                <w:rFonts w:ascii="Calibri" w:hAnsi="Calibri" w:cs="Calibri"/>
                <w:b/>
                <w:color w:val="000000"/>
                <w:sz w:val="20"/>
                <w:szCs w:val="20"/>
              </w:rPr>
              <w:t xml:space="preserve">MDR </w:t>
            </w:r>
            <w:r w:rsidR="00F12800" w:rsidRPr="00DA20E8">
              <w:rPr>
                <w:rFonts w:ascii="Calibri" w:hAnsi="Calibri" w:cs="Calibri"/>
                <w:b/>
                <w:color w:val="000000"/>
                <w:sz w:val="20"/>
                <w:szCs w:val="20"/>
              </w:rPr>
              <w:t>File</w:t>
            </w:r>
          </w:p>
        </w:tc>
        <w:tc>
          <w:tcPr>
            <w:tcW w:w="2642" w:type="dxa"/>
            <w:shd w:val="clear" w:color="auto" w:fill="E6E6E6"/>
          </w:tcPr>
          <w:p w14:paraId="1B4FB759" w14:textId="77777777" w:rsidR="003C3554" w:rsidRPr="00DA20E8" w:rsidRDefault="003C3554" w:rsidP="00401380">
            <w:pPr>
              <w:rPr>
                <w:rFonts w:ascii="Calibri" w:hAnsi="Calibri" w:cs="Calibri"/>
                <w:b/>
                <w:color w:val="000000"/>
                <w:sz w:val="20"/>
                <w:szCs w:val="20"/>
              </w:rPr>
            </w:pPr>
            <w:r w:rsidRPr="00DA20E8">
              <w:rPr>
                <w:rFonts w:ascii="Calibri" w:hAnsi="Calibri" w:cs="Calibri"/>
                <w:b/>
                <w:color w:val="000000"/>
                <w:sz w:val="20"/>
                <w:szCs w:val="20"/>
              </w:rPr>
              <w:t>File Naming Co</w:t>
            </w:r>
            <w:r w:rsidR="005313F0" w:rsidRPr="00DA20E8">
              <w:rPr>
                <w:rFonts w:ascii="Calibri" w:hAnsi="Calibri" w:cs="Calibri"/>
                <w:b/>
                <w:color w:val="000000"/>
                <w:sz w:val="20"/>
                <w:szCs w:val="20"/>
              </w:rPr>
              <w:t>n</w:t>
            </w:r>
            <w:r w:rsidRPr="00DA20E8">
              <w:rPr>
                <w:rFonts w:ascii="Calibri" w:hAnsi="Calibri" w:cs="Calibri"/>
                <w:b/>
                <w:color w:val="000000"/>
                <w:sz w:val="20"/>
                <w:szCs w:val="20"/>
              </w:rPr>
              <w:t>vention</w:t>
            </w:r>
          </w:p>
        </w:tc>
        <w:tc>
          <w:tcPr>
            <w:tcW w:w="2160" w:type="dxa"/>
            <w:shd w:val="clear" w:color="auto" w:fill="E6E6E6"/>
          </w:tcPr>
          <w:p w14:paraId="5C39834F" w14:textId="77777777" w:rsidR="003C3554" w:rsidRPr="00DA20E8" w:rsidRDefault="003C3554" w:rsidP="00401380">
            <w:pPr>
              <w:rPr>
                <w:rFonts w:ascii="Calibri" w:hAnsi="Calibri" w:cs="Calibri"/>
                <w:b/>
                <w:color w:val="000000"/>
                <w:sz w:val="20"/>
                <w:szCs w:val="20"/>
              </w:rPr>
            </w:pPr>
            <w:r w:rsidRPr="00DA20E8">
              <w:rPr>
                <w:rFonts w:ascii="Calibri" w:hAnsi="Calibri" w:cs="Calibri"/>
                <w:b/>
                <w:color w:val="000000"/>
                <w:sz w:val="20"/>
                <w:szCs w:val="20"/>
              </w:rPr>
              <w:t>Member Name</w:t>
            </w:r>
          </w:p>
        </w:tc>
      </w:tr>
      <w:tr w:rsidR="003C3554" w:rsidRPr="00DA20E8" w14:paraId="27D8B297" w14:textId="77777777" w:rsidTr="00695515">
        <w:trPr>
          <w:jc w:val="center"/>
        </w:trPr>
        <w:tc>
          <w:tcPr>
            <w:tcW w:w="3069" w:type="dxa"/>
          </w:tcPr>
          <w:p w14:paraId="39FB6097" w14:textId="77777777" w:rsidR="003C3554" w:rsidRPr="00DA20E8" w:rsidRDefault="002448E5" w:rsidP="005E1FB4">
            <w:pPr>
              <w:rPr>
                <w:rFonts w:ascii="Calibri" w:hAnsi="Calibri" w:cs="Calibri"/>
                <w:sz w:val="20"/>
                <w:szCs w:val="20"/>
              </w:rPr>
            </w:pPr>
            <w:r w:rsidRPr="00DA20E8">
              <w:rPr>
                <w:rFonts w:ascii="Calibri" w:hAnsi="Calibri" w:cs="Calibri"/>
                <w:sz w:val="20"/>
                <w:szCs w:val="20"/>
              </w:rPr>
              <w:t xml:space="preserve">MDR Risk Adjustment </w:t>
            </w:r>
            <w:r w:rsidR="007231DA" w:rsidRPr="00DA20E8">
              <w:rPr>
                <w:rFonts w:ascii="Calibri" w:hAnsi="Calibri" w:cs="Calibri"/>
                <w:sz w:val="20"/>
                <w:szCs w:val="20"/>
              </w:rPr>
              <w:t>Key File</w:t>
            </w:r>
          </w:p>
        </w:tc>
        <w:tc>
          <w:tcPr>
            <w:tcW w:w="2642" w:type="dxa"/>
          </w:tcPr>
          <w:p w14:paraId="7BB54796" w14:textId="77777777" w:rsidR="003C3554" w:rsidRPr="00DA20E8" w:rsidRDefault="00695515" w:rsidP="00A37CC3">
            <w:pPr>
              <w:rPr>
                <w:rFonts w:ascii="Calibri" w:hAnsi="Calibri" w:cs="Calibri"/>
                <w:sz w:val="20"/>
                <w:szCs w:val="20"/>
              </w:rPr>
            </w:pPr>
            <w:r w:rsidRPr="00DA20E8">
              <w:rPr>
                <w:rFonts w:ascii="Calibri" w:hAnsi="Calibri" w:cs="Calibri"/>
                <w:sz w:val="20"/>
                <w:szCs w:val="20"/>
              </w:rPr>
              <w:t>/mdr/pub/riskadjustment</w:t>
            </w:r>
          </w:p>
        </w:tc>
        <w:tc>
          <w:tcPr>
            <w:tcW w:w="2160" w:type="dxa"/>
          </w:tcPr>
          <w:p w14:paraId="74883150" w14:textId="77777777" w:rsidR="003C3554" w:rsidRPr="00DA20E8" w:rsidRDefault="00695515" w:rsidP="0010729B">
            <w:pPr>
              <w:rPr>
                <w:rFonts w:ascii="Calibri" w:hAnsi="Calibri" w:cs="Calibri"/>
                <w:sz w:val="20"/>
                <w:szCs w:val="20"/>
              </w:rPr>
            </w:pPr>
            <w:r w:rsidRPr="00DA20E8">
              <w:rPr>
                <w:rFonts w:ascii="Calibri" w:hAnsi="Calibri" w:cs="Calibri"/>
                <w:sz w:val="20"/>
                <w:szCs w:val="20"/>
              </w:rPr>
              <w:t>risk_adjustment</w:t>
            </w:r>
          </w:p>
        </w:tc>
      </w:tr>
      <w:tr w:rsidR="00695515" w:rsidRPr="00DA20E8" w14:paraId="00F543D1" w14:textId="77777777" w:rsidTr="00695515">
        <w:trPr>
          <w:jc w:val="center"/>
        </w:trPr>
        <w:tc>
          <w:tcPr>
            <w:tcW w:w="3069" w:type="dxa"/>
          </w:tcPr>
          <w:p w14:paraId="3F480D51" w14:textId="77777777" w:rsidR="00695515" w:rsidRPr="00DA20E8" w:rsidRDefault="00695515" w:rsidP="007231DA">
            <w:pPr>
              <w:rPr>
                <w:rFonts w:ascii="Calibri" w:hAnsi="Calibri" w:cs="Calibri"/>
                <w:sz w:val="20"/>
                <w:szCs w:val="20"/>
              </w:rPr>
            </w:pPr>
            <w:r w:rsidRPr="00DA20E8">
              <w:rPr>
                <w:rFonts w:ascii="Calibri" w:hAnsi="Calibri" w:cs="Calibri"/>
                <w:sz w:val="20"/>
                <w:szCs w:val="20"/>
              </w:rPr>
              <w:t>MDR Health Risk Category File</w:t>
            </w:r>
          </w:p>
        </w:tc>
        <w:tc>
          <w:tcPr>
            <w:tcW w:w="2642" w:type="dxa"/>
          </w:tcPr>
          <w:p w14:paraId="4A33BAAF" w14:textId="77777777" w:rsidR="00695515" w:rsidRPr="00DA20E8" w:rsidRDefault="00695515" w:rsidP="00A37CC3">
            <w:pPr>
              <w:rPr>
                <w:rFonts w:ascii="Calibri" w:hAnsi="Calibri" w:cs="Calibri"/>
                <w:sz w:val="20"/>
                <w:szCs w:val="20"/>
              </w:rPr>
            </w:pPr>
            <w:r w:rsidRPr="00DA20E8">
              <w:rPr>
                <w:rFonts w:ascii="Calibri" w:hAnsi="Calibri" w:cs="Calibri"/>
                <w:sz w:val="20"/>
                <w:szCs w:val="20"/>
              </w:rPr>
              <w:t>/mdr/pub/riskadjustment</w:t>
            </w:r>
          </w:p>
        </w:tc>
        <w:tc>
          <w:tcPr>
            <w:tcW w:w="2160" w:type="dxa"/>
          </w:tcPr>
          <w:p w14:paraId="3D8DB8BF" w14:textId="77777777" w:rsidR="00695515" w:rsidRPr="00DA20E8" w:rsidRDefault="00695515" w:rsidP="00401380">
            <w:pPr>
              <w:rPr>
                <w:rFonts w:ascii="Calibri" w:hAnsi="Calibri" w:cs="Calibri"/>
                <w:sz w:val="20"/>
                <w:szCs w:val="20"/>
              </w:rPr>
            </w:pPr>
            <w:r w:rsidRPr="00DA20E8">
              <w:rPr>
                <w:rFonts w:ascii="Calibri" w:hAnsi="Calibri" w:cs="Calibri"/>
                <w:sz w:val="20"/>
                <w:szCs w:val="20"/>
              </w:rPr>
              <w:t>health_risk</w:t>
            </w:r>
          </w:p>
        </w:tc>
      </w:tr>
    </w:tbl>
    <w:p w14:paraId="5C3766E4" w14:textId="77777777" w:rsidR="00D56E2F" w:rsidRPr="00DA20E8" w:rsidRDefault="00D56E2F" w:rsidP="003310FE">
      <w:pPr>
        <w:ind w:left="720"/>
        <w:rPr>
          <w:rFonts w:ascii="Calibri" w:hAnsi="Calibri" w:cs="Calibri"/>
          <w:sz w:val="20"/>
          <w:szCs w:val="20"/>
        </w:rPr>
      </w:pPr>
    </w:p>
    <w:p w14:paraId="54731AFC" w14:textId="77777777" w:rsidR="006573E0" w:rsidRPr="00DA20E8" w:rsidRDefault="006573E0" w:rsidP="00504086">
      <w:pPr>
        <w:ind w:left="720"/>
        <w:jc w:val="both"/>
        <w:rPr>
          <w:rFonts w:ascii="Calibri" w:hAnsi="Calibri" w:cs="Calibri"/>
          <w:color w:val="000000"/>
          <w:sz w:val="20"/>
          <w:szCs w:val="20"/>
        </w:rPr>
      </w:pPr>
      <w:r w:rsidRPr="00DA20E8">
        <w:rPr>
          <w:rFonts w:ascii="Calibri" w:hAnsi="Calibri" w:cs="Calibri"/>
          <w:color w:val="000000"/>
          <w:sz w:val="20"/>
          <w:szCs w:val="20"/>
        </w:rPr>
        <w:t>Archival of files is also required, so that corresponding “apub” and other files (i.e.</w:t>
      </w:r>
      <w:r w:rsidR="00504086" w:rsidRPr="00DA20E8">
        <w:rPr>
          <w:rFonts w:ascii="Calibri" w:hAnsi="Calibri" w:cs="Calibri"/>
          <w:color w:val="000000"/>
          <w:sz w:val="20"/>
          <w:szCs w:val="20"/>
        </w:rPr>
        <w:t>,</w:t>
      </w:r>
      <w:r w:rsidRPr="00DA20E8">
        <w:rPr>
          <w:rFonts w:ascii="Calibri" w:hAnsi="Calibri" w:cs="Calibri"/>
          <w:color w:val="000000"/>
          <w:sz w:val="20"/>
          <w:szCs w:val="20"/>
        </w:rPr>
        <w:t xml:space="preserve"> log, aprod, </w:t>
      </w:r>
      <w:r w:rsidR="00BF55D6" w:rsidRPr="00DA20E8">
        <w:rPr>
          <w:rFonts w:ascii="Calibri" w:hAnsi="Calibri" w:cs="Calibri"/>
          <w:color w:val="000000"/>
          <w:sz w:val="20"/>
          <w:szCs w:val="20"/>
        </w:rPr>
        <w:t>etc.</w:t>
      </w:r>
      <w:r w:rsidRPr="00DA20E8">
        <w:rPr>
          <w:rFonts w:ascii="Calibri" w:hAnsi="Calibri" w:cs="Calibri"/>
          <w:color w:val="000000"/>
          <w:sz w:val="20"/>
          <w:szCs w:val="20"/>
        </w:rPr>
        <w:t xml:space="preserve">) are also loaded into the MDR according to routine operating </w:t>
      </w:r>
      <w:r w:rsidR="001336C2" w:rsidRPr="00DA20E8">
        <w:rPr>
          <w:rFonts w:ascii="Calibri" w:hAnsi="Calibri" w:cs="Calibri"/>
          <w:color w:val="000000"/>
          <w:sz w:val="20"/>
          <w:szCs w:val="20"/>
        </w:rPr>
        <w:t>procedures.</w:t>
      </w:r>
    </w:p>
    <w:p w14:paraId="5EDF18E6" w14:textId="77777777" w:rsidR="008336E9" w:rsidRPr="00DA20E8" w:rsidRDefault="008336E9" w:rsidP="00504086">
      <w:pPr>
        <w:ind w:left="720"/>
        <w:jc w:val="both"/>
        <w:rPr>
          <w:rFonts w:ascii="Calibri" w:hAnsi="Calibri" w:cs="Calibri"/>
          <w:color w:val="000000"/>
          <w:sz w:val="20"/>
          <w:szCs w:val="20"/>
        </w:rPr>
      </w:pPr>
    </w:p>
    <w:p w14:paraId="2FCB2A37" w14:textId="77777777" w:rsidR="006E1DCF" w:rsidRPr="00DA20E8" w:rsidRDefault="006E1DCF" w:rsidP="00504086">
      <w:pPr>
        <w:ind w:left="720"/>
        <w:jc w:val="both"/>
        <w:rPr>
          <w:rFonts w:ascii="Calibri" w:hAnsi="Calibri" w:cs="Calibri"/>
          <w:color w:val="000000"/>
          <w:sz w:val="20"/>
          <w:szCs w:val="20"/>
        </w:rPr>
      </w:pPr>
    </w:p>
    <w:p w14:paraId="201F40B9" w14:textId="77777777" w:rsidR="003310FE" w:rsidRPr="00DA20E8" w:rsidRDefault="003310FE" w:rsidP="003310FE">
      <w:pPr>
        <w:pStyle w:val="Sub-Header"/>
        <w:rPr>
          <w:rFonts w:ascii="Calibri" w:hAnsi="Calibri" w:cs="Calibri"/>
          <w:color w:val="000000"/>
          <w:sz w:val="20"/>
        </w:rPr>
      </w:pPr>
      <w:r w:rsidRPr="00DA20E8">
        <w:rPr>
          <w:rFonts w:ascii="Calibri" w:hAnsi="Calibri" w:cs="Calibri"/>
          <w:color w:val="000000"/>
          <w:sz w:val="20"/>
        </w:rPr>
        <w:lastRenderedPageBreak/>
        <w:t>Receiving Filters</w:t>
      </w:r>
    </w:p>
    <w:p w14:paraId="6A02AA48" w14:textId="77777777" w:rsidR="00611E47" w:rsidRPr="00DA20E8" w:rsidRDefault="00072F12" w:rsidP="00611E47">
      <w:pPr>
        <w:ind w:left="720"/>
        <w:rPr>
          <w:rFonts w:ascii="Calibri" w:hAnsi="Calibri" w:cs="Calibri"/>
          <w:color w:val="FF0000"/>
          <w:sz w:val="20"/>
          <w:szCs w:val="20"/>
        </w:rPr>
      </w:pPr>
      <w:r w:rsidRPr="00DA20E8">
        <w:rPr>
          <w:rFonts w:ascii="Calibri" w:hAnsi="Calibri" w:cs="Calibri"/>
          <w:color w:val="000000"/>
          <w:sz w:val="20"/>
          <w:szCs w:val="20"/>
        </w:rPr>
        <w:t xml:space="preserve"> </w:t>
      </w:r>
    </w:p>
    <w:p w14:paraId="034B8B63" w14:textId="77777777" w:rsidR="00611E47" w:rsidRPr="00DA20E8" w:rsidRDefault="004E3AE6" w:rsidP="004E3AE6">
      <w:pPr>
        <w:ind w:left="720"/>
        <w:rPr>
          <w:rFonts w:ascii="Calibri" w:hAnsi="Calibri" w:cs="Calibri"/>
          <w:color w:val="000000"/>
          <w:sz w:val="20"/>
          <w:szCs w:val="20"/>
        </w:rPr>
      </w:pPr>
      <w:r w:rsidRPr="00DA20E8">
        <w:rPr>
          <w:rFonts w:ascii="Calibri" w:hAnsi="Calibri" w:cs="Calibri"/>
          <w:color w:val="000000"/>
          <w:sz w:val="20"/>
          <w:szCs w:val="20"/>
        </w:rPr>
        <w:t>N/A</w:t>
      </w:r>
    </w:p>
    <w:p w14:paraId="042F18C7" w14:textId="77777777" w:rsidR="00A44CC2" w:rsidRPr="00DA20E8" w:rsidRDefault="00A44CC2" w:rsidP="003310FE">
      <w:pPr>
        <w:rPr>
          <w:rFonts w:ascii="Calibri" w:hAnsi="Calibri" w:cs="Calibri"/>
          <w:color w:val="000000"/>
          <w:sz w:val="20"/>
          <w:szCs w:val="20"/>
        </w:rPr>
      </w:pPr>
    </w:p>
    <w:p w14:paraId="1DD64C89" w14:textId="77777777" w:rsidR="00A44CC2" w:rsidRPr="00DA20E8" w:rsidRDefault="00A44CC2" w:rsidP="003310FE">
      <w:pPr>
        <w:rPr>
          <w:rFonts w:ascii="Calibri" w:hAnsi="Calibri" w:cs="Calibri"/>
          <w:color w:val="000000"/>
          <w:sz w:val="20"/>
          <w:szCs w:val="20"/>
        </w:rPr>
      </w:pPr>
    </w:p>
    <w:p w14:paraId="4142DDC1" w14:textId="77777777" w:rsidR="003310FE" w:rsidRPr="00DA20E8" w:rsidRDefault="004E3AE6" w:rsidP="003310FE">
      <w:pPr>
        <w:pStyle w:val="Sub-Header"/>
        <w:rPr>
          <w:rFonts w:ascii="Calibri" w:hAnsi="Calibri" w:cs="Calibri"/>
          <w:color w:val="000000"/>
          <w:sz w:val="20"/>
        </w:rPr>
      </w:pPr>
      <w:r w:rsidRPr="00DA20E8">
        <w:rPr>
          <w:rFonts w:ascii="Calibri" w:hAnsi="Calibri" w:cs="Calibri"/>
          <w:color w:val="000000"/>
          <w:sz w:val="20"/>
        </w:rPr>
        <w:t>Field Transformations and U</w:t>
      </w:r>
      <w:r w:rsidR="003310FE" w:rsidRPr="00DA20E8">
        <w:rPr>
          <w:rFonts w:ascii="Calibri" w:hAnsi="Calibri" w:cs="Calibri"/>
          <w:color w:val="000000"/>
          <w:sz w:val="20"/>
        </w:rPr>
        <w:t xml:space="preserve">pdate </w:t>
      </w:r>
      <w:r w:rsidR="00B65AB8" w:rsidRPr="00DA20E8">
        <w:rPr>
          <w:rFonts w:ascii="Calibri" w:hAnsi="Calibri" w:cs="Calibri"/>
          <w:color w:val="000000"/>
          <w:sz w:val="20"/>
        </w:rPr>
        <w:t>P</w:t>
      </w:r>
      <w:r w:rsidR="003310FE" w:rsidRPr="00DA20E8">
        <w:rPr>
          <w:rFonts w:ascii="Calibri" w:hAnsi="Calibri" w:cs="Calibri"/>
          <w:color w:val="000000"/>
          <w:sz w:val="20"/>
        </w:rPr>
        <w:t>rocess</w:t>
      </w:r>
    </w:p>
    <w:p w14:paraId="3D421655" w14:textId="77777777" w:rsidR="003310FE" w:rsidRPr="00DA20E8" w:rsidRDefault="003310FE" w:rsidP="003310FE">
      <w:pPr>
        <w:pStyle w:val="Sub-Header"/>
        <w:numPr>
          <w:ilvl w:val="0"/>
          <w:numId w:val="0"/>
        </w:numPr>
        <w:ind w:left="720" w:hanging="720"/>
        <w:rPr>
          <w:rFonts w:ascii="Calibri" w:hAnsi="Calibri" w:cs="Calibri"/>
          <w:color w:val="000000"/>
          <w:sz w:val="20"/>
        </w:rPr>
      </w:pPr>
    </w:p>
    <w:p w14:paraId="2B5F9B8A" w14:textId="77777777" w:rsidR="004E3AE6" w:rsidRPr="00DA20E8" w:rsidRDefault="004E3AE6" w:rsidP="004E3AE6">
      <w:pPr>
        <w:spacing w:after="200" w:line="276" w:lineRule="auto"/>
        <w:rPr>
          <w:rFonts w:ascii="Calibri" w:eastAsia="Calibri" w:hAnsi="Calibri"/>
          <w:sz w:val="20"/>
          <w:szCs w:val="22"/>
        </w:rPr>
      </w:pPr>
      <w:r w:rsidRPr="00DA20E8">
        <w:rPr>
          <w:rFonts w:ascii="Calibri" w:eastAsia="Calibri" w:hAnsi="Calibri"/>
          <w:sz w:val="20"/>
          <w:szCs w:val="22"/>
          <w:u w:val="single"/>
        </w:rPr>
        <w:t>Steps</w:t>
      </w:r>
      <w:r w:rsidRPr="00DA20E8">
        <w:rPr>
          <w:rFonts w:ascii="Calibri" w:eastAsia="Calibri" w:hAnsi="Calibri"/>
          <w:sz w:val="20"/>
          <w:szCs w:val="22"/>
        </w:rPr>
        <w:t>:</w:t>
      </w:r>
    </w:p>
    <w:p w14:paraId="0DDEBCC0" w14:textId="77777777" w:rsidR="006E1DCF" w:rsidRPr="00DA20E8" w:rsidRDefault="006E1DCF" w:rsidP="00D82A03">
      <w:pPr>
        <w:spacing w:after="200" w:line="276" w:lineRule="auto"/>
        <w:ind w:left="720"/>
        <w:rPr>
          <w:rFonts w:ascii="Calibri" w:eastAsia="Calibri" w:hAnsi="Calibri"/>
          <w:sz w:val="20"/>
          <w:szCs w:val="22"/>
        </w:rPr>
      </w:pPr>
      <w:r w:rsidRPr="00DA20E8">
        <w:rPr>
          <w:rFonts w:ascii="Calibri" w:eastAsia="Calibri" w:hAnsi="Calibri"/>
          <w:sz w:val="20"/>
          <w:szCs w:val="22"/>
        </w:rPr>
        <w:t>Note for the steps listed below:  for end-of-year processing, done once 4 months after the end of a fiscal year, the reporting period and the date range for the LELG data is N to N-12, instead of N to N-15 and N-4 to N-15 as it is for all other processing cycles.</w:t>
      </w:r>
      <w:r w:rsidR="008D36F2" w:rsidRPr="00DA20E8">
        <w:rPr>
          <w:rFonts w:ascii="Calibri" w:eastAsia="Calibri" w:hAnsi="Calibri"/>
          <w:sz w:val="20"/>
          <w:szCs w:val="22"/>
        </w:rPr>
        <w:t xml:space="preserve">  This is because, by four months past the end of a fiscal year, the population and workload data for a given FY are considered to be mature.</w:t>
      </w:r>
    </w:p>
    <w:p w14:paraId="34FBCD65" w14:textId="17F41B4D" w:rsidR="004E3AE6" w:rsidRPr="00DA20E8" w:rsidRDefault="004E3AE6" w:rsidP="004E3AE6">
      <w:pPr>
        <w:numPr>
          <w:ilvl w:val="0"/>
          <w:numId w:val="16"/>
        </w:numPr>
        <w:spacing w:after="200" w:line="276" w:lineRule="auto"/>
        <w:contextualSpacing/>
        <w:rPr>
          <w:rFonts w:ascii="Calibri" w:eastAsia="Calibri" w:hAnsi="Calibri"/>
          <w:sz w:val="20"/>
          <w:szCs w:val="22"/>
        </w:rPr>
      </w:pPr>
      <w:r w:rsidRPr="00DA20E8">
        <w:rPr>
          <w:rFonts w:ascii="Calibri" w:eastAsia="Calibri" w:hAnsi="Calibri"/>
          <w:sz w:val="20"/>
          <w:szCs w:val="22"/>
        </w:rPr>
        <w:t xml:space="preserve">The first step involves gathering inputs from various MDR files (SIDR, CAPER, </w:t>
      </w:r>
      <w:r w:rsidR="002C3941" w:rsidRPr="002C3941">
        <w:rPr>
          <w:rFonts w:ascii="Calibri" w:eastAsia="Calibri" w:hAnsi="Calibri"/>
          <w:sz w:val="20"/>
          <w:szCs w:val="22"/>
          <w:highlight w:val="yellow"/>
        </w:rPr>
        <w:t xml:space="preserve">GENESIS Admissions, GENESIS </w:t>
      </w:r>
      <w:proofErr w:type="spellStart"/>
      <w:r w:rsidR="002C3941" w:rsidRPr="002C3941">
        <w:rPr>
          <w:rFonts w:ascii="Calibri" w:eastAsia="Calibri" w:hAnsi="Calibri"/>
          <w:sz w:val="20"/>
          <w:szCs w:val="22"/>
          <w:highlight w:val="yellow"/>
        </w:rPr>
        <w:t>Encouter</w:t>
      </w:r>
      <w:proofErr w:type="spellEnd"/>
      <w:r w:rsidR="002C3941" w:rsidRPr="002C3941">
        <w:rPr>
          <w:rFonts w:ascii="Calibri" w:eastAsia="Calibri" w:hAnsi="Calibri"/>
          <w:sz w:val="20"/>
          <w:szCs w:val="22"/>
          <w:highlight w:val="yellow"/>
        </w:rPr>
        <w:t>,</w:t>
      </w:r>
      <w:r w:rsidR="002C3941">
        <w:rPr>
          <w:rFonts w:ascii="Calibri" w:eastAsia="Calibri" w:hAnsi="Calibri"/>
          <w:sz w:val="20"/>
          <w:szCs w:val="22"/>
        </w:rPr>
        <w:t xml:space="preserve"> </w:t>
      </w:r>
      <w:r w:rsidRPr="00DA20E8">
        <w:rPr>
          <w:rFonts w:ascii="Calibri" w:eastAsia="Calibri" w:hAnsi="Calibri"/>
          <w:sz w:val="20"/>
          <w:szCs w:val="22"/>
        </w:rPr>
        <w:t xml:space="preserve">TEDs </w:t>
      </w:r>
      <w:proofErr w:type="gramStart"/>
      <w:r w:rsidRPr="00DA20E8">
        <w:rPr>
          <w:rFonts w:ascii="Calibri" w:eastAsia="Calibri" w:hAnsi="Calibri"/>
          <w:sz w:val="20"/>
          <w:szCs w:val="22"/>
        </w:rPr>
        <w:t>Non Pharmacy</w:t>
      </w:r>
      <w:proofErr w:type="gramEnd"/>
      <w:r w:rsidRPr="00DA20E8">
        <w:rPr>
          <w:rFonts w:ascii="Calibri" w:eastAsia="Calibri" w:hAnsi="Calibri"/>
          <w:sz w:val="20"/>
          <w:szCs w:val="22"/>
        </w:rPr>
        <w:t xml:space="preserve"> and</w:t>
      </w:r>
      <w:r w:rsidR="00B40BD9" w:rsidRPr="00DA20E8">
        <w:rPr>
          <w:rFonts w:ascii="Calibri" w:eastAsia="Calibri" w:hAnsi="Calibri"/>
          <w:sz w:val="20"/>
          <w:szCs w:val="22"/>
        </w:rPr>
        <w:t xml:space="preserve"> PDTS and</w:t>
      </w:r>
      <w:r w:rsidRPr="00DA20E8">
        <w:rPr>
          <w:rFonts w:ascii="Calibri" w:eastAsia="Calibri" w:hAnsi="Calibri"/>
          <w:strike/>
          <w:sz w:val="20"/>
          <w:szCs w:val="22"/>
        </w:rPr>
        <w:t xml:space="preserve"> </w:t>
      </w:r>
      <w:r w:rsidRPr="00DA20E8">
        <w:rPr>
          <w:rFonts w:ascii="Calibri" w:eastAsia="Calibri" w:hAnsi="Calibri"/>
          <w:sz w:val="20"/>
          <w:szCs w:val="22"/>
        </w:rPr>
        <w:t>Designated Provider) and shaping/filtering them to prep for further processing.  This document assumes that this processor is stand-alone, but this step could be accomplished using interim files as well.  To generate the required outputs, first the reporting period needs to be defined.  Preparation of the risk adjustment files will be done at the beginning of each month, with availability each month corresponding to about the time the monthly DEERS data would be released.  The reporting period is defined by the DEERS month to which the risk scores will be appended.  Specifically, if the DEERS month is month N, the reporting period will cover dates between month N-15 and month N-4 inclusive.  After limiting the required data to the reporting period</w:t>
      </w:r>
      <w:r w:rsidRPr="00DA20E8">
        <w:rPr>
          <w:rFonts w:ascii="Calibri" w:eastAsia="Calibri" w:hAnsi="Calibri"/>
          <w:sz w:val="20"/>
          <w:szCs w:val="22"/>
          <w:vertAlign w:val="superscript"/>
        </w:rPr>
        <w:footnoteReference w:id="1"/>
      </w:r>
      <w:r w:rsidRPr="00DA20E8">
        <w:rPr>
          <w:rFonts w:ascii="Calibri" w:eastAsia="Calibri" w:hAnsi="Calibri"/>
          <w:sz w:val="20"/>
          <w:szCs w:val="22"/>
        </w:rPr>
        <w:t>, retrieve all diagnoses</w:t>
      </w:r>
      <w:r w:rsidRPr="00DA20E8">
        <w:rPr>
          <w:rFonts w:ascii="Calibri" w:eastAsia="Calibri" w:hAnsi="Calibri"/>
          <w:sz w:val="20"/>
          <w:szCs w:val="22"/>
          <w:vertAlign w:val="superscript"/>
        </w:rPr>
        <w:footnoteReference w:id="2"/>
      </w:r>
      <w:r w:rsidRPr="00DA20E8">
        <w:rPr>
          <w:rFonts w:ascii="Calibri" w:eastAsia="Calibri" w:hAnsi="Calibri"/>
          <w:sz w:val="20"/>
          <w:szCs w:val="22"/>
        </w:rPr>
        <w:t xml:space="preserve"> from the records; except:</w:t>
      </w:r>
    </w:p>
    <w:p w14:paraId="3B0365A5" w14:textId="2ADE2784" w:rsidR="004E3AE6" w:rsidRPr="00DA20E8" w:rsidRDefault="004E3AE6" w:rsidP="004E3AE6">
      <w:pPr>
        <w:numPr>
          <w:ilvl w:val="1"/>
          <w:numId w:val="16"/>
        </w:numPr>
        <w:spacing w:after="200" w:line="276" w:lineRule="auto"/>
        <w:contextualSpacing/>
        <w:rPr>
          <w:rFonts w:ascii="Calibri" w:eastAsia="Calibri" w:hAnsi="Calibri"/>
          <w:sz w:val="20"/>
          <w:szCs w:val="22"/>
        </w:rPr>
      </w:pPr>
      <w:r w:rsidRPr="00DA20E8">
        <w:rPr>
          <w:rFonts w:ascii="Calibri" w:eastAsia="Calibri" w:hAnsi="Calibri"/>
          <w:sz w:val="20"/>
          <w:szCs w:val="22"/>
        </w:rPr>
        <w:t xml:space="preserve">For </w:t>
      </w:r>
      <w:r w:rsidR="0078535F" w:rsidRPr="00E32FB4">
        <w:rPr>
          <w:rFonts w:ascii="Calibri" w:eastAsia="Calibri" w:hAnsi="Calibri"/>
          <w:sz w:val="20"/>
          <w:szCs w:val="22"/>
          <w:highlight w:val="yellow"/>
        </w:rPr>
        <w:t>GENESIS</w:t>
      </w:r>
      <w:r w:rsidR="00E32FB4" w:rsidRPr="00E32FB4">
        <w:rPr>
          <w:rFonts w:ascii="Calibri" w:eastAsia="Calibri" w:hAnsi="Calibri"/>
          <w:sz w:val="20"/>
          <w:szCs w:val="22"/>
          <w:highlight w:val="yellow"/>
        </w:rPr>
        <w:t xml:space="preserve"> Admission/GENESIS Encounter</w:t>
      </w:r>
      <w:r w:rsidR="0078535F" w:rsidRPr="00E32FB4">
        <w:rPr>
          <w:rFonts w:ascii="Calibri" w:eastAsia="Calibri" w:hAnsi="Calibri"/>
          <w:sz w:val="20"/>
          <w:szCs w:val="22"/>
          <w:highlight w:val="yellow"/>
        </w:rPr>
        <w:t>/</w:t>
      </w:r>
      <w:r w:rsidRPr="00DA20E8">
        <w:rPr>
          <w:rFonts w:ascii="Calibri" w:eastAsia="Calibri" w:hAnsi="Calibri"/>
          <w:sz w:val="20"/>
          <w:szCs w:val="22"/>
        </w:rPr>
        <w:t>CAPER/SIDR:   any diagnosis that is recorded in the same encounter (</w:t>
      </w:r>
      <w:r w:rsidR="00E32FB4" w:rsidRPr="00E32FB4">
        <w:rPr>
          <w:rFonts w:ascii="Calibri" w:eastAsia="Calibri" w:hAnsi="Calibri"/>
          <w:sz w:val="20"/>
          <w:szCs w:val="22"/>
          <w:highlight w:val="yellow"/>
        </w:rPr>
        <w:t xml:space="preserve">GENESIS </w:t>
      </w:r>
      <w:proofErr w:type="spellStart"/>
      <w:r w:rsidR="00E32FB4" w:rsidRPr="00E32FB4">
        <w:rPr>
          <w:rFonts w:ascii="Calibri" w:eastAsia="Calibri" w:hAnsi="Calibri"/>
          <w:sz w:val="20"/>
          <w:szCs w:val="22"/>
          <w:highlight w:val="yellow"/>
        </w:rPr>
        <w:t>Admisions</w:t>
      </w:r>
      <w:proofErr w:type="spellEnd"/>
      <w:r w:rsidR="00E32FB4" w:rsidRPr="00E32FB4">
        <w:rPr>
          <w:rFonts w:ascii="Calibri" w:eastAsia="Calibri" w:hAnsi="Calibri"/>
          <w:sz w:val="20"/>
          <w:szCs w:val="22"/>
          <w:highlight w:val="yellow"/>
        </w:rPr>
        <w:t>, GENESIS Encounter,</w:t>
      </w:r>
      <w:r w:rsidR="00E32FB4">
        <w:rPr>
          <w:rFonts w:ascii="Calibri" w:eastAsia="Calibri" w:hAnsi="Calibri"/>
          <w:sz w:val="20"/>
          <w:szCs w:val="22"/>
        </w:rPr>
        <w:t xml:space="preserve"> </w:t>
      </w:r>
      <w:r w:rsidRPr="00DA20E8">
        <w:rPr>
          <w:rFonts w:ascii="Calibri" w:eastAsia="Calibri" w:hAnsi="Calibri"/>
          <w:sz w:val="20"/>
          <w:szCs w:val="22"/>
        </w:rPr>
        <w:t>CAPER or SIDR only) as a V705 4</w:t>
      </w:r>
      <w:r w:rsidR="00E32FB4">
        <w:rPr>
          <w:rFonts w:ascii="Calibri" w:eastAsia="Calibri" w:hAnsi="Calibri"/>
          <w:sz w:val="20"/>
          <w:szCs w:val="22"/>
        </w:rPr>
        <w:t xml:space="preserve">, </w:t>
      </w:r>
      <w:r w:rsidRPr="00DA20E8">
        <w:rPr>
          <w:rFonts w:ascii="Calibri" w:eastAsia="Calibri" w:hAnsi="Calibri"/>
          <w:sz w:val="20"/>
          <w:szCs w:val="22"/>
        </w:rPr>
        <w:t>V705 6</w:t>
      </w:r>
      <w:r w:rsidR="00E32FB4" w:rsidRPr="00E32FB4">
        <w:rPr>
          <w:rFonts w:ascii="Calibri" w:eastAsia="Calibri" w:hAnsi="Calibri"/>
          <w:sz w:val="20"/>
          <w:szCs w:val="22"/>
          <w:highlight w:val="yellow"/>
        </w:rPr>
        <w:t>,</w:t>
      </w:r>
      <w:r w:rsidRPr="00E32FB4">
        <w:rPr>
          <w:rFonts w:ascii="Calibri" w:eastAsia="Calibri" w:hAnsi="Calibri"/>
          <w:sz w:val="20"/>
          <w:szCs w:val="22"/>
          <w:highlight w:val="yellow"/>
        </w:rPr>
        <w:t xml:space="preserve"> </w:t>
      </w:r>
      <w:r w:rsidR="00E32FB4" w:rsidRPr="00E32FB4">
        <w:rPr>
          <w:rFonts w:ascii="Calibri" w:eastAsia="Calibri" w:hAnsi="Calibri"/>
          <w:sz w:val="20"/>
          <w:szCs w:val="22"/>
          <w:highlight w:val="yellow"/>
        </w:rPr>
        <w:t>DOD0210, DOD0211, DOD0212, or DOD021</w:t>
      </w:r>
      <w:r w:rsidR="00E32FB4">
        <w:rPr>
          <w:rFonts w:ascii="Calibri" w:eastAsia="Calibri" w:hAnsi="Calibri"/>
          <w:sz w:val="20"/>
          <w:szCs w:val="22"/>
        </w:rPr>
        <w:t xml:space="preserve"> </w:t>
      </w:r>
      <w:r w:rsidRPr="00DA20E8">
        <w:rPr>
          <w:rFonts w:ascii="Calibri" w:eastAsia="Calibri" w:hAnsi="Calibri"/>
          <w:sz w:val="20"/>
          <w:szCs w:val="22"/>
        </w:rPr>
        <w:t xml:space="preserve">is excluded.  </w:t>
      </w:r>
    </w:p>
    <w:p w14:paraId="0C5F4F80" w14:textId="77777777" w:rsidR="004E3AE6" w:rsidRPr="00DA20E8" w:rsidRDefault="004E3AE6" w:rsidP="004E3AE6">
      <w:pPr>
        <w:numPr>
          <w:ilvl w:val="1"/>
          <w:numId w:val="16"/>
        </w:numPr>
        <w:spacing w:after="200" w:line="276" w:lineRule="auto"/>
        <w:contextualSpacing/>
        <w:rPr>
          <w:rFonts w:ascii="Calibri" w:eastAsia="Calibri" w:hAnsi="Calibri"/>
          <w:sz w:val="20"/>
          <w:szCs w:val="22"/>
        </w:rPr>
      </w:pPr>
      <w:r w:rsidRPr="00DA20E8">
        <w:rPr>
          <w:rFonts w:ascii="Calibri" w:eastAsia="Calibri" w:hAnsi="Calibri"/>
          <w:sz w:val="20"/>
          <w:szCs w:val="22"/>
        </w:rPr>
        <w:t xml:space="preserve">For TED-N and Designated Provider Non-Institutional:  Only include </w:t>
      </w:r>
      <w:r w:rsidR="004226B6" w:rsidRPr="00DA20E8">
        <w:rPr>
          <w:rFonts w:ascii="Calibri" w:eastAsia="Calibri" w:hAnsi="Calibri"/>
          <w:sz w:val="20"/>
          <w:szCs w:val="22"/>
        </w:rPr>
        <w:t>the first line item per unique record key</w:t>
      </w:r>
      <w:r w:rsidRPr="00DA20E8">
        <w:rPr>
          <w:rFonts w:ascii="Calibri" w:eastAsia="Calibri" w:hAnsi="Calibri"/>
          <w:sz w:val="20"/>
          <w:szCs w:val="22"/>
        </w:rPr>
        <w:t>.</w:t>
      </w:r>
    </w:p>
    <w:p w14:paraId="3F798BD6" w14:textId="77777777" w:rsidR="004E3AE6" w:rsidRPr="00DA20E8" w:rsidRDefault="004E3AE6" w:rsidP="004E3AE6">
      <w:pPr>
        <w:numPr>
          <w:ilvl w:val="0"/>
          <w:numId w:val="16"/>
        </w:numPr>
        <w:spacing w:after="200" w:line="276" w:lineRule="auto"/>
        <w:contextualSpacing/>
        <w:rPr>
          <w:rFonts w:ascii="Calibri" w:eastAsia="Calibri" w:hAnsi="Calibri"/>
          <w:sz w:val="20"/>
          <w:szCs w:val="22"/>
        </w:rPr>
      </w:pPr>
      <w:r w:rsidRPr="00DA20E8">
        <w:rPr>
          <w:rFonts w:ascii="Calibri" w:eastAsia="Calibri" w:hAnsi="Calibri"/>
          <w:sz w:val="20"/>
          <w:szCs w:val="22"/>
        </w:rPr>
        <w:t>Follow the same steps for PDTS</w:t>
      </w:r>
      <w:r w:rsidR="00F2268C" w:rsidRPr="00DA20E8">
        <w:rPr>
          <w:rFonts w:ascii="Calibri" w:eastAsia="Calibri" w:hAnsi="Calibri"/>
          <w:sz w:val="20"/>
          <w:szCs w:val="22"/>
        </w:rPr>
        <w:t>.</w:t>
      </w:r>
      <w:r w:rsidRPr="00DA20E8">
        <w:rPr>
          <w:rFonts w:ascii="Calibri" w:eastAsia="Calibri" w:hAnsi="Calibri"/>
          <w:sz w:val="20"/>
          <w:szCs w:val="22"/>
        </w:rPr>
        <w:t xml:space="preserve"> </w:t>
      </w:r>
    </w:p>
    <w:p w14:paraId="34F65C45" w14:textId="5FBAD621" w:rsidR="001355B0" w:rsidRPr="00DA20E8" w:rsidRDefault="00A2777D" w:rsidP="004E3AE6">
      <w:pPr>
        <w:numPr>
          <w:ilvl w:val="0"/>
          <w:numId w:val="16"/>
        </w:numPr>
        <w:spacing w:after="200" w:line="276" w:lineRule="auto"/>
        <w:contextualSpacing/>
        <w:rPr>
          <w:rFonts w:ascii="Calibri" w:eastAsia="Calibri" w:hAnsi="Calibri"/>
          <w:sz w:val="20"/>
          <w:szCs w:val="22"/>
        </w:rPr>
      </w:pPr>
      <w:bookmarkStart w:id="1" w:name="_Hlk62476585"/>
      <w:r w:rsidRPr="00DA20E8">
        <w:rPr>
          <w:rFonts w:ascii="Calibri" w:eastAsia="Calibri" w:hAnsi="Calibri"/>
          <w:sz w:val="20"/>
          <w:szCs w:val="22"/>
        </w:rPr>
        <w:t>On each data record (SIDR, CAPER</w:t>
      </w:r>
      <w:r w:rsidRPr="00DA20E8">
        <w:rPr>
          <w:rFonts w:ascii="Calibri" w:eastAsia="Calibri" w:hAnsi="Calibri"/>
          <w:sz w:val="20"/>
          <w:szCs w:val="22"/>
          <w:highlight w:val="yellow"/>
        </w:rPr>
        <w:t>,</w:t>
      </w:r>
      <w:r w:rsidR="00DA20E8" w:rsidRPr="00DA20E8">
        <w:rPr>
          <w:rFonts w:ascii="Calibri" w:eastAsia="Calibri" w:hAnsi="Calibri"/>
          <w:sz w:val="20"/>
          <w:szCs w:val="22"/>
          <w:highlight w:val="yellow"/>
        </w:rPr>
        <w:t xml:space="preserve"> GENESIS Admissions, GENESIS Encounters</w:t>
      </w:r>
      <w:r w:rsidR="00DA20E8">
        <w:rPr>
          <w:rFonts w:ascii="Calibri" w:eastAsia="Calibri" w:hAnsi="Calibri"/>
          <w:sz w:val="20"/>
          <w:szCs w:val="22"/>
        </w:rPr>
        <w:t>,</w:t>
      </w:r>
      <w:r w:rsidRPr="00DA20E8">
        <w:rPr>
          <w:rFonts w:ascii="Calibri" w:eastAsia="Calibri" w:hAnsi="Calibri"/>
          <w:sz w:val="20"/>
          <w:szCs w:val="22"/>
        </w:rPr>
        <w:t xml:space="preserve"> TEDI, </w:t>
      </w:r>
      <w:r w:rsidR="00B40BD9" w:rsidRPr="00DA20E8">
        <w:rPr>
          <w:rFonts w:ascii="Calibri" w:eastAsia="Calibri" w:hAnsi="Calibri"/>
          <w:sz w:val="20"/>
          <w:szCs w:val="22"/>
        </w:rPr>
        <w:t xml:space="preserve">and </w:t>
      </w:r>
      <w:r w:rsidRPr="00DA20E8">
        <w:rPr>
          <w:rFonts w:ascii="Calibri" w:eastAsia="Calibri" w:hAnsi="Calibri"/>
          <w:sz w:val="20"/>
          <w:szCs w:val="22"/>
        </w:rPr>
        <w:t>TEDNI, and PDTS), a</w:t>
      </w:r>
      <w:r w:rsidR="001355B0" w:rsidRPr="00DA20E8">
        <w:rPr>
          <w:rFonts w:ascii="Calibri" w:eastAsia="Calibri" w:hAnsi="Calibri"/>
          <w:sz w:val="20"/>
          <w:szCs w:val="22"/>
        </w:rPr>
        <w:t>ssign we</w:t>
      </w:r>
      <w:r w:rsidR="00321A9C" w:rsidRPr="00DA20E8">
        <w:rPr>
          <w:rFonts w:ascii="Calibri" w:eastAsia="Calibri" w:hAnsi="Calibri"/>
          <w:sz w:val="20"/>
          <w:szCs w:val="22"/>
        </w:rPr>
        <w:t>ighted</w:t>
      </w:r>
      <w:r w:rsidR="001355B0" w:rsidRPr="00DA20E8">
        <w:rPr>
          <w:rFonts w:ascii="Calibri" w:eastAsia="Calibri" w:hAnsi="Calibri"/>
          <w:sz w:val="20"/>
          <w:szCs w:val="22"/>
        </w:rPr>
        <w:t xml:space="preserve"> workload fields as follows:</w:t>
      </w:r>
    </w:p>
    <w:bookmarkEnd w:id="1"/>
    <w:p w14:paraId="6A3EA080" w14:textId="1D707C72" w:rsidR="001355B0" w:rsidRPr="00DA20E8" w:rsidRDefault="001355B0" w:rsidP="001355B0">
      <w:pPr>
        <w:numPr>
          <w:ilvl w:val="1"/>
          <w:numId w:val="16"/>
        </w:numPr>
        <w:spacing w:after="200" w:line="276" w:lineRule="auto"/>
        <w:contextualSpacing/>
        <w:rPr>
          <w:rFonts w:ascii="Calibri" w:eastAsia="Calibri" w:hAnsi="Calibri"/>
          <w:sz w:val="20"/>
          <w:szCs w:val="22"/>
        </w:rPr>
      </w:pPr>
      <w:r w:rsidRPr="00DA20E8">
        <w:rPr>
          <w:rFonts w:ascii="Calibri" w:eastAsia="Calibri" w:hAnsi="Calibri"/>
          <w:sz w:val="20"/>
          <w:szCs w:val="22"/>
        </w:rPr>
        <w:t>CAPER</w:t>
      </w:r>
      <w:r w:rsidR="00DA20E8">
        <w:rPr>
          <w:rFonts w:ascii="Calibri" w:eastAsia="Calibri" w:hAnsi="Calibri"/>
          <w:sz w:val="20"/>
          <w:szCs w:val="22"/>
        </w:rPr>
        <w:t xml:space="preserve"> </w:t>
      </w:r>
      <w:r w:rsidR="00DA20E8" w:rsidRPr="000B755B">
        <w:rPr>
          <w:rFonts w:ascii="Calibri" w:eastAsia="Calibri" w:hAnsi="Calibri"/>
          <w:sz w:val="20"/>
          <w:szCs w:val="22"/>
          <w:highlight w:val="yellow"/>
        </w:rPr>
        <w:t>and GENESIS Encounters</w:t>
      </w:r>
      <w:r w:rsidRPr="00DA20E8">
        <w:rPr>
          <w:rFonts w:ascii="Calibri" w:eastAsia="Calibri" w:hAnsi="Calibri"/>
          <w:sz w:val="20"/>
          <w:szCs w:val="22"/>
        </w:rPr>
        <w:t>:</w:t>
      </w:r>
    </w:p>
    <w:p w14:paraId="7FA03BBE" w14:textId="77777777" w:rsidR="001355B0" w:rsidRPr="00DA20E8" w:rsidRDefault="001355B0" w:rsidP="005C5214">
      <w:pPr>
        <w:spacing w:after="200" w:line="276" w:lineRule="auto"/>
        <w:ind w:left="1440"/>
        <w:contextualSpacing/>
        <w:rPr>
          <w:rFonts w:ascii="Calibri" w:eastAsia="Calibri" w:hAnsi="Calibri"/>
          <w:sz w:val="20"/>
          <w:szCs w:val="22"/>
        </w:rPr>
      </w:pPr>
      <w:r w:rsidRPr="00DA20E8">
        <w:rPr>
          <w:rFonts w:ascii="Calibri" w:eastAsia="Calibri" w:hAnsi="Calibri"/>
          <w:sz w:val="20"/>
          <w:szCs w:val="22"/>
        </w:rPr>
        <w:t>If (substr(MEPR3,1,1)=’A’) then WW=0</w:t>
      </w:r>
    </w:p>
    <w:p w14:paraId="4120E1C8" w14:textId="0240FC81" w:rsidR="001355B0" w:rsidRPr="00DA20E8" w:rsidRDefault="001355B0" w:rsidP="005C5214">
      <w:pPr>
        <w:spacing w:after="200" w:line="276" w:lineRule="auto"/>
        <w:ind w:left="1440"/>
        <w:contextualSpacing/>
        <w:rPr>
          <w:rFonts w:ascii="Calibri" w:eastAsia="Calibri" w:hAnsi="Calibri"/>
          <w:sz w:val="20"/>
          <w:szCs w:val="22"/>
        </w:rPr>
      </w:pPr>
      <w:r w:rsidRPr="00DA20E8">
        <w:rPr>
          <w:rFonts w:ascii="Calibri" w:eastAsia="Calibri" w:hAnsi="Calibri"/>
          <w:sz w:val="20"/>
          <w:szCs w:val="22"/>
        </w:rPr>
        <w:t>Else if (fac_flag = ‘F’) then WW=</w:t>
      </w:r>
      <w:proofErr w:type="spellStart"/>
      <w:r w:rsidRPr="00DA20E8">
        <w:rPr>
          <w:rFonts w:ascii="Calibri" w:eastAsia="Calibri" w:hAnsi="Calibri"/>
          <w:sz w:val="20"/>
          <w:szCs w:val="22"/>
        </w:rPr>
        <w:t>a</w:t>
      </w:r>
      <w:r w:rsidR="00DC5738" w:rsidRPr="00DA20E8">
        <w:rPr>
          <w:rFonts w:ascii="Calibri" w:eastAsia="Calibri" w:hAnsi="Calibri"/>
          <w:sz w:val="20"/>
          <w:szCs w:val="22"/>
        </w:rPr>
        <w:t>p</w:t>
      </w:r>
      <w:r w:rsidRPr="00DA20E8">
        <w:rPr>
          <w:rFonts w:ascii="Calibri" w:eastAsia="Calibri" w:hAnsi="Calibri"/>
          <w:sz w:val="20"/>
          <w:szCs w:val="22"/>
        </w:rPr>
        <w:t>caggwt</w:t>
      </w:r>
      <w:proofErr w:type="spellEnd"/>
      <w:r w:rsidRPr="00DA20E8">
        <w:rPr>
          <w:rFonts w:ascii="Calibri" w:eastAsia="Calibri" w:hAnsi="Calibri"/>
          <w:sz w:val="20"/>
          <w:szCs w:val="22"/>
        </w:rPr>
        <w:t>*</w:t>
      </w:r>
      <w:proofErr w:type="spellStart"/>
      <w:r w:rsidR="000B755B" w:rsidRPr="00365CD2">
        <w:rPr>
          <w:rFonts w:ascii="Calibri" w:eastAsia="Calibri" w:hAnsi="Calibri"/>
          <w:sz w:val="20"/>
          <w:szCs w:val="22"/>
          <w:highlight w:val="yellow"/>
        </w:rPr>
        <w:t>apc_factor</w:t>
      </w:r>
      <w:proofErr w:type="spellEnd"/>
      <w:r w:rsidRPr="00DA20E8">
        <w:rPr>
          <w:rFonts w:ascii="Calibri" w:eastAsia="Calibri" w:hAnsi="Calibri"/>
          <w:sz w:val="20"/>
          <w:szCs w:val="22"/>
        </w:rPr>
        <w:t xml:space="preserve"> + </w:t>
      </w:r>
      <w:proofErr w:type="spellStart"/>
      <w:r w:rsidRPr="00DA20E8">
        <w:rPr>
          <w:rFonts w:ascii="Calibri" w:eastAsia="Calibri" w:hAnsi="Calibri"/>
          <w:sz w:val="20"/>
          <w:szCs w:val="22"/>
        </w:rPr>
        <w:t>trvuagg</w:t>
      </w:r>
      <w:proofErr w:type="spellEnd"/>
      <w:r w:rsidRPr="00DA20E8">
        <w:rPr>
          <w:rFonts w:ascii="Calibri" w:eastAsia="Calibri" w:hAnsi="Calibri"/>
          <w:sz w:val="20"/>
          <w:szCs w:val="22"/>
        </w:rPr>
        <w:t>*</w:t>
      </w:r>
      <w:proofErr w:type="spellStart"/>
      <w:r w:rsidR="000B755B" w:rsidRPr="00365CD2">
        <w:rPr>
          <w:rFonts w:ascii="Calibri" w:eastAsia="Calibri" w:hAnsi="Calibri"/>
          <w:sz w:val="20"/>
          <w:szCs w:val="22"/>
          <w:highlight w:val="yellow"/>
        </w:rPr>
        <w:t>rvu_factor</w:t>
      </w:r>
      <w:proofErr w:type="spellEnd"/>
    </w:p>
    <w:p w14:paraId="258295F1" w14:textId="1E7283AD" w:rsidR="001355B0" w:rsidRPr="00DA20E8" w:rsidRDefault="001355B0" w:rsidP="005C5214">
      <w:pPr>
        <w:spacing w:after="200" w:line="276" w:lineRule="auto"/>
        <w:ind w:left="1440"/>
        <w:contextualSpacing/>
        <w:rPr>
          <w:rFonts w:ascii="Calibri" w:eastAsia="Calibri" w:hAnsi="Calibri"/>
          <w:sz w:val="20"/>
          <w:szCs w:val="22"/>
        </w:rPr>
      </w:pPr>
      <w:r w:rsidRPr="00DA20E8">
        <w:rPr>
          <w:rFonts w:ascii="Calibri" w:eastAsia="Calibri" w:hAnsi="Calibri"/>
          <w:sz w:val="20"/>
          <w:szCs w:val="22"/>
        </w:rPr>
        <w:t xml:space="preserve">Else WW = </w:t>
      </w:r>
      <w:proofErr w:type="spellStart"/>
      <w:r w:rsidRPr="00DA20E8">
        <w:rPr>
          <w:rFonts w:ascii="Calibri" w:eastAsia="Calibri" w:hAnsi="Calibri"/>
          <w:sz w:val="20"/>
          <w:szCs w:val="22"/>
        </w:rPr>
        <w:t>trvuagg</w:t>
      </w:r>
      <w:proofErr w:type="spellEnd"/>
      <w:r w:rsidRPr="00DA20E8">
        <w:rPr>
          <w:rFonts w:ascii="Calibri" w:eastAsia="Calibri" w:hAnsi="Calibri"/>
          <w:sz w:val="20"/>
          <w:szCs w:val="22"/>
        </w:rPr>
        <w:t>*</w:t>
      </w:r>
      <w:proofErr w:type="spellStart"/>
      <w:r w:rsidR="000B755B" w:rsidRPr="00365CD2">
        <w:rPr>
          <w:rFonts w:ascii="Calibri" w:eastAsia="Calibri" w:hAnsi="Calibri"/>
          <w:sz w:val="20"/>
          <w:szCs w:val="22"/>
          <w:highlight w:val="yellow"/>
        </w:rPr>
        <w:t>rvu_factor</w:t>
      </w:r>
      <w:proofErr w:type="spellEnd"/>
    </w:p>
    <w:p w14:paraId="1DBF01B0" w14:textId="6919A184" w:rsidR="001355B0" w:rsidRPr="00DA20E8" w:rsidRDefault="001355B0" w:rsidP="001355B0">
      <w:pPr>
        <w:numPr>
          <w:ilvl w:val="1"/>
          <w:numId w:val="16"/>
        </w:numPr>
        <w:spacing w:after="200" w:line="276" w:lineRule="auto"/>
        <w:contextualSpacing/>
        <w:rPr>
          <w:rFonts w:ascii="Calibri" w:eastAsia="Calibri" w:hAnsi="Calibri"/>
          <w:sz w:val="20"/>
          <w:szCs w:val="22"/>
        </w:rPr>
      </w:pPr>
      <w:r w:rsidRPr="00DA20E8">
        <w:rPr>
          <w:rFonts w:ascii="Calibri" w:eastAsia="Calibri" w:hAnsi="Calibri"/>
          <w:sz w:val="20"/>
          <w:szCs w:val="22"/>
        </w:rPr>
        <w:t>SIDR</w:t>
      </w:r>
      <w:r w:rsidR="000B755B" w:rsidRPr="000B755B">
        <w:rPr>
          <w:rFonts w:ascii="Calibri" w:eastAsia="Calibri" w:hAnsi="Calibri"/>
          <w:sz w:val="20"/>
          <w:szCs w:val="22"/>
          <w:highlight w:val="yellow"/>
        </w:rPr>
        <w:t>, GENESIS Admissions</w:t>
      </w:r>
      <w:r w:rsidR="000B755B">
        <w:rPr>
          <w:rFonts w:ascii="Calibri" w:eastAsia="Calibri" w:hAnsi="Calibri"/>
          <w:sz w:val="20"/>
          <w:szCs w:val="22"/>
        </w:rPr>
        <w:t>,</w:t>
      </w:r>
      <w:r w:rsidRPr="00DA20E8">
        <w:rPr>
          <w:rFonts w:ascii="Calibri" w:eastAsia="Calibri" w:hAnsi="Calibri"/>
          <w:sz w:val="20"/>
          <w:szCs w:val="22"/>
        </w:rPr>
        <w:t xml:space="preserve"> &amp; TEDI:</w:t>
      </w:r>
    </w:p>
    <w:p w14:paraId="25AF2513" w14:textId="7F0C938D" w:rsidR="00F61864" w:rsidRPr="00F61864" w:rsidRDefault="00F61864" w:rsidP="00F61864">
      <w:pPr>
        <w:spacing w:after="200" w:line="276" w:lineRule="auto"/>
        <w:ind w:left="1440"/>
        <w:contextualSpacing/>
        <w:rPr>
          <w:rFonts w:ascii="Calibri" w:eastAsia="Calibri" w:hAnsi="Calibri"/>
          <w:sz w:val="20"/>
          <w:szCs w:val="22"/>
          <w:highlight w:val="yellow"/>
        </w:rPr>
      </w:pPr>
      <w:r w:rsidRPr="00F61864">
        <w:rPr>
          <w:rFonts w:ascii="Calibri" w:eastAsia="Calibri" w:hAnsi="Calibri"/>
          <w:sz w:val="20"/>
          <w:szCs w:val="22"/>
          <w:highlight w:val="yellow"/>
        </w:rPr>
        <w:t xml:space="preserve">If (MSMDC = 19 or 20) then WW=mental health bed days * </w:t>
      </w:r>
      <w:proofErr w:type="spellStart"/>
      <w:r w:rsidRPr="00F61864">
        <w:rPr>
          <w:rFonts w:ascii="Calibri" w:eastAsia="Calibri" w:hAnsi="Calibri"/>
          <w:sz w:val="20"/>
          <w:szCs w:val="22"/>
          <w:highlight w:val="yellow"/>
        </w:rPr>
        <w:t>mh_days_fac</w:t>
      </w:r>
      <w:r w:rsidR="0083350B">
        <w:rPr>
          <w:rFonts w:ascii="Calibri" w:eastAsia="Calibri" w:hAnsi="Calibri"/>
          <w:sz w:val="20"/>
          <w:szCs w:val="22"/>
          <w:highlight w:val="yellow"/>
        </w:rPr>
        <w:t>tor</w:t>
      </w:r>
      <w:proofErr w:type="spellEnd"/>
    </w:p>
    <w:p w14:paraId="354A4EDC" w14:textId="68DF3C17" w:rsidR="00F61864" w:rsidRDefault="00F61864" w:rsidP="00F61864">
      <w:pPr>
        <w:spacing w:after="200" w:line="276" w:lineRule="auto"/>
        <w:ind w:left="1440"/>
        <w:contextualSpacing/>
        <w:rPr>
          <w:rFonts w:ascii="Calibri" w:eastAsia="Calibri" w:hAnsi="Calibri"/>
          <w:sz w:val="20"/>
          <w:szCs w:val="22"/>
        </w:rPr>
      </w:pPr>
      <w:r w:rsidRPr="00F61864">
        <w:rPr>
          <w:rFonts w:ascii="Calibri" w:eastAsia="Calibri" w:hAnsi="Calibri"/>
          <w:sz w:val="20"/>
          <w:szCs w:val="22"/>
          <w:highlight w:val="yellow"/>
        </w:rPr>
        <w:t xml:space="preserve">Else WW= </w:t>
      </w:r>
      <w:proofErr w:type="gramStart"/>
      <w:r w:rsidRPr="00F61864">
        <w:rPr>
          <w:rFonts w:ascii="Calibri" w:eastAsia="Calibri" w:hAnsi="Calibri"/>
          <w:sz w:val="20"/>
          <w:szCs w:val="22"/>
          <w:highlight w:val="yellow"/>
        </w:rPr>
        <w:t>Non-mental</w:t>
      </w:r>
      <w:proofErr w:type="gramEnd"/>
      <w:r w:rsidRPr="00F61864">
        <w:rPr>
          <w:rFonts w:ascii="Calibri" w:eastAsia="Calibri" w:hAnsi="Calibri"/>
          <w:sz w:val="20"/>
          <w:szCs w:val="22"/>
          <w:highlight w:val="yellow"/>
        </w:rPr>
        <w:t xml:space="preserve"> health RWP*</w:t>
      </w:r>
      <w:proofErr w:type="spellStart"/>
      <w:r w:rsidRPr="00F61864">
        <w:rPr>
          <w:rFonts w:ascii="Calibri" w:eastAsia="Calibri" w:hAnsi="Calibri"/>
          <w:sz w:val="20"/>
          <w:szCs w:val="22"/>
          <w:highlight w:val="yellow"/>
        </w:rPr>
        <w:t>nonmh_rwp_fac</w:t>
      </w:r>
      <w:r w:rsidR="0083350B">
        <w:rPr>
          <w:rFonts w:ascii="Calibri" w:eastAsia="Calibri" w:hAnsi="Calibri"/>
          <w:sz w:val="20"/>
          <w:szCs w:val="22"/>
        </w:rPr>
        <w:t>tor</w:t>
      </w:r>
      <w:proofErr w:type="spellEnd"/>
    </w:p>
    <w:p w14:paraId="67253284" w14:textId="77777777" w:rsidR="001355B0" w:rsidRPr="00DA20E8" w:rsidRDefault="001355B0" w:rsidP="001355B0">
      <w:pPr>
        <w:numPr>
          <w:ilvl w:val="1"/>
          <w:numId w:val="16"/>
        </w:numPr>
        <w:spacing w:after="200" w:line="276" w:lineRule="auto"/>
        <w:contextualSpacing/>
        <w:rPr>
          <w:rFonts w:ascii="Calibri" w:eastAsia="Calibri" w:hAnsi="Calibri"/>
          <w:sz w:val="20"/>
          <w:szCs w:val="22"/>
        </w:rPr>
      </w:pPr>
      <w:r w:rsidRPr="00DA20E8">
        <w:rPr>
          <w:rFonts w:ascii="Calibri" w:eastAsia="Calibri" w:hAnsi="Calibri"/>
          <w:sz w:val="20"/>
          <w:szCs w:val="22"/>
        </w:rPr>
        <w:t>TEDNI:</w:t>
      </w:r>
    </w:p>
    <w:p w14:paraId="190FE81E" w14:textId="77777777" w:rsidR="001355B0" w:rsidRPr="00DA20E8" w:rsidRDefault="001355B0" w:rsidP="005C5214">
      <w:pPr>
        <w:spacing w:after="200" w:line="276" w:lineRule="auto"/>
        <w:ind w:left="1440"/>
        <w:contextualSpacing/>
        <w:rPr>
          <w:rFonts w:ascii="Calibri" w:eastAsia="Calibri" w:hAnsi="Calibri"/>
          <w:sz w:val="20"/>
          <w:szCs w:val="22"/>
        </w:rPr>
      </w:pPr>
      <w:r w:rsidRPr="00DA20E8">
        <w:rPr>
          <w:rFonts w:ascii="Calibri" w:eastAsia="Calibri" w:hAnsi="Calibri"/>
          <w:sz w:val="20"/>
          <w:szCs w:val="22"/>
        </w:rPr>
        <w:t>If (place of service = 21, 01, or 51) then WW=0</w:t>
      </w:r>
    </w:p>
    <w:p w14:paraId="12488B89" w14:textId="77777777" w:rsidR="001355B0" w:rsidRPr="00DA20E8" w:rsidRDefault="001355B0" w:rsidP="005C5214">
      <w:pPr>
        <w:spacing w:after="200" w:line="276" w:lineRule="auto"/>
        <w:ind w:left="1800" w:hanging="360"/>
        <w:contextualSpacing/>
        <w:rPr>
          <w:rFonts w:ascii="Calibri" w:eastAsia="Calibri" w:hAnsi="Calibri"/>
          <w:sz w:val="20"/>
          <w:szCs w:val="22"/>
        </w:rPr>
      </w:pPr>
      <w:r w:rsidRPr="00DA20E8">
        <w:rPr>
          <w:rFonts w:ascii="Calibri" w:eastAsia="Calibri" w:hAnsi="Calibri"/>
          <w:sz w:val="20"/>
          <w:szCs w:val="22"/>
        </w:rPr>
        <w:t>Else if (place of service in ('02','03','04','05','06','07','08','09','10','12','13','14','15','16', '17','18','19','26','27','28','29','30','31','32','33','34','52','54','55','56','61','62','99') or typsvc2 IN (‘A’,’B’,’D’,’G’,’I’,’M’)</w:t>
      </w:r>
      <w:r w:rsidR="005C5214" w:rsidRPr="00DA20E8">
        <w:rPr>
          <w:rFonts w:ascii="Calibri" w:eastAsia="Calibri" w:hAnsi="Calibri"/>
          <w:sz w:val="20"/>
          <w:szCs w:val="22"/>
        </w:rPr>
        <w:t>)</w:t>
      </w:r>
      <w:r w:rsidRPr="00DA20E8">
        <w:rPr>
          <w:rFonts w:ascii="Calibri" w:eastAsia="Calibri" w:hAnsi="Calibri"/>
          <w:sz w:val="20"/>
          <w:szCs w:val="22"/>
        </w:rPr>
        <w:t xml:space="preserve"> then WW = </w:t>
      </w:r>
      <w:r w:rsidR="005C5214" w:rsidRPr="00DA20E8">
        <w:rPr>
          <w:rFonts w:ascii="Calibri" w:eastAsia="Calibri" w:hAnsi="Calibri"/>
          <w:sz w:val="20"/>
          <w:szCs w:val="22"/>
        </w:rPr>
        <w:t>total amount paid (summed at claim level over line items retained)</w:t>
      </w:r>
    </w:p>
    <w:p w14:paraId="041DC8EF" w14:textId="77777777" w:rsidR="005C5214" w:rsidRPr="00DA20E8" w:rsidRDefault="005C5214" w:rsidP="005C5214">
      <w:pPr>
        <w:spacing w:after="200" w:line="276" w:lineRule="auto"/>
        <w:ind w:left="1800" w:hanging="360"/>
        <w:contextualSpacing/>
        <w:rPr>
          <w:rFonts w:ascii="Calibri" w:eastAsia="Calibri" w:hAnsi="Calibri"/>
          <w:sz w:val="20"/>
          <w:szCs w:val="22"/>
        </w:rPr>
      </w:pPr>
      <w:r w:rsidRPr="00DA20E8">
        <w:rPr>
          <w:rFonts w:ascii="Calibri" w:eastAsia="Calibri" w:hAnsi="Calibri"/>
          <w:sz w:val="20"/>
          <w:szCs w:val="22"/>
        </w:rPr>
        <w:lastRenderedPageBreak/>
        <w:t>Else if (totrvu = .) then WW== total amount paid (summed at claim level over line items retained)</w:t>
      </w:r>
    </w:p>
    <w:p w14:paraId="05B23B37" w14:textId="6A1FC515" w:rsidR="001355B0" w:rsidRPr="00DA20E8" w:rsidRDefault="001355B0" w:rsidP="005C5214">
      <w:pPr>
        <w:spacing w:after="200" w:line="276" w:lineRule="auto"/>
        <w:ind w:left="1440"/>
        <w:contextualSpacing/>
        <w:rPr>
          <w:rFonts w:ascii="Calibri" w:eastAsia="Calibri" w:hAnsi="Calibri"/>
          <w:sz w:val="20"/>
          <w:szCs w:val="22"/>
        </w:rPr>
      </w:pPr>
      <w:r w:rsidRPr="00DA20E8">
        <w:rPr>
          <w:rFonts w:ascii="Calibri" w:eastAsia="Calibri" w:hAnsi="Calibri"/>
          <w:sz w:val="20"/>
          <w:szCs w:val="22"/>
        </w:rPr>
        <w:t xml:space="preserve">Else WW = TOTRVU * </w:t>
      </w:r>
      <w:proofErr w:type="spellStart"/>
      <w:r w:rsidR="0083350B" w:rsidRPr="0083350B">
        <w:rPr>
          <w:rFonts w:ascii="Calibri" w:eastAsia="Calibri" w:hAnsi="Calibri"/>
          <w:sz w:val="20"/>
          <w:szCs w:val="22"/>
          <w:highlight w:val="yellow"/>
        </w:rPr>
        <w:t>rvu_factor</w:t>
      </w:r>
      <w:proofErr w:type="spellEnd"/>
    </w:p>
    <w:p w14:paraId="21965DE9" w14:textId="77777777" w:rsidR="001355B0" w:rsidRPr="00DA20E8" w:rsidRDefault="001355B0" w:rsidP="001355B0">
      <w:pPr>
        <w:numPr>
          <w:ilvl w:val="1"/>
          <w:numId w:val="16"/>
        </w:numPr>
        <w:spacing w:after="200" w:line="276" w:lineRule="auto"/>
        <w:contextualSpacing/>
        <w:rPr>
          <w:rFonts w:ascii="Calibri" w:eastAsia="Calibri" w:hAnsi="Calibri"/>
          <w:sz w:val="20"/>
          <w:szCs w:val="22"/>
        </w:rPr>
      </w:pPr>
      <w:r w:rsidRPr="00DA20E8">
        <w:rPr>
          <w:rFonts w:ascii="Calibri" w:eastAsia="Calibri" w:hAnsi="Calibri"/>
          <w:sz w:val="20"/>
          <w:szCs w:val="22"/>
        </w:rPr>
        <w:t>PDTS:</w:t>
      </w:r>
    </w:p>
    <w:p w14:paraId="209D7E93" w14:textId="77777777" w:rsidR="006A56F7" w:rsidRPr="00DA20E8" w:rsidRDefault="006A56F7" w:rsidP="006A56F7">
      <w:pPr>
        <w:spacing w:after="200" w:line="276" w:lineRule="auto"/>
        <w:ind w:left="1440"/>
        <w:contextualSpacing/>
        <w:rPr>
          <w:rFonts w:ascii="Calibri" w:eastAsia="Calibri" w:hAnsi="Calibri"/>
          <w:sz w:val="20"/>
          <w:szCs w:val="22"/>
        </w:rPr>
      </w:pPr>
      <w:r w:rsidRPr="00DA20E8">
        <w:rPr>
          <w:rFonts w:ascii="Calibri" w:eastAsia="Calibri" w:hAnsi="Calibri"/>
          <w:sz w:val="20"/>
          <w:szCs w:val="22"/>
        </w:rPr>
        <w:t>if source IN ('C','D') then WW= full</w:t>
      </w:r>
      <w:r w:rsidR="00117C44" w:rsidRPr="00DA20E8">
        <w:rPr>
          <w:rFonts w:ascii="Calibri" w:eastAsia="Calibri" w:hAnsi="Calibri"/>
          <w:sz w:val="20"/>
          <w:szCs w:val="22"/>
        </w:rPr>
        <w:t xml:space="preserve"> </w:t>
      </w:r>
      <w:r w:rsidRPr="00DA20E8">
        <w:rPr>
          <w:rFonts w:ascii="Calibri" w:eastAsia="Calibri" w:hAnsi="Calibri"/>
          <w:sz w:val="20"/>
          <w:szCs w:val="22"/>
        </w:rPr>
        <w:t>cost;</w:t>
      </w:r>
    </w:p>
    <w:p w14:paraId="550D9974" w14:textId="77777777" w:rsidR="006A56F7" w:rsidRPr="00DA20E8" w:rsidRDefault="006A56F7" w:rsidP="006A56F7">
      <w:pPr>
        <w:spacing w:after="200" w:line="276" w:lineRule="auto"/>
        <w:ind w:left="1440"/>
        <w:contextualSpacing/>
        <w:rPr>
          <w:rFonts w:ascii="Calibri" w:eastAsia="Calibri" w:hAnsi="Calibri"/>
          <w:sz w:val="20"/>
          <w:szCs w:val="22"/>
        </w:rPr>
      </w:pPr>
      <w:r w:rsidRPr="00DA20E8">
        <w:rPr>
          <w:rFonts w:ascii="Calibri" w:eastAsia="Calibri" w:hAnsi="Calibri"/>
          <w:sz w:val="20"/>
          <w:szCs w:val="22"/>
        </w:rPr>
        <w:t xml:space="preserve">else if source IN ('T','M') then WW = </w:t>
      </w:r>
      <w:r w:rsidR="00117C44" w:rsidRPr="00DA20E8">
        <w:rPr>
          <w:rFonts w:ascii="Calibri" w:eastAsia="Calibri" w:hAnsi="Calibri"/>
          <w:sz w:val="20"/>
          <w:szCs w:val="22"/>
        </w:rPr>
        <w:t>amount paid</w:t>
      </w:r>
      <w:r w:rsidRPr="00DA20E8">
        <w:rPr>
          <w:rFonts w:ascii="Calibri" w:eastAsia="Calibri" w:hAnsi="Calibri"/>
          <w:sz w:val="20"/>
          <w:szCs w:val="22"/>
        </w:rPr>
        <w:t>;</w:t>
      </w:r>
    </w:p>
    <w:p w14:paraId="05C4DEFF" w14:textId="77777777" w:rsidR="005C5214" w:rsidRPr="00DA20E8" w:rsidRDefault="006A56F7" w:rsidP="006A56F7">
      <w:pPr>
        <w:spacing w:after="200" w:line="276" w:lineRule="auto"/>
        <w:ind w:left="1440"/>
        <w:contextualSpacing/>
        <w:rPr>
          <w:rFonts w:ascii="Calibri" w:eastAsia="Calibri" w:hAnsi="Calibri"/>
          <w:sz w:val="20"/>
          <w:szCs w:val="22"/>
        </w:rPr>
      </w:pPr>
      <w:r w:rsidRPr="00DA20E8">
        <w:rPr>
          <w:rFonts w:ascii="Calibri" w:eastAsia="Calibri" w:hAnsi="Calibri"/>
          <w:sz w:val="20"/>
          <w:szCs w:val="22"/>
        </w:rPr>
        <w:t>else WW = 0;</w:t>
      </w:r>
    </w:p>
    <w:p w14:paraId="6CAB86AB" w14:textId="77777777" w:rsidR="00117C44" w:rsidRPr="00DA20E8" w:rsidRDefault="00117C44" w:rsidP="006A56F7">
      <w:pPr>
        <w:spacing w:after="200" w:line="276" w:lineRule="auto"/>
        <w:ind w:left="1440"/>
        <w:contextualSpacing/>
        <w:rPr>
          <w:rFonts w:ascii="Calibri" w:eastAsia="Calibri" w:hAnsi="Calibri"/>
          <w:sz w:val="20"/>
          <w:szCs w:val="22"/>
        </w:rPr>
      </w:pPr>
    </w:p>
    <w:p w14:paraId="0B5A4A81" w14:textId="77777777" w:rsidR="00117C44" w:rsidRPr="00DA20E8" w:rsidRDefault="00117C44" w:rsidP="00117C44">
      <w:pPr>
        <w:spacing w:line="276" w:lineRule="auto"/>
        <w:ind w:left="1440"/>
        <w:contextualSpacing/>
        <w:rPr>
          <w:rFonts w:ascii="Calibri" w:eastAsia="Calibri" w:hAnsi="Calibri"/>
          <w:sz w:val="20"/>
          <w:szCs w:val="22"/>
        </w:rPr>
      </w:pPr>
      <w:r w:rsidRPr="00DA20E8">
        <w:rPr>
          <w:rFonts w:ascii="Calibri" w:eastAsia="Calibri" w:hAnsi="Calibri"/>
          <w:sz w:val="20"/>
          <w:szCs w:val="22"/>
        </w:rPr>
        <w:t>Determine the full cost as follows:</w:t>
      </w:r>
    </w:p>
    <w:p w14:paraId="21E8FE6C" w14:textId="77777777" w:rsidR="00117C44" w:rsidRPr="00DA20E8" w:rsidRDefault="00117C44" w:rsidP="00117C44">
      <w:pPr>
        <w:pStyle w:val="Footer"/>
        <w:numPr>
          <w:ilvl w:val="1"/>
          <w:numId w:val="17"/>
        </w:numPr>
        <w:tabs>
          <w:tab w:val="clear" w:pos="4320"/>
          <w:tab w:val="clear" w:pos="8640"/>
        </w:tabs>
        <w:jc w:val="both"/>
        <w:rPr>
          <w:rFonts w:asciiTheme="minorHAnsi" w:hAnsiTheme="minorHAnsi"/>
          <w:sz w:val="20"/>
        </w:rPr>
      </w:pPr>
      <w:r w:rsidRPr="00DA20E8">
        <w:rPr>
          <w:rFonts w:asciiTheme="minorHAnsi" w:hAnsiTheme="minorHAnsi"/>
          <w:sz w:val="20"/>
        </w:rPr>
        <w:t xml:space="preserve">If Source System = “D”, Dispensing Fee/Cost = TFL Script O&amp;M Price + TFL Script Mil Pay Price – obtain the TFL script variables via a merge to the DMISID Index table by Treatment DMIS ID and FY. </w:t>
      </w:r>
    </w:p>
    <w:p w14:paraId="02753A9F" w14:textId="77777777" w:rsidR="00117C44" w:rsidRPr="00DA20E8" w:rsidRDefault="00117C44" w:rsidP="00117C44">
      <w:pPr>
        <w:pStyle w:val="Footer"/>
        <w:numPr>
          <w:ilvl w:val="1"/>
          <w:numId w:val="17"/>
        </w:numPr>
        <w:tabs>
          <w:tab w:val="clear" w:pos="4320"/>
          <w:tab w:val="clear" w:pos="8640"/>
        </w:tabs>
        <w:jc w:val="both"/>
        <w:rPr>
          <w:rFonts w:asciiTheme="minorHAnsi" w:hAnsiTheme="minorHAnsi"/>
          <w:sz w:val="20"/>
        </w:rPr>
      </w:pPr>
      <w:r w:rsidRPr="00DA20E8">
        <w:rPr>
          <w:rFonts w:asciiTheme="minorHAnsi" w:hAnsiTheme="minorHAnsi"/>
          <w:sz w:val="20"/>
        </w:rPr>
        <w:t>If Source System = “C” then Dispensing Fee/Cost = 0</w:t>
      </w:r>
    </w:p>
    <w:p w14:paraId="6656A0E1" w14:textId="77777777" w:rsidR="00117C44" w:rsidRPr="00DA20E8" w:rsidRDefault="00117C44" w:rsidP="00117C44">
      <w:pPr>
        <w:spacing w:after="200" w:line="276" w:lineRule="auto"/>
        <w:contextualSpacing/>
        <w:rPr>
          <w:rFonts w:asciiTheme="minorHAnsi" w:eastAsia="Calibri" w:hAnsiTheme="minorHAnsi"/>
          <w:sz w:val="20"/>
          <w:szCs w:val="22"/>
        </w:rPr>
      </w:pPr>
    </w:p>
    <w:p w14:paraId="2466BDA5" w14:textId="77777777" w:rsidR="00117C44" w:rsidRPr="00DA20E8" w:rsidRDefault="00117C44" w:rsidP="00117C44">
      <w:pPr>
        <w:spacing w:after="200" w:line="276" w:lineRule="auto"/>
        <w:ind w:left="1800"/>
        <w:contextualSpacing/>
        <w:rPr>
          <w:rFonts w:asciiTheme="minorHAnsi" w:hAnsiTheme="minorHAnsi"/>
          <w:sz w:val="20"/>
        </w:rPr>
      </w:pPr>
      <w:r w:rsidRPr="00DA20E8">
        <w:rPr>
          <w:rFonts w:asciiTheme="minorHAnsi" w:hAnsiTheme="minorHAnsi"/>
          <w:sz w:val="20"/>
        </w:rPr>
        <w:t>Full Cost = Ingredient Cost + Dispensing Fee</w:t>
      </w:r>
    </w:p>
    <w:p w14:paraId="14862E9F" w14:textId="49794CEC" w:rsidR="00117C44" w:rsidRDefault="00117C44" w:rsidP="00117C44">
      <w:pPr>
        <w:spacing w:after="200" w:line="276" w:lineRule="auto"/>
        <w:ind w:left="1800"/>
        <w:contextualSpacing/>
        <w:rPr>
          <w:rFonts w:asciiTheme="minorHAnsi" w:eastAsia="Calibri" w:hAnsiTheme="minorHAnsi"/>
          <w:sz w:val="20"/>
          <w:szCs w:val="22"/>
        </w:rPr>
      </w:pPr>
    </w:p>
    <w:p w14:paraId="4D88E6AE" w14:textId="13E89951" w:rsidR="00365CD2" w:rsidRDefault="00365CD2" w:rsidP="00F61864">
      <w:pPr>
        <w:spacing w:after="200" w:line="276" w:lineRule="auto"/>
        <w:ind w:left="1440"/>
        <w:contextualSpacing/>
        <w:rPr>
          <w:rFonts w:asciiTheme="minorHAnsi" w:eastAsia="Calibri" w:hAnsiTheme="minorHAnsi"/>
          <w:sz w:val="20"/>
          <w:szCs w:val="22"/>
        </w:rPr>
      </w:pPr>
      <w:r w:rsidRPr="00F61864">
        <w:rPr>
          <w:rFonts w:asciiTheme="minorHAnsi" w:eastAsia="Calibri" w:hAnsiTheme="minorHAnsi"/>
          <w:sz w:val="20"/>
          <w:szCs w:val="22"/>
          <w:highlight w:val="yellow"/>
        </w:rPr>
        <w:t>The factors used in the calculations vary FY.</w:t>
      </w:r>
    </w:p>
    <w:p w14:paraId="0B00A0F4" w14:textId="77777777" w:rsidR="00365CD2" w:rsidRPr="00DA20E8" w:rsidRDefault="00365CD2" w:rsidP="00117C44">
      <w:pPr>
        <w:spacing w:after="200" w:line="276" w:lineRule="auto"/>
        <w:ind w:left="1800"/>
        <w:contextualSpacing/>
        <w:rPr>
          <w:rFonts w:asciiTheme="minorHAnsi" w:eastAsia="Calibri" w:hAnsiTheme="minorHAnsi"/>
          <w:sz w:val="20"/>
          <w:szCs w:val="22"/>
        </w:rPr>
      </w:pPr>
    </w:p>
    <w:p w14:paraId="7AB74EC4" w14:textId="452468A5" w:rsidR="004E3AE6" w:rsidRPr="00DA20E8" w:rsidRDefault="004E3AE6" w:rsidP="004E3AE6">
      <w:pPr>
        <w:numPr>
          <w:ilvl w:val="0"/>
          <w:numId w:val="16"/>
        </w:numPr>
        <w:spacing w:after="200" w:line="276" w:lineRule="auto"/>
        <w:contextualSpacing/>
        <w:rPr>
          <w:rFonts w:ascii="Calibri" w:eastAsia="Calibri" w:hAnsi="Calibri"/>
          <w:sz w:val="20"/>
          <w:szCs w:val="22"/>
        </w:rPr>
      </w:pPr>
      <w:r w:rsidRPr="00DA20E8">
        <w:rPr>
          <w:rFonts w:ascii="Calibri" w:eastAsia="Calibri" w:hAnsi="Calibri"/>
          <w:sz w:val="20"/>
          <w:szCs w:val="22"/>
        </w:rPr>
        <w:t>Data types with more than one diagnosis code per record will need to be reshaped in the preparation of these files.  Outputs from this step include:  person ID, diagnosis, setting [1=</w:t>
      </w:r>
      <w:r w:rsidR="00F93CED" w:rsidRPr="00F93CED">
        <w:rPr>
          <w:rFonts w:ascii="Calibri" w:eastAsia="Calibri" w:hAnsi="Calibri"/>
          <w:sz w:val="20"/>
          <w:szCs w:val="22"/>
          <w:highlight w:val="yellow"/>
        </w:rPr>
        <w:t>GENESIS Admissions,</w:t>
      </w:r>
      <w:r w:rsidR="00F93CED">
        <w:rPr>
          <w:rFonts w:ascii="Calibri" w:eastAsia="Calibri" w:hAnsi="Calibri"/>
          <w:sz w:val="20"/>
          <w:szCs w:val="22"/>
        </w:rPr>
        <w:t xml:space="preserve"> </w:t>
      </w:r>
      <w:proofErr w:type="gramStart"/>
      <w:r w:rsidRPr="00DA20E8">
        <w:rPr>
          <w:rFonts w:ascii="Calibri" w:eastAsia="Calibri" w:hAnsi="Calibri"/>
          <w:sz w:val="20"/>
          <w:szCs w:val="22"/>
        </w:rPr>
        <w:t>SIDR,TED</w:t>
      </w:r>
      <w:proofErr w:type="gramEnd"/>
      <w:r w:rsidRPr="00DA20E8">
        <w:rPr>
          <w:rFonts w:ascii="Calibri" w:eastAsia="Calibri" w:hAnsi="Calibri"/>
          <w:sz w:val="20"/>
          <w:szCs w:val="22"/>
        </w:rPr>
        <w:t>-I, DP-I, 2=</w:t>
      </w:r>
      <w:r w:rsidR="00F93CED" w:rsidRPr="00F93CED">
        <w:rPr>
          <w:rFonts w:ascii="Calibri" w:eastAsia="Calibri" w:hAnsi="Calibri"/>
          <w:sz w:val="20"/>
          <w:szCs w:val="22"/>
          <w:highlight w:val="yellow"/>
        </w:rPr>
        <w:t>GENESIS Encounters,</w:t>
      </w:r>
      <w:r w:rsidR="00F93CED">
        <w:rPr>
          <w:rFonts w:ascii="Calibri" w:eastAsia="Calibri" w:hAnsi="Calibri"/>
          <w:sz w:val="20"/>
          <w:szCs w:val="22"/>
        </w:rPr>
        <w:t xml:space="preserve"> </w:t>
      </w:r>
      <w:r w:rsidRPr="00DA20E8">
        <w:rPr>
          <w:rFonts w:ascii="Calibri" w:eastAsia="Calibri" w:hAnsi="Calibri"/>
          <w:sz w:val="20"/>
          <w:szCs w:val="22"/>
        </w:rPr>
        <w:t>CAPER, TED-N, DP-N]</w:t>
      </w:r>
      <w:r w:rsidR="00321A9C" w:rsidRPr="00DA20E8">
        <w:rPr>
          <w:rFonts w:ascii="Calibri" w:eastAsia="Calibri" w:hAnsi="Calibri"/>
          <w:sz w:val="20"/>
          <w:szCs w:val="22"/>
        </w:rPr>
        <w:t>, a rolling twelve month weighted workload, a fiscal year to date weighted workload,</w:t>
      </w:r>
      <w:r w:rsidRPr="00DA20E8">
        <w:rPr>
          <w:rFonts w:ascii="Calibri" w:eastAsia="Calibri" w:hAnsi="Calibri"/>
          <w:sz w:val="20"/>
          <w:szCs w:val="22"/>
        </w:rPr>
        <w:t xml:space="preserve"> and number of diagnoses.   The pharmacy interim file would have person ID</w:t>
      </w:r>
      <w:r w:rsidR="00321A9C" w:rsidRPr="00DA20E8">
        <w:rPr>
          <w:rFonts w:ascii="Calibri" w:eastAsia="Calibri" w:hAnsi="Calibri"/>
          <w:sz w:val="20"/>
          <w:szCs w:val="22"/>
        </w:rPr>
        <w:t>, a rolling twelve month weighted workload, and a fiscal year to date weighted workload</w:t>
      </w:r>
      <w:r w:rsidRPr="00DA20E8">
        <w:rPr>
          <w:rFonts w:ascii="Calibri" w:eastAsia="Calibri" w:hAnsi="Calibri"/>
          <w:sz w:val="20"/>
          <w:szCs w:val="22"/>
        </w:rPr>
        <w:t xml:space="preserve">.  </w:t>
      </w:r>
      <w:r w:rsidR="007B0412" w:rsidRPr="00DA20E8">
        <w:rPr>
          <w:rFonts w:ascii="Calibri" w:eastAsia="Calibri" w:hAnsi="Calibri"/>
          <w:sz w:val="20"/>
          <w:szCs w:val="22"/>
        </w:rPr>
        <w:t>The fiscal year to date field, should be for the FY at month N-4.</w:t>
      </w:r>
      <w:r w:rsidR="00881586" w:rsidRPr="00DA20E8">
        <w:rPr>
          <w:rFonts w:ascii="Calibri" w:eastAsia="Calibri" w:hAnsi="Calibri"/>
          <w:sz w:val="20"/>
          <w:szCs w:val="22"/>
        </w:rPr>
        <w:t xml:space="preserve">  </w:t>
      </w:r>
    </w:p>
    <w:p w14:paraId="6555C091" w14:textId="77777777" w:rsidR="004E3AE6" w:rsidRPr="00DA20E8" w:rsidRDefault="004E3AE6" w:rsidP="004E3AE6">
      <w:pPr>
        <w:numPr>
          <w:ilvl w:val="0"/>
          <w:numId w:val="16"/>
        </w:numPr>
        <w:spacing w:after="200" w:line="276" w:lineRule="auto"/>
        <w:contextualSpacing/>
        <w:rPr>
          <w:rFonts w:ascii="Calibri" w:eastAsia="Calibri" w:hAnsi="Calibri"/>
          <w:sz w:val="20"/>
          <w:szCs w:val="22"/>
        </w:rPr>
      </w:pPr>
      <w:r w:rsidRPr="00DA20E8">
        <w:rPr>
          <w:rFonts w:ascii="Calibri" w:eastAsia="Calibri" w:hAnsi="Calibri"/>
          <w:sz w:val="20"/>
          <w:szCs w:val="22"/>
        </w:rPr>
        <w:t xml:space="preserve">There </w:t>
      </w:r>
      <w:r w:rsidR="00B40BD9" w:rsidRPr="00DA20E8">
        <w:rPr>
          <w:rFonts w:ascii="Calibri" w:eastAsia="Calibri" w:hAnsi="Calibri"/>
          <w:sz w:val="20"/>
          <w:szCs w:val="22"/>
        </w:rPr>
        <w:t xml:space="preserve">is a </w:t>
      </w:r>
      <w:r w:rsidRPr="00DA20E8">
        <w:rPr>
          <w:rFonts w:ascii="Calibri" w:eastAsia="Calibri" w:hAnsi="Calibri"/>
          <w:sz w:val="20"/>
          <w:szCs w:val="22"/>
        </w:rPr>
        <w:t xml:space="preserve">reference file to group the diagnoses </w:t>
      </w:r>
      <w:r w:rsidR="00F2268C" w:rsidRPr="00DA20E8">
        <w:rPr>
          <w:rFonts w:ascii="Calibri" w:eastAsia="Calibri" w:hAnsi="Calibri"/>
          <w:sz w:val="20"/>
          <w:szCs w:val="22"/>
        </w:rPr>
        <w:t>i</w:t>
      </w:r>
      <w:r w:rsidRPr="00DA20E8">
        <w:rPr>
          <w:rFonts w:ascii="Calibri" w:eastAsia="Calibri" w:hAnsi="Calibri"/>
          <w:sz w:val="20"/>
          <w:szCs w:val="22"/>
        </w:rPr>
        <w:t xml:space="preserve">nto categories and to assign demographic values.  </w:t>
      </w:r>
      <w:r w:rsidR="006925FC" w:rsidRPr="00DA20E8">
        <w:rPr>
          <w:rFonts w:ascii="Calibri" w:eastAsia="Calibri" w:hAnsi="Calibri"/>
          <w:sz w:val="20"/>
          <w:szCs w:val="22"/>
        </w:rPr>
        <w:t xml:space="preserve">There is also a </w:t>
      </w:r>
      <w:r w:rsidRPr="00DA20E8">
        <w:rPr>
          <w:rFonts w:ascii="Calibri" w:eastAsia="Calibri" w:hAnsi="Calibri"/>
          <w:sz w:val="20"/>
          <w:szCs w:val="22"/>
        </w:rPr>
        <w:t>reference file that is used to address duplication of patients across levels of complexity within a disease state.  File layouts are provided at the end of this document.  These references will be updated no more frequently than once a year.</w:t>
      </w:r>
    </w:p>
    <w:p w14:paraId="25C9752F" w14:textId="26CBBC69" w:rsidR="004E3AE6" w:rsidRPr="00DA20E8" w:rsidRDefault="004E3AE6" w:rsidP="004E3AE6">
      <w:pPr>
        <w:numPr>
          <w:ilvl w:val="0"/>
          <w:numId w:val="16"/>
        </w:numPr>
        <w:spacing w:after="200" w:line="276" w:lineRule="auto"/>
        <w:contextualSpacing/>
        <w:rPr>
          <w:rFonts w:ascii="Calibri" w:eastAsia="Calibri" w:hAnsi="Calibri"/>
          <w:sz w:val="20"/>
          <w:szCs w:val="22"/>
        </w:rPr>
      </w:pPr>
      <w:r w:rsidRPr="00DA20E8">
        <w:rPr>
          <w:rFonts w:ascii="Calibri" w:eastAsia="Calibri" w:hAnsi="Calibri"/>
          <w:sz w:val="20"/>
          <w:szCs w:val="22"/>
        </w:rPr>
        <w:t xml:space="preserve">Pre-Processing of Disease File. In this step, the </w:t>
      </w:r>
      <w:r w:rsidR="00A2777D" w:rsidRPr="00DA20E8">
        <w:rPr>
          <w:rFonts w:ascii="Calibri" w:eastAsia="Calibri" w:hAnsi="Calibri"/>
          <w:sz w:val="20"/>
          <w:szCs w:val="22"/>
        </w:rPr>
        <w:t xml:space="preserve">workload </w:t>
      </w:r>
      <w:r w:rsidRPr="00DA20E8">
        <w:rPr>
          <w:rFonts w:ascii="Calibri" w:eastAsia="Calibri" w:hAnsi="Calibri"/>
          <w:sz w:val="20"/>
          <w:szCs w:val="22"/>
        </w:rPr>
        <w:t>files</w:t>
      </w:r>
      <w:r w:rsidR="00A2777D" w:rsidRPr="00DA20E8">
        <w:rPr>
          <w:rFonts w:ascii="Calibri" w:eastAsia="Calibri" w:hAnsi="Calibri"/>
          <w:sz w:val="20"/>
          <w:szCs w:val="22"/>
        </w:rPr>
        <w:t xml:space="preserve"> </w:t>
      </w:r>
      <w:r w:rsidRPr="00DA20E8">
        <w:rPr>
          <w:rFonts w:ascii="Calibri" w:eastAsia="Calibri" w:hAnsi="Calibri"/>
          <w:sz w:val="20"/>
          <w:szCs w:val="22"/>
        </w:rPr>
        <w:t xml:space="preserve">prepared are combined.  That is, the diagnosis-related outputs are concatenated and then summarized so that the diagnosis file will include the person ID, </w:t>
      </w:r>
      <w:r w:rsidR="00BE71C1" w:rsidRPr="00DA20E8">
        <w:rPr>
          <w:rFonts w:ascii="Calibri" w:eastAsia="Calibri" w:hAnsi="Calibri"/>
          <w:sz w:val="20"/>
          <w:szCs w:val="22"/>
        </w:rPr>
        <w:t xml:space="preserve">a rolling twelve-month weighted workload, a fiscal year to date weighted workload, </w:t>
      </w:r>
      <w:r w:rsidRPr="00DA20E8">
        <w:rPr>
          <w:rFonts w:ascii="Calibri" w:eastAsia="Calibri" w:hAnsi="Calibri"/>
          <w:sz w:val="20"/>
          <w:szCs w:val="22"/>
        </w:rPr>
        <w:t>diagnosis code,</w:t>
      </w:r>
      <w:r w:rsidR="00AA742D" w:rsidRPr="00DA20E8">
        <w:rPr>
          <w:rFonts w:ascii="Calibri" w:eastAsia="Calibri" w:hAnsi="Calibri"/>
          <w:sz w:val="20"/>
          <w:szCs w:val="22"/>
        </w:rPr>
        <w:t xml:space="preserve"> the setting, the</w:t>
      </w:r>
      <w:r w:rsidRPr="00DA20E8">
        <w:rPr>
          <w:rFonts w:ascii="Calibri" w:eastAsia="Calibri" w:hAnsi="Calibri"/>
          <w:sz w:val="20"/>
          <w:szCs w:val="22"/>
        </w:rPr>
        <w:t xml:space="preserve"> number of records (for the person, diagnosis) from either of </w:t>
      </w:r>
      <w:r w:rsidR="000E7D69" w:rsidRPr="008535C2">
        <w:rPr>
          <w:rFonts w:ascii="Calibri" w:eastAsia="Calibri" w:hAnsi="Calibri"/>
          <w:sz w:val="20"/>
          <w:szCs w:val="22"/>
          <w:highlight w:val="yellow"/>
        </w:rPr>
        <w:t>GENESIS Admissions/</w:t>
      </w:r>
      <w:r w:rsidRPr="00DA20E8">
        <w:rPr>
          <w:rFonts w:ascii="Calibri" w:eastAsia="Calibri" w:hAnsi="Calibri"/>
          <w:sz w:val="20"/>
          <w:szCs w:val="22"/>
        </w:rPr>
        <w:t xml:space="preserve">SIDR/TEDI, DP Institutional and the number of records in either of </w:t>
      </w:r>
      <w:r w:rsidR="000E7D69" w:rsidRPr="008535C2">
        <w:rPr>
          <w:rFonts w:ascii="Calibri" w:eastAsia="Calibri" w:hAnsi="Calibri"/>
          <w:sz w:val="20"/>
          <w:szCs w:val="22"/>
          <w:highlight w:val="yellow"/>
        </w:rPr>
        <w:t>GENESIS Encounter</w:t>
      </w:r>
      <w:r w:rsidR="000E7D69">
        <w:rPr>
          <w:rFonts w:ascii="Calibri" w:eastAsia="Calibri" w:hAnsi="Calibri"/>
          <w:sz w:val="20"/>
          <w:szCs w:val="22"/>
        </w:rPr>
        <w:t xml:space="preserve">, </w:t>
      </w:r>
      <w:r w:rsidRPr="00DA20E8">
        <w:rPr>
          <w:rFonts w:ascii="Calibri" w:eastAsia="Calibri" w:hAnsi="Calibri"/>
          <w:sz w:val="20"/>
          <w:szCs w:val="22"/>
        </w:rPr>
        <w:t>CAPER, TED-N, and DP Non-Institutional.  The PDTS file still contains only the person ID</w:t>
      </w:r>
      <w:r w:rsidR="00BE71C1" w:rsidRPr="00DA20E8">
        <w:rPr>
          <w:rFonts w:ascii="Calibri" w:eastAsia="Calibri" w:hAnsi="Calibri"/>
          <w:sz w:val="20"/>
          <w:szCs w:val="22"/>
        </w:rPr>
        <w:t>,</w:t>
      </w:r>
      <w:r w:rsidRPr="00DA20E8">
        <w:rPr>
          <w:rFonts w:ascii="Calibri" w:eastAsia="Calibri" w:hAnsi="Calibri"/>
          <w:sz w:val="20"/>
          <w:szCs w:val="22"/>
        </w:rPr>
        <w:t xml:space="preserve"> NDC</w:t>
      </w:r>
      <w:r w:rsidR="00DD3198" w:rsidRPr="00DA20E8">
        <w:rPr>
          <w:rFonts w:ascii="Calibri" w:eastAsia="Calibri" w:hAnsi="Calibri"/>
          <w:sz w:val="20"/>
          <w:szCs w:val="22"/>
        </w:rPr>
        <w:t>,</w:t>
      </w:r>
      <w:r w:rsidR="00BE71C1" w:rsidRPr="00DA20E8">
        <w:rPr>
          <w:rFonts w:ascii="Calibri" w:eastAsia="Calibri" w:hAnsi="Calibri"/>
          <w:sz w:val="20"/>
          <w:szCs w:val="22"/>
        </w:rPr>
        <w:t xml:space="preserve"> a rolling twelve-month weighted workload, and a fiscal year to date weighted workload</w:t>
      </w:r>
      <w:r w:rsidRPr="00DA20E8">
        <w:rPr>
          <w:rFonts w:ascii="Calibri" w:eastAsia="Calibri" w:hAnsi="Calibri"/>
          <w:sz w:val="20"/>
          <w:szCs w:val="22"/>
        </w:rPr>
        <w:t xml:space="preserve">.  </w:t>
      </w:r>
    </w:p>
    <w:p w14:paraId="3CA1653D" w14:textId="77777777" w:rsidR="004E3AE6" w:rsidRPr="00DA20E8" w:rsidRDefault="004E3AE6" w:rsidP="004E3AE6">
      <w:pPr>
        <w:numPr>
          <w:ilvl w:val="0"/>
          <w:numId w:val="16"/>
        </w:numPr>
        <w:spacing w:after="200" w:line="276" w:lineRule="auto"/>
        <w:contextualSpacing/>
        <w:rPr>
          <w:rFonts w:ascii="Calibri" w:eastAsia="Calibri" w:hAnsi="Calibri"/>
          <w:sz w:val="20"/>
          <w:szCs w:val="22"/>
        </w:rPr>
      </w:pPr>
      <w:r w:rsidRPr="00DA20E8">
        <w:rPr>
          <w:rFonts w:ascii="Calibri" w:eastAsia="Calibri" w:hAnsi="Calibri"/>
          <w:sz w:val="20"/>
          <w:szCs w:val="22"/>
        </w:rPr>
        <w:t xml:space="preserve">Identification of disease states:  The files from step </w:t>
      </w:r>
      <w:r w:rsidR="00A2777D" w:rsidRPr="00DA20E8">
        <w:rPr>
          <w:rFonts w:ascii="Calibri" w:eastAsia="Calibri" w:hAnsi="Calibri"/>
          <w:sz w:val="20"/>
          <w:szCs w:val="22"/>
        </w:rPr>
        <w:t xml:space="preserve">6 </w:t>
      </w:r>
      <w:r w:rsidRPr="00DA20E8">
        <w:rPr>
          <w:rFonts w:ascii="Calibri" w:eastAsia="Calibri" w:hAnsi="Calibri"/>
          <w:sz w:val="20"/>
          <w:szCs w:val="22"/>
        </w:rPr>
        <w:t xml:space="preserve">are then merged to the reference files identified in step </w:t>
      </w:r>
      <w:r w:rsidR="00A2777D" w:rsidRPr="00DA20E8">
        <w:rPr>
          <w:rFonts w:ascii="Calibri" w:eastAsia="Calibri" w:hAnsi="Calibri"/>
          <w:sz w:val="20"/>
          <w:szCs w:val="22"/>
        </w:rPr>
        <w:t>5</w:t>
      </w:r>
      <w:r w:rsidRPr="00DA20E8">
        <w:rPr>
          <w:rFonts w:ascii="Calibri" w:eastAsia="Calibri" w:hAnsi="Calibri"/>
          <w:sz w:val="20"/>
          <w:szCs w:val="22"/>
        </w:rPr>
        <w:t xml:space="preserve">.  </w:t>
      </w:r>
    </w:p>
    <w:p w14:paraId="16B5B4D9" w14:textId="42039373" w:rsidR="004E3AE6" w:rsidRPr="00DA20E8" w:rsidRDefault="004E3AE6" w:rsidP="006925FC">
      <w:pPr>
        <w:spacing w:after="200" w:line="276" w:lineRule="auto"/>
        <w:ind w:left="1080"/>
        <w:contextualSpacing/>
        <w:rPr>
          <w:rFonts w:ascii="Calibri" w:eastAsia="Calibri" w:hAnsi="Calibri"/>
          <w:sz w:val="20"/>
          <w:szCs w:val="22"/>
        </w:rPr>
      </w:pPr>
      <w:r w:rsidRPr="00DA20E8">
        <w:rPr>
          <w:rFonts w:ascii="Calibri" w:eastAsia="Calibri" w:hAnsi="Calibri"/>
          <w:sz w:val="20"/>
          <w:szCs w:val="22"/>
        </w:rPr>
        <w:t>Diagnosis:  Diagnos</w:t>
      </w:r>
      <w:r w:rsidR="006925FC" w:rsidRPr="00DA20E8">
        <w:rPr>
          <w:rFonts w:ascii="Calibri" w:eastAsia="Calibri" w:hAnsi="Calibri"/>
          <w:sz w:val="20"/>
          <w:szCs w:val="22"/>
        </w:rPr>
        <w:t>e</w:t>
      </w:r>
      <w:r w:rsidRPr="00DA20E8">
        <w:rPr>
          <w:rFonts w:ascii="Calibri" w:eastAsia="Calibri" w:hAnsi="Calibri"/>
          <w:sz w:val="20"/>
          <w:szCs w:val="22"/>
        </w:rPr>
        <w:t xml:space="preserve">s are </w:t>
      </w:r>
      <w:r w:rsidR="006925FC" w:rsidRPr="00DA20E8">
        <w:rPr>
          <w:rFonts w:ascii="Calibri" w:eastAsia="Calibri" w:hAnsi="Calibri"/>
          <w:sz w:val="20"/>
          <w:szCs w:val="22"/>
        </w:rPr>
        <w:t xml:space="preserve">grouped and diagnosis variables </w:t>
      </w:r>
      <w:r w:rsidRPr="00DA20E8">
        <w:rPr>
          <w:rFonts w:ascii="Calibri" w:eastAsia="Calibri" w:hAnsi="Calibri"/>
          <w:sz w:val="20"/>
          <w:szCs w:val="22"/>
        </w:rPr>
        <w:t>DXC1-</w:t>
      </w:r>
      <w:r w:rsidR="00137403" w:rsidRPr="00DA20E8">
        <w:rPr>
          <w:rFonts w:ascii="Calibri" w:eastAsia="Calibri" w:hAnsi="Calibri"/>
          <w:sz w:val="20"/>
          <w:szCs w:val="22"/>
        </w:rPr>
        <w:t>DXC92</w:t>
      </w:r>
      <w:r w:rsidR="006925FC" w:rsidRPr="00DA20E8">
        <w:rPr>
          <w:rFonts w:ascii="Calibri" w:eastAsia="Calibri" w:hAnsi="Calibri"/>
          <w:sz w:val="20"/>
          <w:szCs w:val="22"/>
        </w:rPr>
        <w:t xml:space="preserve"> are created </w:t>
      </w:r>
      <w:r w:rsidRPr="00DA20E8">
        <w:rPr>
          <w:rFonts w:ascii="Calibri" w:eastAsia="Calibri" w:hAnsi="Calibri"/>
          <w:sz w:val="20"/>
          <w:szCs w:val="22"/>
        </w:rPr>
        <w:t xml:space="preserve">and there is a requirement that there be either 1 corresponding diagnosis in </w:t>
      </w:r>
      <w:r w:rsidR="008535C2" w:rsidRPr="008535C2">
        <w:rPr>
          <w:rFonts w:ascii="Calibri" w:eastAsia="Calibri" w:hAnsi="Calibri"/>
          <w:sz w:val="20"/>
          <w:szCs w:val="22"/>
          <w:highlight w:val="yellow"/>
        </w:rPr>
        <w:t>GENESIS Admissions/</w:t>
      </w:r>
      <w:r w:rsidRPr="00DA20E8">
        <w:rPr>
          <w:rFonts w:ascii="Calibri" w:eastAsia="Calibri" w:hAnsi="Calibri"/>
          <w:sz w:val="20"/>
          <w:szCs w:val="22"/>
        </w:rPr>
        <w:t xml:space="preserve">SIDR/TED-I/DP-I or two corresponding diagnoses from </w:t>
      </w:r>
      <w:r w:rsidR="008535C2" w:rsidRPr="008535C2">
        <w:rPr>
          <w:rFonts w:ascii="Calibri" w:eastAsia="Calibri" w:hAnsi="Calibri"/>
          <w:sz w:val="20"/>
          <w:szCs w:val="22"/>
          <w:highlight w:val="yellow"/>
        </w:rPr>
        <w:t>GENESIS Encounter/</w:t>
      </w:r>
      <w:r w:rsidRPr="00DA20E8">
        <w:rPr>
          <w:rFonts w:ascii="Calibri" w:eastAsia="Calibri" w:hAnsi="Calibri"/>
          <w:sz w:val="20"/>
          <w:szCs w:val="22"/>
        </w:rPr>
        <w:t>CAPER/TED-N/DP-N that map to the same diagnosis category</w:t>
      </w:r>
      <w:r w:rsidRPr="00DA20E8">
        <w:rPr>
          <w:rFonts w:ascii="Calibri" w:eastAsia="Calibri" w:hAnsi="Calibri"/>
          <w:sz w:val="20"/>
          <w:szCs w:val="22"/>
          <w:vertAlign w:val="superscript"/>
        </w:rPr>
        <w:footnoteReference w:id="3"/>
      </w:r>
      <w:r w:rsidRPr="00DA20E8">
        <w:rPr>
          <w:rFonts w:ascii="Calibri" w:eastAsia="Calibri" w:hAnsi="Calibri"/>
          <w:sz w:val="20"/>
          <w:szCs w:val="22"/>
        </w:rPr>
        <w:t xml:space="preserve"> (includes 2 </w:t>
      </w:r>
      <w:r w:rsidR="00672399" w:rsidRPr="00DA20E8">
        <w:rPr>
          <w:rFonts w:ascii="Calibri" w:eastAsia="Calibri" w:hAnsi="Calibri"/>
          <w:sz w:val="20"/>
          <w:szCs w:val="22"/>
        </w:rPr>
        <w:t xml:space="preserve">diagnoses </w:t>
      </w:r>
      <w:r w:rsidRPr="00DA20E8">
        <w:rPr>
          <w:rFonts w:ascii="Calibri" w:eastAsia="Calibri" w:hAnsi="Calibri"/>
          <w:sz w:val="20"/>
          <w:szCs w:val="22"/>
        </w:rPr>
        <w:t xml:space="preserve">that are the same) </w:t>
      </w:r>
      <w:proofErr w:type="gramStart"/>
      <w:r w:rsidRPr="00DA20E8">
        <w:rPr>
          <w:rFonts w:ascii="Calibri" w:eastAsia="Calibri" w:hAnsi="Calibri"/>
          <w:sz w:val="20"/>
          <w:szCs w:val="22"/>
        </w:rPr>
        <w:t>in order to</w:t>
      </w:r>
      <w:proofErr w:type="gramEnd"/>
      <w:r w:rsidRPr="00DA20E8">
        <w:rPr>
          <w:rFonts w:ascii="Calibri" w:eastAsia="Calibri" w:hAnsi="Calibri"/>
          <w:sz w:val="20"/>
          <w:szCs w:val="22"/>
        </w:rPr>
        <w:t xml:space="preserve"> receive a 1 value. </w:t>
      </w:r>
      <w:r w:rsidR="00F2268C" w:rsidRPr="00DA20E8">
        <w:rPr>
          <w:rFonts w:ascii="Calibri" w:eastAsia="Calibri" w:hAnsi="Calibri"/>
          <w:sz w:val="20"/>
          <w:szCs w:val="22"/>
        </w:rPr>
        <w:t xml:space="preserve"> </w:t>
      </w:r>
      <w:r w:rsidR="00354E83" w:rsidRPr="00DA20E8">
        <w:rPr>
          <w:rFonts w:ascii="Calibri" w:eastAsia="Calibri" w:hAnsi="Calibri"/>
          <w:sz w:val="20"/>
          <w:szCs w:val="22"/>
        </w:rPr>
        <w:t xml:space="preserve">If any records are flagged as DXC73, DXC74, or DXC75 (high risk neonate), check the patient’s age.  If the patient’s age is greater than 0, set the flag to 0.  </w:t>
      </w:r>
      <w:r w:rsidRPr="00DA20E8">
        <w:rPr>
          <w:rFonts w:ascii="Calibri" w:eastAsia="Calibri" w:hAnsi="Calibri"/>
          <w:sz w:val="20"/>
          <w:szCs w:val="22"/>
        </w:rPr>
        <w:t>The final layout for the diagnosis file will contain person ID, DXC1-</w:t>
      </w:r>
      <w:r w:rsidR="00137403" w:rsidRPr="00DA20E8">
        <w:rPr>
          <w:rFonts w:ascii="Calibri" w:eastAsia="Calibri" w:hAnsi="Calibri"/>
          <w:sz w:val="20"/>
          <w:szCs w:val="22"/>
        </w:rPr>
        <w:t>DXC92</w:t>
      </w:r>
      <w:r w:rsidRPr="00DA20E8">
        <w:rPr>
          <w:rFonts w:ascii="Calibri" w:eastAsia="Calibri" w:hAnsi="Calibri"/>
          <w:sz w:val="20"/>
          <w:szCs w:val="22"/>
        </w:rPr>
        <w:t>.</w:t>
      </w:r>
    </w:p>
    <w:p w14:paraId="0E2777C0" w14:textId="567B1BB4" w:rsidR="00717DDB" w:rsidRPr="00DA20E8" w:rsidRDefault="00717DDB" w:rsidP="00717DDB">
      <w:pPr>
        <w:spacing w:after="200" w:line="276" w:lineRule="auto"/>
        <w:ind w:left="1080"/>
        <w:contextualSpacing/>
        <w:rPr>
          <w:rFonts w:ascii="Calibri" w:eastAsia="Calibri" w:hAnsi="Calibri"/>
          <w:sz w:val="20"/>
          <w:szCs w:val="22"/>
        </w:rPr>
      </w:pPr>
      <w:r w:rsidRPr="00DA20E8">
        <w:rPr>
          <w:rFonts w:ascii="Calibri" w:eastAsia="Calibri" w:hAnsi="Calibri"/>
          <w:sz w:val="20"/>
          <w:szCs w:val="22"/>
        </w:rPr>
        <w:lastRenderedPageBreak/>
        <w:t>Flags for Autism (DXC93) and COVID (DXC94) are also assigned, though these two flags are not part of the calculation of the risk and range fields.  They are stand-alone fields.  Set DXC93 to 1 if the first three characters of the diagnosis code is F84.  Otherwise set it to 0.  Set DXC94 to 1 if the diagnosis code is U071.  Otherwise set it to 0.</w:t>
      </w:r>
    </w:p>
    <w:p w14:paraId="53E79A95" w14:textId="77777777" w:rsidR="004E3AE6" w:rsidRPr="00DA20E8" w:rsidRDefault="004E3AE6" w:rsidP="004E3AE6">
      <w:pPr>
        <w:numPr>
          <w:ilvl w:val="0"/>
          <w:numId w:val="16"/>
        </w:numPr>
        <w:spacing w:after="200" w:line="276" w:lineRule="auto"/>
        <w:contextualSpacing/>
        <w:rPr>
          <w:rFonts w:ascii="Calibri" w:eastAsia="Calibri" w:hAnsi="Calibri"/>
          <w:sz w:val="20"/>
          <w:szCs w:val="22"/>
        </w:rPr>
      </w:pPr>
      <w:r w:rsidRPr="00DA20E8">
        <w:rPr>
          <w:rFonts w:ascii="Calibri" w:eastAsia="Calibri" w:hAnsi="Calibri"/>
          <w:sz w:val="20"/>
          <w:szCs w:val="22"/>
        </w:rPr>
        <w:t xml:space="preserve">Imposition of Hierarchies:  For the diagnosis file from step </w:t>
      </w:r>
      <w:r w:rsidR="00AA742D" w:rsidRPr="00DA20E8">
        <w:rPr>
          <w:rFonts w:ascii="Calibri" w:eastAsia="Calibri" w:hAnsi="Calibri"/>
          <w:sz w:val="20"/>
          <w:szCs w:val="22"/>
        </w:rPr>
        <w:t>7b</w:t>
      </w:r>
      <w:r w:rsidRPr="00DA20E8">
        <w:rPr>
          <w:rFonts w:ascii="Calibri" w:eastAsia="Calibri" w:hAnsi="Calibri"/>
          <w:sz w:val="20"/>
          <w:szCs w:val="22"/>
        </w:rPr>
        <w:t xml:space="preserve">, a hierarchy is imposed to ensure proper risk score assignment.  This hierarchy imposition only affects a small number of DX Categories.   </w:t>
      </w:r>
      <w:r w:rsidR="004226B6" w:rsidRPr="00DA20E8">
        <w:rPr>
          <w:rFonts w:ascii="Calibri" w:eastAsia="Calibri" w:hAnsi="Calibri"/>
          <w:sz w:val="20"/>
          <w:szCs w:val="22"/>
        </w:rPr>
        <w:t xml:space="preserve">Apply </w:t>
      </w:r>
      <w:r w:rsidRPr="00DA20E8">
        <w:rPr>
          <w:rFonts w:ascii="Calibri" w:eastAsia="Calibri" w:hAnsi="Calibri"/>
          <w:sz w:val="20"/>
          <w:szCs w:val="22"/>
        </w:rPr>
        <w:t>the diagnosis hierarchy reference table to the file from</w:t>
      </w:r>
      <w:r w:rsidR="00AA742D" w:rsidRPr="00DA20E8">
        <w:rPr>
          <w:rFonts w:ascii="Calibri" w:eastAsia="Calibri" w:hAnsi="Calibri"/>
          <w:sz w:val="20"/>
          <w:szCs w:val="22"/>
        </w:rPr>
        <w:t>7b</w:t>
      </w:r>
      <w:r w:rsidRPr="00DA20E8">
        <w:rPr>
          <w:rFonts w:ascii="Calibri" w:eastAsia="Calibri" w:hAnsi="Calibri"/>
          <w:sz w:val="20"/>
          <w:szCs w:val="22"/>
        </w:rPr>
        <w:t>.  If a person has any of the diagnosis categories on any row of the diagnosis hierarchy table, only allow the person to have a 1 value for the category they qualify for with the highest DXC value.  For example, if a beneficiary has a 1 for DXC 77, 78 and 79, then DXC 77 and DXC78 would be set to 0, while DXC79 would retain the value of 1.  There are no hierarchies for the RXC categories.</w:t>
      </w:r>
    </w:p>
    <w:p w14:paraId="77223758" w14:textId="77777777" w:rsidR="00AA742D" w:rsidRPr="00DA20E8" w:rsidRDefault="00AA742D" w:rsidP="00E71518">
      <w:pPr>
        <w:numPr>
          <w:ilvl w:val="0"/>
          <w:numId w:val="16"/>
        </w:numPr>
        <w:spacing w:after="200" w:line="276" w:lineRule="auto"/>
        <w:contextualSpacing/>
        <w:rPr>
          <w:rFonts w:ascii="Calibri" w:eastAsia="Calibri" w:hAnsi="Calibri"/>
          <w:sz w:val="20"/>
          <w:szCs w:val="22"/>
        </w:rPr>
      </w:pPr>
      <w:r w:rsidRPr="00DA20E8">
        <w:rPr>
          <w:rFonts w:ascii="Calibri" w:eastAsia="Calibri" w:hAnsi="Calibri"/>
          <w:sz w:val="20"/>
          <w:szCs w:val="22"/>
        </w:rPr>
        <w:t>Derive the High Cost User Flag as follows:  if the 12-month weighted workload is &gt; $100,000 and the FYTD weighted workload is &gt; $100,0</w:t>
      </w:r>
      <w:r w:rsidR="00DC5738" w:rsidRPr="00DA20E8">
        <w:rPr>
          <w:rFonts w:ascii="Calibri" w:eastAsia="Calibri" w:hAnsi="Calibri"/>
          <w:sz w:val="20"/>
          <w:szCs w:val="22"/>
        </w:rPr>
        <w:t>0</w:t>
      </w:r>
      <w:r w:rsidRPr="00DA20E8">
        <w:rPr>
          <w:rFonts w:ascii="Calibri" w:eastAsia="Calibri" w:hAnsi="Calibri"/>
          <w:sz w:val="20"/>
          <w:szCs w:val="22"/>
        </w:rPr>
        <w:t>0, set the High Cost User Flag to B; else if the 12-month weighted workload is &gt; $100,0</w:t>
      </w:r>
      <w:r w:rsidR="00DC5738" w:rsidRPr="00DA20E8">
        <w:rPr>
          <w:rFonts w:ascii="Calibri" w:eastAsia="Calibri" w:hAnsi="Calibri"/>
          <w:sz w:val="20"/>
          <w:szCs w:val="22"/>
        </w:rPr>
        <w:t>0</w:t>
      </w:r>
      <w:r w:rsidRPr="00DA20E8">
        <w:rPr>
          <w:rFonts w:ascii="Calibri" w:eastAsia="Calibri" w:hAnsi="Calibri"/>
          <w:sz w:val="20"/>
          <w:szCs w:val="22"/>
        </w:rPr>
        <w:t>0, set the High Cost User Flag to T; else set the High Cost User Flag to N.</w:t>
      </w:r>
    </w:p>
    <w:p w14:paraId="76B2166A" w14:textId="2B00DF81" w:rsidR="004E3AE6" w:rsidRPr="00DA20E8" w:rsidRDefault="004E3AE6" w:rsidP="00E71518">
      <w:pPr>
        <w:numPr>
          <w:ilvl w:val="0"/>
          <w:numId w:val="16"/>
        </w:numPr>
        <w:spacing w:after="200" w:line="276" w:lineRule="auto"/>
        <w:contextualSpacing/>
        <w:rPr>
          <w:rFonts w:ascii="Calibri" w:eastAsia="Calibri" w:hAnsi="Calibri"/>
          <w:sz w:val="20"/>
          <w:szCs w:val="22"/>
        </w:rPr>
      </w:pPr>
      <w:r w:rsidRPr="00DA20E8">
        <w:rPr>
          <w:rFonts w:ascii="Calibri" w:eastAsia="Calibri" w:hAnsi="Calibri"/>
          <w:sz w:val="20"/>
          <w:szCs w:val="22"/>
        </w:rPr>
        <w:t>Final layout:  person ID,</w:t>
      </w:r>
      <w:r w:rsidR="00B82F3A" w:rsidRPr="00DA20E8">
        <w:rPr>
          <w:rFonts w:ascii="Calibri" w:eastAsia="Calibri" w:hAnsi="Calibri"/>
          <w:sz w:val="20"/>
          <w:szCs w:val="22"/>
        </w:rPr>
        <w:t xml:space="preserve"> the rolling </w:t>
      </w:r>
      <w:proofErr w:type="gramStart"/>
      <w:r w:rsidR="00B82F3A" w:rsidRPr="00DA20E8">
        <w:rPr>
          <w:rFonts w:ascii="Calibri" w:eastAsia="Calibri" w:hAnsi="Calibri"/>
          <w:sz w:val="20"/>
          <w:szCs w:val="22"/>
        </w:rPr>
        <w:t>twelve month</w:t>
      </w:r>
      <w:proofErr w:type="gramEnd"/>
      <w:r w:rsidR="00B82F3A" w:rsidRPr="00DA20E8">
        <w:rPr>
          <w:rFonts w:ascii="Calibri" w:eastAsia="Calibri" w:hAnsi="Calibri"/>
          <w:sz w:val="20"/>
          <w:szCs w:val="22"/>
        </w:rPr>
        <w:t xml:space="preserve"> weighted workload, and the fiscal year to date weighted workload</w:t>
      </w:r>
      <w:r w:rsidR="00AA742D" w:rsidRPr="00DA20E8">
        <w:rPr>
          <w:rFonts w:ascii="Calibri" w:eastAsia="Calibri" w:hAnsi="Calibri"/>
          <w:sz w:val="20"/>
          <w:szCs w:val="22"/>
        </w:rPr>
        <w:t xml:space="preserve">, High Cost User Flag, </w:t>
      </w:r>
      <w:r w:rsidRPr="00DA20E8">
        <w:rPr>
          <w:rFonts w:ascii="Calibri" w:eastAsia="Calibri" w:hAnsi="Calibri"/>
          <w:sz w:val="20"/>
          <w:szCs w:val="22"/>
        </w:rPr>
        <w:t>DXC1-</w:t>
      </w:r>
      <w:r w:rsidR="00137403" w:rsidRPr="00DA20E8">
        <w:rPr>
          <w:rFonts w:ascii="Calibri" w:eastAsia="Calibri" w:hAnsi="Calibri"/>
          <w:sz w:val="20"/>
          <w:szCs w:val="22"/>
        </w:rPr>
        <w:t>DXC92</w:t>
      </w:r>
      <w:r w:rsidR="00484DEA" w:rsidRPr="00DA20E8">
        <w:rPr>
          <w:rFonts w:ascii="Calibri" w:eastAsia="Calibri" w:hAnsi="Calibri"/>
          <w:sz w:val="20"/>
          <w:szCs w:val="22"/>
        </w:rPr>
        <w:t>, PCMA Condition Less, PCMA Condition More and PCMA1-PCMA18</w:t>
      </w:r>
      <w:r w:rsidRPr="00DA20E8">
        <w:rPr>
          <w:rFonts w:ascii="Calibri" w:eastAsia="Calibri" w:hAnsi="Calibri"/>
          <w:sz w:val="20"/>
          <w:szCs w:val="22"/>
        </w:rPr>
        <w:t xml:space="preserve">.  </w:t>
      </w:r>
    </w:p>
    <w:p w14:paraId="2912CCA2" w14:textId="77777777" w:rsidR="004E3AE6" w:rsidRPr="00DA20E8" w:rsidRDefault="004E3AE6" w:rsidP="0001620C">
      <w:pPr>
        <w:numPr>
          <w:ilvl w:val="0"/>
          <w:numId w:val="16"/>
        </w:numPr>
        <w:spacing w:after="200" w:line="276" w:lineRule="auto"/>
        <w:contextualSpacing/>
        <w:rPr>
          <w:rFonts w:ascii="Calibri" w:eastAsia="Calibri" w:hAnsi="Calibri"/>
          <w:sz w:val="20"/>
          <w:szCs w:val="22"/>
        </w:rPr>
      </w:pPr>
      <w:r w:rsidRPr="00DA20E8">
        <w:rPr>
          <w:rFonts w:ascii="Calibri" w:eastAsia="Calibri" w:hAnsi="Calibri"/>
          <w:sz w:val="20"/>
          <w:szCs w:val="22"/>
        </w:rPr>
        <w:t>Mapping to LELG</w:t>
      </w:r>
      <w:r w:rsidR="006C1FD4" w:rsidRPr="00DA20E8">
        <w:rPr>
          <w:rFonts w:ascii="Calibri" w:eastAsia="Calibri" w:hAnsi="Calibri"/>
          <w:sz w:val="20"/>
          <w:szCs w:val="22"/>
        </w:rPr>
        <w:t xml:space="preserve"> and DMIS ID Index Table</w:t>
      </w:r>
      <w:r w:rsidRPr="00DA20E8">
        <w:rPr>
          <w:rFonts w:ascii="Calibri" w:eastAsia="Calibri" w:hAnsi="Calibri"/>
          <w:sz w:val="20"/>
          <w:szCs w:val="22"/>
        </w:rPr>
        <w:t xml:space="preserve">:  Next, the file from step </w:t>
      </w:r>
      <w:r w:rsidR="00AA742D" w:rsidRPr="00DA20E8">
        <w:rPr>
          <w:rFonts w:ascii="Calibri" w:eastAsia="Calibri" w:hAnsi="Calibri"/>
          <w:sz w:val="20"/>
          <w:szCs w:val="22"/>
        </w:rPr>
        <w:t xml:space="preserve">9 </w:t>
      </w:r>
      <w:r w:rsidRPr="00DA20E8">
        <w:rPr>
          <w:rFonts w:ascii="Calibri" w:eastAsia="Calibri" w:hAnsi="Calibri"/>
          <w:sz w:val="20"/>
          <w:szCs w:val="22"/>
        </w:rPr>
        <w:t>is matched to the appropriate longitudinal eligibility files</w:t>
      </w:r>
      <w:r w:rsidR="003F3D42" w:rsidRPr="00DA20E8">
        <w:rPr>
          <w:rFonts w:ascii="Calibri" w:eastAsia="Calibri" w:hAnsi="Calibri"/>
          <w:sz w:val="20"/>
          <w:szCs w:val="22"/>
        </w:rPr>
        <w:t>,</w:t>
      </w:r>
      <w:r w:rsidRPr="00DA20E8">
        <w:rPr>
          <w:rFonts w:ascii="Calibri" w:eastAsia="Calibri" w:hAnsi="Calibri"/>
          <w:sz w:val="20"/>
          <w:szCs w:val="22"/>
        </w:rPr>
        <w:t xml:space="preserve"> </w:t>
      </w:r>
      <w:r w:rsidR="003F3D42" w:rsidRPr="00DA20E8">
        <w:rPr>
          <w:rFonts w:ascii="Calibri" w:eastAsia="Calibri" w:hAnsi="Calibri"/>
          <w:sz w:val="20"/>
          <w:szCs w:val="22"/>
        </w:rPr>
        <w:t>keeping only records for people who were eligible at least one month between N and N-15</w:t>
      </w:r>
      <w:r w:rsidR="00BF55D6" w:rsidRPr="00DA20E8">
        <w:rPr>
          <w:rFonts w:ascii="Calibri" w:eastAsia="Calibri" w:hAnsi="Calibri"/>
          <w:sz w:val="20"/>
          <w:szCs w:val="22"/>
        </w:rPr>
        <w:t>, by</w:t>
      </w:r>
      <w:r w:rsidRPr="00DA20E8">
        <w:rPr>
          <w:rFonts w:ascii="Calibri" w:eastAsia="Calibri" w:hAnsi="Calibri"/>
          <w:sz w:val="20"/>
          <w:szCs w:val="22"/>
        </w:rPr>
        <w:t xml:space="preserve"> person ID.  Keep all </w:t>
      </w:r>
      <w:r w:rsidR="003467CA" w:rsidRPr="00DA20E8">
        <w:rPr>
          <w:rFonts w:ascii="Calibri" w:eastAsia="Calibri" w:hAnsi="Calibri"/>
          <w:sz w:val="20"/>
          <w:szCs w:val="22"/>
        </w:rPr>
        <w:t xml:space="preserve">records for people who appear </w:t>
      </w:r>
      <w:r w:rsidRPr="00DA20E8">
        <w:rPr>
          <w:rFonts w:ascii="Calibri" w:eastAsia="Calibri" w:hAnsi="Calibri"/>
          <w:sz w:val="20"/>
          <w:szCs w:val="22"/>
        </w:rPr>
        <w:t>in</w:t>
      </w:r>
      <w:r w:rsidR="003467CA" w:rsidRPr="00DA20E8">
        <w:rPr>
          <w:rFonts w:ascii="Calibri" w:eastAsia="Calibri" w:hAnsi="Calibri"/>
          <w:sz w:val="20"/>
          <w:szCs w:val="22"/>
        </w:rPr>
        <w:t xml:space="preserve"> either</w:t>
      </w:r>
      <w:r w:rsidRPr="00DA20E8">
        <w:rPr>
          <w:rFonts w:ascii="Calibri" w:eastAsia="Calibri" w:hAnsi="Calibri"/>
          <w:sz w:val="20"/>
          <w:szCs w:val="22"/>
        </w:rPr>
        <w:t xml:space="preserve"> the LELG</w:t>
      </w:r>
      <w:r w:rsidR="003467CA" w:rsidRPr="00DA20E8">
        <w:rPr>
          <w:rFonts w:ascii="Calibri" w:eastAsia="Calibri" w:hAnsi="Calibri"/>
          <w:sz w:val="20"/>
          <w:szCs w:val="22"/>
        </w:rPr>
        <w:t xml:space="preserve"> or in the workload file (from step </w:t>
      </w:r>
      <w:r w:rsidR="00AA742D" w:rsidRPr="00DA20E8">
        <w:rPr>
          <w:rFonts w:ascii="Calibri" w:eastAsia="Calibri" w:hAnsi="Calibri"/>
          <w:sz w:val="20"/>
          <w:szCs w:val="22"/>
        </w:rPr>
        <w:t>9</w:t>
      </w:r>
      <w:r w:rsidR="003467CA" w:rsidRPr="00DA20E8">
        <w:rPr>
          <w:rFonts w:ascii="Calibri" w:eastAsia="Calibri" w:hAnsi="Calibri"/>
          <w:sz w:val="20"/>
          <w:szCs w:val="22"/>
        </w:rPr>
        <w:t>)</w:t>
      </w:r>
      <w:r w:rsidRPr="00DA20E8">
        <w:rPr>
          <w:rFonts w:ascii="Calibri" w:eastAsia="Calibri" w:hAnsi="Calibri"/>
          <w:sz w:val="20"/>
          <w:szCs w:val="22"/>
        </w:rPr>
        <w:t xml:space="preserve">.  </w:t>
      </w:r>
      <w:r w:rsidR="00AA742D" w:rsidRPr="00DA20E8">
        <w:rPr>
          <w:rFonts w:ascii="Calibri" w:eastAsia="Calibri" w:hAnsi="Calibri"/>
          <w:sz w:val="20"/>
          <w:szCs w:val="22"/>
        </w:rPr>
        <w:t xml:space="preserve">If the person is in the LELG data, but not in the workload file, set the High Cost User Flag to N.  </w:t>
      </w:r>
      <w:r w:rsidR="005C39E5" w:rsidRPr="00DA20E8">
        <w:rPr>
          <w:rFonts w:ascii="Calibri" w:eastAsia="Calibri" w:hAnsi="Calibri"/>
          <w:sz w:val="20"/>
          <w:szCs w:val="22"/>
        </w:rPr>
        <w:t xml:space="preserve">For FY18 and later, </w:t>
      </w:r>
      <w:r w:rsidR="006C1FD4" w:rsidRPr="00DA20E8">
        <w:rPr>
          <w:rFonts w:ascii="Calibri" w:eastAsia="Calibri" w:hAnsi="Calibri"/>
          <w:sz w:val="20"/>
          <w:szCs w:val="22"/>
        </w:rPr>
        <w:t>merge to the DMIS ID Index Table by FY and Enrollment DMIS ID to add the Enrollment Region</w:t>
      </w:r>
      <w:r w:rsidR="002E7B65" w:rsidRPr="00DA20E8">
        <w:rPr>
          <w:rFonts w:ascii="Calibri" w:eastAsia="Calibri" w:hAnsi="Calibri"/>
          <w:sz w:val="20"/>
          <w:szCs w:val="22"/>
        </w:rPr>
        <w:t>.</w:t>
      </w:r>
      <w:r w:rsidR="006C1FD4" w:rsidRPr="00DA20E8">
        <w:rPr>
          <w:rFonts w:ascii="Calibri" w:eastAsia="Calibri" w:hAnsi="Calibri"/>
          <w:sz w:val="20"/>
          <w:szCs w:val="22"/>
        </w:rPr>
        <w:t xml:space="preserve">  </w:t>
      </w:r>
      <w:r w:rsidRPr="00DA20E8">
        <w:rPr>
          <w:rFonts w:ascii="Calibri" w:eastAsia="Calibri" w:hAnsi="Calibri"/>
          <w:sz w:val="20"/>
          <w:szCs w:val="22"/>
        </w:rPr>
        <w:t xml:space="preserve">Add the following variables:  </w:t>
      </w:r>
    </w:p>
    <w:p w14:paraId="51411A86" w14:textId="77777777" w:rsidR="004E3AE6" w:rsidRPr="00DA20E8" w:rsidRDefault="004E3AE6" w:rsidP="004E3AE6">
      <w:pPr>
        <w:numPr>
          <w:ilvl w:val="1"/>
          <w:numId w:val="16"/>
        </w:numPr>
        <w:spacing w:after="200" w:line="276" w:lineRule="auto"/>
        <w:contextualSpacing/>
        <w:rPr>
          <w:rFonts w:ascii="Calibri" w:eastAsia="Calibri" w:hAnsi="Calibri"/>
          <w:sz w:val="20"/>
          <w:szCs w:val="22"/>
        </w:rPr>
      </w:pPr>
      <w:r w:rsidRPr="00DA20E8">
        <w:rPr>
          <w:rFonts w:ascii="Calibri" w:eastAsia="Calibri" w:hAnsi="Calibri"/>
          <w:sz w:val="20"/>
          <w:szCs w:val="22"/>
        </w:rPr>
        <w:t># Months in Prime</w:t>
      </w:r>
      <w:r w:rsidR="003F3D42" w:rsidRPr="00DA20E8">
        <w:rPr>
          <w:rFonts w:ascii="Calibri" w:eastAsia="Calibri" w:hAnsi="Calibri"/>
          <w:sz w:val="20"/>
          <w:szCs w:val="22"/>
        </w:rPr>
        <w:t xml:space="preserve"> during the reporting period (N-4 to N-15)</w:t>
      </w:r>
      <w:r w:rsidR="00474325" w:rsidRPr="00DA20E8">
        <w:rPr>
          <w:rFonts w:ascii="Calibri" w:eastAsia="Calibri" w:hAnsi="Calibri"/>
          <w:sz w:val="20"/>
          <w:szCs w:val="22"/>
        </w:rPr>
        <w:t xml:space="preserve"> </w:t>
      </w:r>
      <w:r w:rsidR="006A52D8" w:rsidRPr="00DA20E8">
        <w:rPr>
          <w:rFonts w:ascii="Calibri" w:eastAsia="Calibri" w:hAnsi="Calibri"/>
          <w:sz w:val="20"/>
          <w:szCs w:val="22"/>
        </w:rPr>
        <w:t>–</w:t>
      </w:r>
      <w:r w:rsidR="00474325" w:rsidRPr="00DA20E8">
        <w:rPr>
          <w:rFonts w:ascii="Calibri" w:eastAsia="Calibri" w:hAnsi="Calibri"/>
          <w:sz w:val="20"/>
          <w:szCs w:val="22"/>
        </w:rPr>
        <w:t xml:space="preserve"> </w:t>
      </w:r>
      <w:r w:rsidR="006A52D8" w:rsidRPr="00DA20E8">
        <w:rPr>
          <w:rFonts w:ascii="Calibri" w:eastAsia="Calibri" w:hAnsi="Calibri"/>
          <w:sz w:val="20"/>
          <w:szCs w:val="22"/>
        </w:rPr>
        <w:t xml:space="preserve">For FY17 and earlier, </w:t>
      </w:r>
      <w:r w:rsidR="00474325" w:rsidRPr="00DA20E8">
        <w:rPr>
          <w:rFonts w:ascii="Calibri" w:eastAsia="Calibri" w:hAnsi="Calibri"/>
          <w:sz w:val="20"/>
          <w:szCs w:val="22"/>
        </w:rPr>
        <w:t>ACV</w:t>
      </w:r>
      <w:r w:rsidR="006C1FD4" w:rsidRPr="00DA20E8">
        <w:rPr>
          <w:rFonts w:ascii="Calibri" w:eastAsia="Calibri" w:hAnsi="Calibri"/>
          <w:sz w:val="20"/>
          <w:szCs w:val="22"/>
        </w:rPr>
        <w:t xml:space="preserve"> </w:t>
      </w:r>
      <w:r w:rsidR="006A52D8" w:rsidRPr="00DA20E8">
        <w:rPr>
          <w:rFonts w:ascii="Calibri" w:eastAsia="Calibri" w:hAnsi="Calibri"/>
          <w:sz w:val="20"/>
          <w:szCs w:val="22"/>
        </w:rPr>
        <w:t>values A, E, H, and J indicate enrollment in Prime; For FY18 and later,</w:t>
      </w:r>
      <w:r w:rsidR="006C1FD4" w:rsidRPr="00DA20E8">
        <w:rPr>
          <w:rFonts w:ascii="Calibri" w:eastAsia="Calibri" w:hAnsi="Calibri"/>
          <w:sz w:val="20"/>
          <w:szCs w:val="22"/>
        </w:rPr>
        <w:t xml:space="preserve"> Enrollment Group=P</w:t>
      </w:r>
      <w:r w:rsidR="00A957FD" w:rsidRPr="00DA20E8">
        <w:rPr>
          <w:rFonts w:ascii="Calibri" w:eastAsia="Calibri" w:hAnsi="Calibri"/>
          <w:sz w:val="20"/>
          <w:szCs w:val="22"/>
        </w:rPr>
        <w:t>.</w:t>
      </w:r>
    </w:p>
    <w:p w14:paraId="49A35EF2" w14:textId="77777777" w:rsidR="00C26373" w:rsidRPr="00DA20E8" w:rsidRDefault="00C26373" w:rsidP="004E3AE6">
      <w:pPr>
        <w:numPr>
          <w:ilvl w:val="1"/>
          <w:numId w:val="16"/>
        </w:numPr>
        <w:spacing w:after="200" w:line="276" w:lineRule="auto"/>
        <w:contextualSpacing/>
        <w:rPr>
          <w:rFonts w:ascii="Calibri" w:eastAsia="Calibri" w:hAnsi="Calibri"/>
          <w:sz w:val="20"/>
          <w:szCs w:val="22"/>
        </w:rPr>
      </w:pPr>
      <w:r w:rsidRPr="00DA20E8">
        <w:rPr>
          <w:rFonts w:ascii="Calibri" w:eastAsia="Calibri" w:hAnsi="Calibri"/>
          <w:sz w:val="20"/>
          <w:szCs w:val="22"/>
        </w:rPr>
        <w:t># Months enrolled in Select during the reporting period (N-4 to N-15) –</w:t>
      </w:r>
      <w:r w:rsidR="005739B6" w:rsidRPr="00DA20E8">
        <w:rPr>
          <w:rFonts w:ascii="Calibri" w:eastAsia="Calibri" w:hAnsi="Calibri"/>
          <w:sz w:val="20"/>
          <w:szCs w:val="22"/>
        </w:rPr>
        <w:t xml:space="preserve"> </w:t>
      </w:r>
      <w:r w:rsidR="00055586" w:rsidRPr="00DA20E8">
        <w:rPr>
          <w:rFonts w:ascii="Calibri" w:eastAsia="Calibri" w:hAnsi="Calibri"/>
          <w:sz w:val="20"/>
          <w:szCs w:val="22"/>
        </w:rPr>
        <w:t xml:space="preserve">For FY18 </w:t>
      </w:r>
      <w:r w:rsidR="005739B6" w:rsidRPr="00DA20E8">
        <w:rPr>
          <w:rFonts w:ascii="Calibri" w:eastAsia="Calibri" w:hAnsi="Calibri"/>
          <w:sz w:val="20"/>
          <w:szCs w:val="22"/>
        </w:rPr>
        <w:t>and later, Enrollment Group = S indicates enrollment in Select.</w:t>
      </w:r>
      <w:r w:rsidR="00D306C0" w:rsidRPr="00DA20E8">
        <w:rPr>
          <w:rFonts w:ascii="Calibri" w:eastAsia="Calibri" w:hAnsi="Calibri"/>
          <w:sz w:val="20"/>
          <w:szCs w:val="22"/>
        </w:rPr>
        <w:t xml:space="preserve">  Prior to FY18, people could not enroll in Select.</w:t>
      </w:r>
      <w:r w:rsidR="005739B6" w:rsidRPr="00DA20E8">
        <w:rPr>
          <w:rFonts w:ascii="Calibri" w:eastAsia="Calibri" w:hAnsi="Calibri"/>
          <w:sz w:val="20"/>
          <w:szCs w:val="22"/>
        </w:rPr>
        <w:t xml:space="preserve"> </w:t>
      </w:r>
    </w:p>
    <w:p w14:paraId="1B7E42B5" w14:textId="77777777" w:rsidR="004E3AE6" w:rsidRPr="00DA20E8" w:rsidRDefault="004E3AE6" w:rsidP="004E3AE6">
      <w:pPr>
        <w:numPr>
          <w:ilvl w:val="1"/>
          <w:numId w:val="16"/>
        </w:numPr>
        <w:spacing w:after="200" w:line="276" w:lineRule="auto"/>
        <w:contextualSpacing/>
        <w:rPr>
          <w:rFonts w:ascii="Calibri" w:eastAsia="Calibri" w:hAnsi="Calibri"/>
          <w:sz w:val="20"/>
          <w:szCs w:val="22"/>
        </w:rPr>
      </w:pPr>
      <w:r w:rsidRPr="00DA20E8">
        <w:rPr>
          <w:rFonts w:ascii="Calibri" w:eastAsia="Calibri" w:hAnsi="Calibri"/>
          <w:sz w:val="20"/>
          <w:szCs w:val="22"/>
        </w:rPr>
        <w:t># Months Eligible</w:t>
      </w:r>
      <w:r w:rsidR="003F3D42" w:rsidRPr="00DA20E8">
        <w:rPr>
          <w:rFonts w:ascii="Calibri" w:eastAsia="Calibri" w:hAnsi="Calibri"/>
          <w:sz w:val="20"/>
          <w:szCs w:val="22"/>
        </w:rPr>
        <w:t xml:space="preserve"> during the reporting period (N-4 to N-15)</w:t>
      </w:r>
    </w:p>
    <w:p w14:paraId="55D1D698" w14:textId="77777777" w:rsidR="004E3AE6" w:rsidRPr="00DA20E8" w:rsidRDefault="004E3AE6" w:rsidP="006C1FD4">
      <w:pPr>
        <w:numPr>
          <w:ilvl w:val="1"/>
          <w:numId w:val="16"/>
        </w:numPr>
        <w:spacing w:after="200" w:line="276" w:lineRule="auto"/>
        <w:contextualSpacing/>
        <w:rPr>
          <w:rFonts w:ascii="Calibri" w:eastAsia="Calibri" w:hAnsi="Calibri"/>
          <w:sz w:val="20"/>
          <w:szCs w:val="22"/>
        </w:rPr>
      </w:pPr>
      <w:r w:rsidRPr="00DA20E8">
        <w:rPr>
          <w:rFonts w:ascii="Calibri" w:eastAsia="Calibri" w:hAnsi="Calibri"/>
          <w:sz w:val="20"/>
          <w:szCs w:val="22"/>
        </w:rPr>
        <w:t>Overseas Enrollment Flag:  Indicates the beneficiary had overseas enrollment in the reporting period</w:t>
      </w:r>
      <w:r w:rsidR="003F3D42" w:rsidRPr="00DA20E8">
        <w:rPr>
          <w:rFonts w:ascii="Calibri" w:eastAsia="Calibri" w:hAnsi="Calibri"/>
          <w:sz w:val="20"/>
          <w:szCs w:val="22"/>
        </w:rPr>
        <w:t xml:space="preserve"> (N-4 to N-15)</w:t>
      </w:r>
      <w:r w:rsidR="007021CE" w:rsidRPr="00DA20E8">
        <w:rPr>
          <w:rFonts w:ascii="Calibri" w:eastAsia="Calibri" w:hAnsi="Calibri"/>
          <w:sz w:val="20"/>
          <w:szCs w:val="22"/>
        </w:rPr>
        <w:t xml:space="preserve"> – </w:t>
      </w:r>
      <w:r w:rsidR="006C1FD4" w:rsidRPr="00DA20E8">
        <w:rPr>
          <w:rFonts w:ascii="Calibri" w:eastAsia="Calibri" w:hAnsi="Calibri"/>
          <w:sz w:val="20"/>
          <w:szCs w:val="22"/>
        </w:rPr>
        <w:t xml:space="preserve">  </w:t>
      </w:r>
      <w:r w:rsidR="006A52D8" w:rsidRPr="00DA20E8">
        <w:rPr>
          <w:rFonts w:ascii="Calibri" w:eastAsia="Calibri" w:hAnsi="Calibri"/>
          <w:sz w:val="20"/>
          <w:szCs w:val="22"/>
        </w:rPr>
        <w:t>For FY17 and earlier, ACV values B and F indicate overseas enrollment; For FY18 and later</w:t>
      </w:r>
      <w:r w:rsidR="00843DED" w:rsidRPr="00DA20E8">
        <w:rPr>
          <w:rFonts w:ascii="Calibri" w:eastAsia="Calibri" w:hAnsi="Calibri"/>
          <w:sz w:val="20"/>
          <w:szCs w:val="22"/>
        </w:rPr>
        <w:t>,</w:t>
      </w:r>
      <w:r w:rsidR="006A52D8" w:rsidRPr="00DA20E8">
        <w:rPr>
          <w:rFonts w:ascii="Calibri" w:eastAsia="Calibri" w:hAnsi="Calibri"/>
          <w:sz w:val="20"/>
          <w:szCs w:val="22"/>
        </w:rPr>
        <w:t xml:space="preserve"> </w:t>
      </w:r>
      <w:r w:rsidR="006C1FD4" w:rsidRPr="00DA20E8">
        <w:rPr>
          <w:rFonts w:ascii="Calibri" w:eastAsia="Calibri" w:hAnsi="Calibri"/>
          <w:sz w:val="20"/>
          <w:szCs w:val="22"/>
        </w:rPr>
        <w:t>Enrollment Group=P</w:t>
      </w:r>
      <w:r w:rsidR="00A957FD" w:rsidRPr="00DA20E8">
        <w:rPr>
          <w:rFonts w:ascii="Calibri" w:eastAsia="Calibri" w:hAnsi="Calibri"/>
          <w:sz w:val="20"/>
          <w:szCs w:val="22"/>
        </w:rPr>
        <w:t>, Enrollment Service = ‘M’,</w:t>
      </w:r>
      <w:r w:rsidR="006C1FD4" w:rsidRPr="00DA20E8">
        <w:rPr>
          <w:rFonts w:ascii="Calibri" w:eastAsia="Calibri" w:hAnsi="Calibri"/>
          <w:sz w:val="20"/>
          <w:szCs w:val="22"/>
        </w:rPr>
        <w:t xml:space="preserve"> and Enrollment Region overseas (OE, OL, OP, or O) indicate enrollment overseas enrollment.</w:t>
      </w:r>
    </w:p>
    <w:p w14:paraId="6E2271F0" w14:textId="77777777" w:rsidR="004E3AE6" w:rsidRPr="00DA20E8" w:rsidRDefault="004E3AE6" w:rsidP="004E3AE6">
      <w:pPr>
        <w:numPr>
          <w:ilvl w:val="1"/>
          <w:numId w:val="16"/>
        </w:numPr>
        <w:spacing w:after="200" w:line="276" w:lineRule="auto"/>
        <w:contextualSpacing/>
        <w:rPr>
          <w:rFonts w:ascii="Calibri" w:eastAsia="Calibri" w:hAnsi="Calibri"/>
          <w:sz w:val="20"/>
          <w:szCs w:val="22"/>
        </w:rPr>
      </w:pPr>
      <w:r w:rsidRPr="00DA20E8">
        <w:rPr>
          <w:rFonts w:ascii="Calibri" w:eastAsia="Calibri" w:hAnsi="Calibri"/>
          <w:sz w:val="20"/>
          <w:szCs w:val="22"/>
        </w:rPr>
        <w:t>65 and older flag:  Indicates the beneficiary was 65 or older</w:t>
      </w:r>
      <w:r w:rsidR="003F3D42" w:rsidRPr="00DA20E8">
        <w:rPr>
          <w:rFonts w:ascii="Calibri" w:eastAsia="Calibri" w:hAnsi="Calibri"/>
          <w:sz w:val="20"/>
          <w:szCs w:val="22"/>
        </w:rPr>
        <w:t xml:space="preserve"> by the beginning of month N</w:t>
      </w:r>
    </w:p>
    <w:p w14:paraId="3A79F388" w14:textId="77777777" w:rsidR="004E3AE6" w:rsidRPr="00DA20E8" w:rsidRDefault="004E3AE6" w:rsidP="004E3AE6">
      <w:pPr>
        <w:numPr>
          <w:ilvl w:val="1"/>
          <w:numId w:val="16"/>
        </w:numPr>
        <w:spacing w:after="200" w:line="276" w:lineRule="auto"/>
        <w:contextualSpacing/>
        <w:rPr>
          <w:rFonts w:ascii="Calibri" w:eastAsia="Calibri" w:hAnsi="Calibri"/>
          <w:sz w:val="20"/>
          <w:szCs w:val="22"/>
        </w:rPr>
      </w:pPr>
      <w:r w:rsidRPr="00DA20E8">
        <w:rPr>
          <w:rFonts w:ascii="Calibri" w:eastAsia="Calibri" w:hAnsi="Calibri"/>
          <w:sz w:val="20"/>
          <w:szCs w:val="22"/>
        </w:rPr>
        <w:t>Birth Flag:  Indicates person was born during the reporting period</w:t>
      </w:r>
      <w:r w:rsidR="003F3D42" w:rsidRPr="00DA20E8">
        <w:rPr>
          <w:rFonts w:ascii="Calibri" w:eastAsia="Calibri" w:hAnsi="Calibri"/>
          <w:sz w:val="20"/>
          <w:szCs w:val="22"/>
        </w:rPr>
        <w:t xml:space="preserve"> (N-4 to N-15)</w:t>
      </w:r>
    </w:p>
    <w:p w14:paraId="73807F3F" w14:textId="77777777" w:rsidR="004E3AE6" w:rsidRPr="00DA20E8" w:rsidRDefault="004E3AE6" w:rsidP="004E3AE6">
      <w:pPr>
        <w:numPr>
          <w:ilvl w:val="0"/>
          <w:numId w:val="16"/>
        </w:numPr>
        <w:spacing w:after="200" w:line="276" w:lineRule="auto"/>
        <w:contextualSpacing/>
        <w:rPr>
          <w:rFonts w:ascii="Calibri" w:eastAsia="Calibri" w:hAnsi="Calibri"/>
          <w:sz w:val="20"/>
          <w:szCs w:val="22"/>
        </w:rPr>
      </w:pPr>
      <w:r w:rsidRPr="00DA20E8">
        <w:rPr>
          <w:rFonts w:ascii="Calibri" w:eastAsia="Calibri" w:hAnsi="Calibri"/>
          <w:sz w:val="20"/>
          <w:szCs w:val="22"/>
        </w:rPr>
        <w:t>Merge the file from</w:t>
      </w:r>
      <w:r w:rsidR="003F3D42" w:rsidRPr="00DA20E8">
        <w:rPr>
          <w:rFonts w:ascii="Calibri" w:eastAsia="Calibri" w:hAnsi="Calibri"/>
          <w:sz w:val="20"/>
          <w:szCs w:val="22"/>
        </w:rPr>
        <w:t xml:space="preserve"> step</w:t>
      </w:r>
      <w:r w:rsidRPr="00DA20E8">
        <w:rPr>
          <w:rFonts w:ascii="Calibri" w:eastAsia="Calibri" w:hAnsi="Calibri"/>
          <w:sz w:val="20"/>
          <w:szCs w:val="22"/>
        </w:rPr>
        <w:t xml:space="preserve"> </w:t>
      </w:r>
      <w:r w:rsidR="00AA742D" w:rsidRPr="00DA20E8">
        <w:rPr>
          <w:rFonts w:ascii="Calibri" w:eastAsia="Calibri" w:hAnsi="Calibri"/>
          <w:sz w:val="20"/>
          <w:szCs w:val="22"/>
        </w:rPr>
        <w:t xml:space="preserve">10 </w:t>
      </w:r>
      <w:r w:rsidRPr="00DA20E8">
        <w:rPr>
          <w:rFonts w:ascii="Calibri" w:eastAsia="Calibri" w:hAnsi="Calibri"/>
          <w:sz w:val="20"/>
          <w:szCs w:val="22"/>
        </w:rPr>
        <w:t>to the DEERS PBEN month being processed (month N).  Keep person ID</w:t>
      </w:r>
      <w:r w:rsidR="000B6030" w:rsidRPr="00DA20E8">
        <w:rPr>
          <w:rFonts w:ascii="Calibri" w:eastAsia="Calibri" w:hAnsi="Calibri"/>
          <w:sz w:val="20"/>
          <w:szCs w:val="22"/>
        </w:rPr>
        <w:t>, enrollment</w:t>
      </w:r>
      <w:r w:rsidR="00CC316A" w:rsidRPr="00DA20E8">
        <w:rPr>
          <w:rFonts w:ascii="Calibri" w:eastAsia="Calibri" w:hAnsi="Calibri"/>
          <w:sz w:val="20"/>
          <w:szCs w:val="22"/>
        </w:rPr>
        <w:t xml:space="preserve"> DMISID</w:t>
      </w:r>
      <w:r w:rsidR="000B6030" w:rsidRPr="00DA20E8">
        <w:rPr>
          <w:rFonts w:ascii="Calibri" w:eastAsia="Calibri" w:hAnsi="Calibri"/>
          <w:sz w:val="20"/>
          <w:szCs w:val="22"/>
        </w:rPr>
        <w:t xml:space="preserve">, </w:t>
      </w:r>
      <w:r w:rsidR="00CC316A" w:rsidRPr="00DA20E8">
        <w:rPr>
          <w:rFonts w:ascii="Calibri" w:eastAsia="Calibri" w:hAnsi="Calibri"/>
          <w:sz w:val="20"/>
          <w:szCs w:val="22"/>
        </w:rPr>
        <w:t xml:space="preserve">alternate care value, age group code, </w:t>
      </w:r>
      <w:r w:rsidR="000B6030" w:rsidRPr="00DA20E8">
        <w:rPr>
          <w:rFonts w:ascii="Calibri" w:eastAsia="Calibri" w:hAnsi="Calibri"/>
          <w:sz w:val="20"/>
          <w:szCs w:val="22"/>
        </w:rPr>
        <w:t>zip code, catchment area, PRISM area, MTF service area</w:t>
      </w:r>
      <w:r w:rsidR="00CC316A" w:rsidRPr="00DA20E8">
        <w:rPr>
          <w:rFonts w:ascii="Calibri" w:eastAsia="Calibri" w:hAnsi="Calibri"/>
          <w:sz w:val="20"/>
          <w:szCs w:val="22"/>
        </w:rPr>
        <w:t xml:space="preserve">, gender, DoD occupation code, attached unit, assigned unit, beneficiary category, bencat common, sponsor service aggregate, Medicare eligibility code, </w:t>
      </w:r>
      <w:r w:rsidR="003714FE" w:rsidRPr="00DA20E8">
        <w:rPr>
          <w:rFonts w:ascii="Calibri" w:eastAsia="Calibri" w:hAnsi="Calibri"/>
          <w:sz w:val="20"/>
          <w:szCs w:val="22"/>
        </w:rPr>
        <w:t xml:space="preserve">marital status, </w:t>
      </w:r>
      <w:r w:rsidR="00CC316A" w:rsidRPr="00DA20E8">
        <w:rPr>
          <w:rFonts w:ascii="Calibri" w:eastAsia="Calibri" w:hAnsi="Calibri"/>
          <w:sz w:val="20"/>
          <w:szCs w:val="22"/>
        </w:rPr>
        <w:t xml:space="preserve">PCM ID </w:t>
      </w:r>
      <w:r w:rsidR="000B6030" w:rsidRPr="00DA20E8">
        <w:rPr>
          <w:rFonts w:ascii="Calibri" w:eastAsia="Calibri" w:hAnsi="Calibri"/>
          <w:sz w:val="20"/>
          <w:szCs w:val="22"/>
        </w:rPr>
        <w:t xml:space="preserve"> </w:t>
      </w:r>
      <w:r w:rsidRPr="00DA20E8">
        <w:rPr>
          <w:rFonts w:ascii="Calibri" w:eastAsia="Calibri" w:hAnsi="Calibri"/>
          <w:sz w:val="20"/>
          <w:szCs w:val="22"/>
        </w:rPr>
        <w:t xml:space="preserve"> and derived death date from DEERS PBEN. (We can eliminate this step if we add death date to the LELG.  Recommend we do that to simplify).  Derive a flag to indicate whether or not the person died during the reporting period.  The layout after the merge and flag derivation is person ID, the 6 flags noted above and DXC1-</w:t>
      </w:r>
      <w:r w:rsidR="00137403" w:rsidRPr="00DA20E8">
        <w:rPr>
          <w:rFonts w:ascii="Calibri" w:eastAsia="Calibri" w:hAnsi="Calibri"/>
          <w:sz w:val="20"/>
          <w:szCs w:val="22"/>
        </w:rPr>
        <w:t>DXC92</w:t>
      </w:r>
      <w:r w:rsidRPr="00DA20E8">
        <w:rPr>
          <w:rFonts w:ascii="Calibri" w:eastAsia="Calibri" w:hAnsi="Calibri"/>
          <w:sz w:val="20"/>
          <w:szCs w:val="22"/>
        </w:rPr>
        <w:t>.</w:t>
      </w:r>
    </w:p>
    <w:p w14:paraId="239E81BC" w14:textId="77777777" w:rsidR="004E3AE6" w:rsidRPr="00DA20E8" w:rsidRDefault="004E3AE6" w:rsidP="004E3AE6">
      <w:pPr>
        <w:numPr>
          <w:ilvl w:val="0"/>
          <w:numId w:val="16"/>
        </w:numPr>
        <w:spacing w:after="200" w:line="276" w:lineRule="auto"/>
        <w:contextualSpacing/>
        <w:rPr>
          <w:rFonts w:ascii="Calibri" w:eastAsia="Calibri" w:hAnsi="Calibri"/>
          <w:sz w:val="20"/>
          <w:szCs w:val="22"/>
        </w:rPr>
      </w:pPr>
      <w:r w:rsidRPr="00DA20E8">
        <w:rPr>
          <w:rFonts w:ascii="Calibri" w:eastAsia="Calibri" w:hAnsi="Calibri"/>
          <w:sz w:val="20"/>
          <w:szCs w:val="22"/>
        </w:rPr>
        <w:t>Assignment of risk scores, done once for each truncation level</w:t>
      </w:r>
      <w:r w:rsidRPr="00DA20E8">
        <w:rPr>
          <w:rFonts w:ascii="Calibri" w:eastAsia="Calibri" w:hAnsi="Calibri"/>
          <w:sz w:val="20"/>
          <w:szCs w:val="22"/>
          <w:vertAlign w:val="superscript"/>
        </w:rPr>
        <w:footnoteReference w:id="4"/>
      </w:r>
      <w:r w:rsidRPr="00DA20E8">
        <w:rPr>
          <w:rFonts w:ascii="Calibri" w:eastAsia="Calibri" w:hAnsi="Calibri"/>
          <w:sz w:val="20"/>
          <w:szCs w:val="22"/>
        </w:rPr>
        <w:t xml:space="preserve">:  </w:t>
      </w:r>
    </w:p>
    <w:p w14:paraId="12E3C7DD" w14:textId="77777777" w:rsidR="004E3AE6" w:rsidRPr="00DA20E8" w:rsidRDefault="004E3AE6" w:rsidP="004E3AE6">
      <w:pPr>
        <w:numPr>
          <w:ilvl w:val="1"/>
          <w:numId w:val="16"/>
        </w:numPr>
        <w:spacing w:after="200" w:line="276" w:lineRule="auto"/>
        <w:contextualSpacing/>
        <w:rPr>
          <w:rFonts w:ascii="Calibri" w:eastAsia="Calibri" w:hAnsi="Calibri"/>
          <w:sz w:val="20"/>
          <w:szCs w:val="22"/>
        </w:rPr>
      </w:pPr>
      <w:r w:rsidRPr="00DA20E8">
        <w:rPr>
          <w:rFonts w:ascii="Calibri" w:eastAsia="Calibri" w:hAnsi="Calibri"/>
          <w:sz w:val="20"/>
          <w:szCs w:val="22"/>
        </w:rPr>
        <w:lastRenderedPageBreak/>
        <w:t xml:space="preserve">Read in the file from step </w:t>
      </w:r>
      <w:r w:rsidR="00AA742D" w:rsidRPr="00DA20E8">
        <w:rPr>
          <w:rFonts w:ascii="Calibri" w:eastAsia="Calibri" w:hAnsi="Calibri"/>
          <w:sz w:val="20"/>
          <w:szCs w:val="22"/>
        </w:rPr>
        <w:t xml:space="preserve">11 </w:t>
      </w:r>
      <w:r w:rsidRPr="00DA20E8">
        <w:rPr>
          <w:rFonts w:ascii="Calibri" w:eastAsia="Calibri" w:hAnsi="Calibri"/>
          <w:sz w:val="20"/>
          <w:szCs w:val="22"/>
        </w:rPr>
        <w:t xml:space="preserve">and merge to weight reference file (rows 4 and later) to assign weights to each category that a person has a 1 value for, for each level of truncation.  </w:t>
      </w:r>
    </w:p>
    <w:p w14:paraId="47773676" w14:textId="77777777" w:rsidR="004E3AE6" w:rsidRPr="00DA20E8" w:rsidRDefault="004E3AE6" w:rsidP="004E3AE6">
      <w:pPr>
        <w:numPr>
          <w:ilvl w:val="1"/>
          <w:numId w:val="16"/>
        </w:numPr>
        <w:spacing w:after="200" w:line="276" w:lineRule="auto"/>
        <w:contextualSpacing/>
        <w:rPr>
          <w:rFonts w:ascii="Calibri" w:eastAsia="Calibri" w:hAnsi="Calibri"/>
          <w:sz w:val="20"/>
          <w:szCs w:val="22"/>
        </w:rPr>
      </w:pPr>
      <w:r w:rsidRPr="00DA20E8">
        <w:rPr>
          <w:rFonts w:ascii="Calibri" w:eastAsia="Calibri" w:hAnsi="Calibri"/>
          <w:sz w:val="20"/>
          <w:szCs w:val="22"/>
        </w:rPr>
        <w:t xml:space="preserve">Sum the weights from each DXC (done separately, 4 times, for each truncation level).  Add the intercept constant to all records (from row 1 of the reference tables).   If the beneficiary is AD, add the constant from the AD row of the appropriate table.  If the person was born during the reporting period, add the birth constant from the reference tables.  </w:t>
      </w:r>
    </w:p>
    <w:p w14:paraId="43712A27" w14:textId="77777777" w:rsidR="004E3AE6" w:rsidRPr="00DA20E8" w:rsidRDefault="004E3AE6" w:rsidP="004E3AE6">
      <w:pPr>
        <w:numPr>
          <w:ilvl w:val="1"/>
          <w:numId w:val="16"/>
        </w:numPr>
        <w:spacing w:after="200" w:line="276" w:lineRule="auto"/>
        <w:contextualSpacing/>
        <w:rPr>
          <w:rFonts w:ascii="Calibri" w:eastAsia="Calibri" w:hAnsi="Calibri"/>
          <w:sz w:val="20"/>
          <w:szCs w:val="22"/>
        </w:rPr>
      </w:pPr>
      <w:r w:rsidRPr="00DA20E8">
        <w:rPr>
          <w:rFonts w:ascii="Calibri" w:eastAsia="Calibri" w:hAnsi="Calibri"/>
          <w:sz w:val="20"/>
          <w:szCs w:val="22"/>
        </w:rPr>
        <w:t>Map the 4 associated scores in data elements with a naming convention that represents, “accrued risk category to date” and derive the risk categories by grouping values within ranges to be specified by HA</w:t>
      </w:r>
      <w:r w:rsidRPr="00DA20E8">
        <w:rPr>
          <w:rFonts w:ascii="Calibri" w:eastAsia="Calibri" w:hAnsi="Calibri"/>
          <w:sz w:val="20"/>
          <w:szCs w:val="22"/>
          <w:vertAlign w:val="superscript"/>
        </w:rPr>
        <w:footnoteReference w:id="5"/>
      </w:r>
      <w:r w:rsidRPr="00DA20E8">
        <w:rPr>
          <w:rFonts w:ascii="Calibri" w:eastAsia="Calibri" w:hAnsi="Calibri"/>
          <w:sz w:val="20"/>
          <w:szCs w:val="22"/>
        </w:rPr>
        <w:t xml:space="preserve">.  </w:t>
      </w:r>
    </w:p>
    <w:p w14:paraId="676AF97A" w14:textId="77777777" w:rsidR="004E3AE6" w:rsidRPr="00DA20E8" w:rsidRDefault="004E3AE6" w:rsidP="004E3AE6">
      <w:pPr>
        <w:numPr>
          <w:ilvl w:val="1"/>
          <w:numId w:val="16"/>
        </w:numPr>
        <w:spacing w:after="200" w:line="276" w:lineRule="auto"/>
        <w:contextualSpacing/>
        <w:rPr>
          <w:rFonts w:ascii="Calibri" w:eastAsia="Calibri" w:hAnsi="Calibri"/>
          <w:sz w:val="20"/>
          <w:szCs w:val="22"/>
        </w:rPr>
      </w:pPr>
      <w:r w:rsidRPr="00DA20E8">
        <w:rPr>
          <w:rFonts w:ascii="Calibri" w:eastAsia="Calibri" w:hAnsi="Calibri"/>
          <w:sz w:val="20"/>
          <w:szCs w:val="22"/>
        </w:rPr>
        <w:t>For Prime patients only, if there is 9+ months of Prime enrollment, or if the person was born or died during the year</w:t>
      </w:r>
      <w:r w:rsidR="004D2F35" w:rsidRPr="00DA20E8">
        <w:rPr>
          <w:rFonts w:ascii="Calibri" w:eastAsia="Calibri" w:hAnsi="Calibri"/>
          <w:sz w:val="20"/>
          <w:szCs w:val="22"/>
        </w:rPr>
        <w:t xml:space="preserve"> AND was enrolled in PRIME at least one month during the year</w:t>
      </w:r>
      <w:r w:rsidRPr="00DA20E8">
        <w:rPr>
          <w:rFonts w:ascii="Calibri" w:eastAsia="Calibri" w:hAnsi="Calibri"/>
          <w:sz w:val="20"/>
          <w:szCs w:val="22"/>
        </w:rPr>
        <w:t xml:space="preserve">, then assign four new risk variables (one for each truncation level) with the name convention representing “Risk Score”, and fill it with the </w:t>
      </w:r>
      <w:r w:rsidR="004D2F35" w:rsidRPr="00DA20E8">
        <w:rPr>
          <w:rFonts w:ascii="Calibri" w:eastAsia="Calibri" w:hAnsi="Calibri"/>
          <w:sz w:val="20"/>
          <w:szCs w:val="22"/>
        </w:rPr>
        <w:t xml:space="preserve">accrued </w:t>
      </w:r>
      <w:r w:rsidRPr="00DA20E8">
        <w:rPr>
          <w:rFonts w:ascii="Calibri" w:eastAsia="Calibri" w:hAnsi="Calibri"/>
          <w:sz w:val="20"/>
          <w:szCs w:val="22"/>
        </w:rPr>
        <w:t xml:space="preserve">risk score as calculated from step </w:t>
      </w:r>
      <w:r w:rsidR="00DC5738" w:rsidRPr="00DA20E8">
        <w:rPr>
          <w:rFonts w:ascii="Calibri" w:eastAsia="Calibri" w:hAnsi="Calibri"/>
          <w:sz w:val="20"/>
          <w:szCs w:val="22"/>
        </w:rPr>
        <w:t>12c</w:t>
      </w:r>
      <w:r w:rsidRPr="00DA20E8">
        <w:rPr>
          <w:rFonts w:ascii="Calibri" w:eastAsia="Calibri" w:hAnsi="Calibri"/>
          <w:sz w:val="20"/>
          <w:szCs w:val="22"/>
        </w:rPr>
        <w:t>.  If none of these conditions are true, then assign the risk score by matching to the demographic table by age, gender and beneficiary category, and selecting the appropriate value.  For all non-Prime</w:t>
      </w:r>
      <w:r w:rsidR="00C6354E" w:rsidRPr="00DA20E8">
        <w:rPr>
          <w:rFonts w:ascii="Calibri" w:eastAsia="Calibri" w:hAnsi="Calibri"/>
          <w:sz w:val="20"/>
          <w:szCs w:val="22"/>
        </w:rPr>
        <w:t>, non-Active Duty</w:t>
      </w:r>
      <w:r w:rsidRPr="00DA20E8">
        <w:rPr>
          <w:rFonts w:ascii="Calibri" w:eastAsia="Calibri" w:hAnsi="Calibri"/>
          <w:sz w:val="20"/>
          <w:szCs w:val="22"/>
        </w:rPr>
        <w:t xml:space="preserve"> patients, set the value to </w:t>
      </w:r>
      <w:r w:rsidR="00C6354E" w:rsidRPr="00DA20E8">
        <w:rPr>
          <w:rFonts w:ascii="Calibri" w:eastAsia="Calibri" w:hAnsi="Calibri"/>
          <w:sz w:val="20"/>
          <w:szCs w:val="22"/>
        </w:rPr>
        <w:t>zero</w:t>
      </w:r>
      <w:r w:rsidRPr="00DA20E8">
        <w:rPr>
          <w:rFonts w:ascii="Calibri" w:eastAsia="Calibri" w:hAnsi="Calibri"/>
          <w:sz w:val="20"/>
          <w:szCs w:val="22"/>
        </w:rPr>
        <w:t>.  Add a flag value to discern whether weight comes from clinical conditions or just the demographic model.</w:t>
      </w:r>
      <w:r w:rsidR="00F62326" w:rsidRPr="00DA20E8">
        <w:rPr>
          <w:rFonts w:ascii="Calibri" w:eastAsia="Calibri" w:hAnsi="Calibri"/>
          <w:sz w:val="20"/>
          <w:szCs w:val="22"/>
        </w:rPr>
        <w:t xml:space="preserve">  Set the flag to C if the risk scores were assigned using the accrued risk, set the flag to D, if they were assigned using the demographic model, and set to N, if no risk score was assigned.</w:t>
      </w:r>
    </w:p>
    <w:p w14:paraId="0DF198F6" w14:textId="77777777" w:rsidR="004E3AE6" w:rsidRPr="00DA20E8" w:rsidRDefault="004E3AE6" w:rsidP="004E3AE6">
      <w:pPr>
        <w:numPr>
          <w:ilvl w:val="1"/>
          <w:numId w:val="16"/>
        </w:numPr>
        <w:spacing w:after="200" w:line="276" w:lineRule="auto"/>
        <w:contextualSpacing/>
        <w:rPr>
          <w:rFonts w:ascii="Calibri" w:eastAsia="Calibri" w:hAnsi="Calibri"/>
          <w:sz w:val="20"/>
          <w:szCs w:val="22"/>
        </w:rPr>
      </w:pPr>
      <w:r w:rsidRPr="00DA20E8">
        <w:rPr>
          <w:rFonts w:ascii="Calibri" w:eastAsia="Calibri" w:hAnsi="Calibri"/>
          <w:sz w:val="20"/>
          <w:szCs w:val="22"/>
        </w:rPr>
        <w:t>Replace the PPS Lives data element everywhere it occurs in MDR and M2 with the risk</w:t>
      </w:r>
      <w:r w:rsidR="006E10C8" w:rsidRPr="00DA20E8">
        <w:rPr>
          <w:rFonts w:ascii="Calibri" w:eastAsia="Calibri" w:hAnsi="Calibri"/>
          <w:sz w:val="20"/>
          <w:szCs w:val="22"/>
        </w:rPr>
        <w:t xml:space="preserve"> values from truncation level “100K”</w:t>
      </w:r>
      <w:r w:rsidRPr="00DA20E8">
        <w:rPr>
          <w:rFonts w:ascii="Calibri" w:eastAsia="Calibri" w:hAnsi="Calibri"/>
          <w:sz w:val="20"/>
          <w:szCs w:val="22"/>
        </w:rPr>
        <w:t xml:space="preserve"> and store the remaining 3 risk values in new fields.</w:t>
      </w:r>
    </w:p>
    <w:p w14:paraId="777F7330" w14:textId="77777777" w:rsidR="002A4F31" w:rsidRPr="00DA20E8" w:rsidRDefault="002A4F31" w:rsidP="002A4F31">
      <w:pPr>
        <w:numPr>
          <w:ilvl w:val="0"/>
          <w:numId w:val="16"/>
        </w:numPr>
        <w:spacing w:after="200" w:line="276" w:lineRule="auto"/>
        <w:contextualSpacing/>
        <w:rPr>
          <w:rFonts w:ascii="Calibri" w:eastAsia="Calibri" w:hAnsi="Calibri"/>
          <w:sz w:val="20"/>
          <w:szCs w:val="22"/>
        </w:rPr>
      </w:pPr>
      <w:r w:rsidRPr="00DA20E8">
        <w:rPr>
          <w:rFonts w:ascii="Calibri" w:eastAsia="Calibri" w:hAnsi="Calibri"/>
          <w:sz w:val="20"/>
          <w:szCs w:val="22"/>
        </w:rPr>
        <w:t>Add the AHRQ Pediatric Medical Complexity Algorithm (PMCA) variables.</w:t>
      </w:r>
    </w:p>
    <w:p w14:paraId="0885CE77" w14:textId="6787686A" w:rsidR="004E3AE6" w:rsidRPr="00DA20E8" w:rsidRDefault="00C41B4B" w:rsidP="00C41B4B">
      <w:pPr>
        <w:numPr>
          <w:ilvl w:val="1"/>
          <w:numId w:val="16"/>
        </w:numPr>
        <w:spacing w:after="200" w:line="276" w:lineRule="auto"/>
        <w:contextualSpacing/>
        <w:rPr>
          <w:rFonts w:ascii="Calibri" w:eastAsia="Calibri" w:hAnsi="Calibri"/>
          <w:sz w:val="20"/>
          <w:szCs w:val="22"/>
        </w:rPr>
      </w:pPr>
      <w:r w:rsidRPr="00DA20E8">
        <w:rPr>
          <w:rFonts w:ascii="Calibri" w:eastAsia="Calibri" w:hAnsi="Calibri"/>
          <w:sz w:val="20"/>
          <w:szCs w:val="22"/>
        </w:rPr>
        <w:t xml:space="preserve">For the rolling 12-month reporting period, pull the diagnosis codes for all patients under the age of 18, keeping the unique record id and </w:t>
      </w:r>
      <w:proofErr w:type="spellStart"/>
      <w:r w:rsidRPr="00DA20E8">
        <w:rPr>
          <w:rFonts w:ascii="Calibri" w:eastAsia="Calibri" w:hAnsi="Calibri"/>
          <w:sz w:val="20"/>
          <w:szCs w:val="22"/>
        </w:rPr>
        <w:t>edipn</w:t>
      </w:r>
      <w:proofErr w:type="spellEnd"/>
      <w:r w:rsidRPr="00DA20E8">
        <w:rPr>
          <w:rFonts w:ascii="Calibri" w:eastAsia="Calibri" w:hAnsi="Calibri"/>
          <w:sz w:val="20"/>
          <w:szCs w:val="22"/>
        </w:rPr>
        <w:t xml:space="preserve"> in addition to the diagnosis codes.</w:t>
      </w:r>
    </w:p>
    <w:p w14:paraId="1BDD8433" w14:textId="1051CC07" w:rsidR="00C41B4B" w:rsidRPr="00DA20E8" w:rsidRDefault="00C41B4B" w:rsidP="00C41B4B">
      <w:pPr>
        <w:numPr>
          <w:ilvl w:val="1"/>
          <w:numId w:val="16"/>
        </w:numPr>
        <w:spacing w:after="200" w:line="276" w:lineRule="auto"/>
        <w:contextualSpacing/>
        <w:rPr>
          <w:rFonts w:ascii="Calibri" w:eastAsia="Calibri" w:hAnsi="Calibri"/>
          <w:sz w:val="20"/>
          <w:szCs w:val="22"/>
        </w:rPr>
      </w:pPr>
      <w:r w:rsidRPr="00DA20E8">
        <w:rPr>
          <w:rFonts w:ascii="Calibri" w:eastAsia="Calibri" w:hAnsi="Calibri"/>
          <w:sz w:val="20"/>
          <w:szCs w:val="22"/>
        </w:rPr>
        <w:t>Run the data through the AHRQ PMCA SAS code to append flag variables about pediatric beneficiaries.</w:t>
      </w:r>
    </w:p>
    <w:p w14:paraId="445D64A5" w14:textId="3D95CDE8" w:rsidR="00C41B4B" w:rsidRPr="00DA20E8" w:rsidRDefault="00C41B4B" w:rsidP="00C41B4B">
      <w:pPr>
        <w:numPr>
          <w:ilvl w:val="1"/>
          <w:numId w:val="16"/>
        </w:numPr>
        <w:spacing w:after="200" w:line="276" w:lineRule="auto"/>
        <w:contextualSpacing/>
        <w:rPr>
          <w:rFonts w:ascii="Calibri" w:eastAsia="Calibri" w:hAnsi="Calibri"/>
          <w:sz w:val="20"/>
          <w:szCs w:val="22"/>
        </w:rPr>
      </w:pPr>
      <w:r w:rsidRPr="00DA20E8">
        <w:rPr>
          <w:rFonts w:ascii="Calibri" w:eastAsia="Calibri" w:hAnsi="Calibri"/>
          <w:sz w:val="20"/>
          <w:szCs w:val="22"/>
        </w:rPr>
        <w:t xml:space="preserve">Merge the output of the PMCA code to the </w:t>
      </w:r>
      <w:r w:rsidR="00427CDF" w:rsidRPr="00DA20E8">
        <w:rPr>
          <w:rFonts w:ascii="Calibri" w:eastAsia="Calibri" w:hAnsi="Calibri"/>
          <w:sz w:val="20"/>
          <w:szCs w:val="22"/>
        </w:rPr>
        <w:t>output of step 13</w:t>
      </w:r>
    </w:p>
    <w:p w14:paraId="104E6E72" w14:textId="77777777" w:rsidR="0051431C" w:rsidRPr="00DA20E8" w:rsidRDefault="0051431C" w:rsidP="005C21EB">
      <w:pPr>
        <w:ind w:left="720"/>
        <w:rPr>
          <w:rFonts w:ascii="Calibri" w:hAnsi="Calibri" w:cs="Calibri"/>
          <w:sz w:val="20"/>
          <w:szCs w:val="20"/>
        </w:rPr>
      </w:pPr>
    </w:p>
    <w:p w14:paraId="2BEFBC45" w14:textId="77777777" w:rsidR="003310FE" w:rsidRPr="00DA20E8" w:rsidRDefault="003310FE" w:rsidP="003310FE">
      <w:pPr>
        <w:pStyle w:val="Sub-Header"/>
        <w:rPr>
          <w:rFonts w:ascii="Calibri" w:hAnsi="Calibri" w:cs="Calibri"/>
          <w:color w:val="000000"/>
          <w:sz w:val="20"/>
        </w:rPr>
      </w:pPr>
      <w:r w:rsidRPr="00DA20E8">
        <w:rPr>
          <w:rFonts w:ascii="Calibri" w:hAnsi="Calibri" w:cs="Calibri"/>
          <w:color w:val="000000"/>
          <w:sz w:val="20"/>
        </w:rPr>
        <w:t>Record Layout and Content</w:t>
      </w:r>
    </w:p>
    <w:p w14:paraId="27166707" w14:textId="77777777" w:rsidR="003310FE" w:rsidRPr="00DA20E8" w:rsidRDefault="003310FE" w:rsidP="003310FE">
      <w:pPr>
        <w:pStyle w:val="Sub-Header"/>
        <w:numPr>
          <w:ilvl w:val="0"/>
          <w:numId w:val="0"/>
        </w:numPr>
        <w:rPr>
          <w:rFonts w:ascii="Calibri" w:hAnsi="Calibri" w:cs="Calibri"/>
          <w:color w:val="000000"/>
          <w:sz w:val="20"/>
        </w:rPr>
      </w:pPr>
    </w:p>
    <w:p w14:paraId="217B47B8" w14:textId="77777777" w:rsidR="00EF1113" w:rsidRPr="00DA20E8" w:rsidRDefault="00AC0C7D" w:rsidP="00B65AB8">
      <w:pPr>
        <w:ind w:left="720"/>
        <w:jc w:val="both"/>
        <w:rPr>
          <w:rFonts w:ascii="Calibri" w:hAnsi="Calibri" w:cs="Calibri"/>
          <w:sz w:val="20"/>
          <w:szCs w:val="20"/>
        </w:rPr>
      </w:pPr>
      <w:r w:rsidRPr="00DA20E8">
        <w:rPr>
          <w:rFonts w:ascii="Calibri" w:hAnsi="Calibri" w:cs="Calibri"/>
          <w:sz w:val="20"/>
          <w:szCs w:val="20"/>
        </w:rPr>
        <w:t xml:space="preserve">The </w:t>
      </w:r>
      <w:r w:rsidR="0001616D" w:rsidRPr="00DA20E8">
        <w:rPr>
          <w:rFonts w:ascii="Calibri" w:hAnsi="Calibri" w:cs="Calibri"/>
          <w:sz w:val="20"/>
          <w:szCs w:val="20"/>
        </w:rPr>
        <w:t>MDR Risk Adjustment Key File</w:t>
      </w:r>
      <w:r w:rsidR="00876FBD" w:rsidRPr="00DA20E8">
        <w:rPr>
          <w:rFonts w:ascii="Calibri" w:hAnsi="Calibri" w:cs="Calibri"/>
          <w:sz w:val="20"/>
          <w:szCs w:val="20"/>
        </w:rPr>
        <w:t xml:space="preserve"> is stored in a SAS dataset</w:t>
      </w:r>
      <w:r w:rsidR="008A57AC" w:rsidRPr="00DA20E8">
        <w:rPr>
          <w:rFonts w:ascii="Calibri" w:hAnsi="Calibri" w:cs="Calibri"/>
          <w:sz w:val="20"/>
          <w:szCs w:val="20"/>
        </w:rPr>
        <w:t>.  T</w:t>
      </w:r>
      <w:r w:rsidR="0044102E" w:rsidRPr="00DA20E8">
        <w:rPr>
          <w:rFonts w:ascii="Calibri" w:hAnsi="Calibri" w:cs="Calibri"/>
          <w:sz w:val="20"/>
          <w:szCs w:val="20"/>
        </w:rPr>
        <w:t xml:space="preserve">able </w:t>
      </w:r>
      <w:r w:rsidR="0001616D" w:rsidRPr="00DA20E8">
        <w:rPr>
          <w:rFonts w:ascii="Calibri" w:hAnsi="Calibri" w:cs="Calibri"/>
          <w:sz w:val="20"/>
          <w:szCs w:val="20"/>
        </w:rPr>
        <w:t>2</w:t>
      </w:r>
      <w:r w:rsidR="008A57AC" w:rsidRPr="00DA20E8">
        <w:rPr>
          <w:rFonts w:ascii="Calibri" w:hAnsi="Calibri" w:cs="Calibri"/>
          <w:sz w:val="20"/>
          <w:szCs w:val="20"/>
        </w:rPr>
        <w:t xml:space="preserve"> d</w:t>
      </w:r>
      <w:r w:rsidRPr="00DA20E8">
        <w:rPr>
          <w:rFonts w:ascii="Calibri" w:hAnsi="Calibri" w:cs="Calibri"/>
          <w:sz w:val="20"/>
          <w:szCs w:val="20"/>
        </w:rPr>
        <w:t xml:space="preserve">escribes the content </w:t>
      </w:r>
      <w:r w:rsidR="00876FBD" w:rsidRPr="00DA20E8">
        <w:rPr>
          <w:rFonts w:ascii="Calibri" w:hAnsi="Calibri" w:cs="Calibri"/>
          <w:sz w:val="20"/>
          <w:szCs w:val="20"/>
        </w:rPr>
        <w:t xml:space="preserve">and business rules </w:t>
      </w:r>
      <w:r w:rsidR="004353E2" w:rsidRPr="00DA20E8">
        <w:rPr>
          <w:rFonts w:ascii="Calibri" w:hAnsi="Calibri" w:cs="Calibri"/>
          <w:sz w:val="20"/>
          <w:szCs w:val="20"/>
        </w:rPr>
        <w:t>used to prepare the file.</w:t>
      </w:r>
    </w:p>
    <w:p w14:paraId="117B1EF6" w14:textId="77777777" w:rsidR="005553C6" w:rsidRPr="00DA20E8" w:rsidRDefault="005553C6" w:rsidP="005553C6">
      <w:pPr>
        <w:rPr>
          <w:rFonts w:ascii="Calibri" w:hAnsi="Calibri" w:cs="Calibri"/>
          <w:color w:val="000000"/>
          <w:sz w:val="20"/>
          <w:szCs w:val="20"/>
        </w:rPr>
      </w:pPr>
    </w:p>
    <w:p w14:paraId="3B5F70ED" w14:textId="77777777" w:rsidR="005553C6" w:rsidRPr="00DA20E8" w:rsidRDefault="005553C6" w:rsidP="00730B09">
      <w:pPr>
        <w:jc w:val="center"/>
        <w:rPr>
          <w:rFonts w:ascii="Calibri" w:hAnsi="Calibri" w:cs="Calibri"/>
          <w:b/>
          <w:color w:val="000000"/>
          <w:sz w:val="20"/>
          <w:szCs w:val="20"/>
        </w:rPr>
      </w:pPr>
      <w:r w:rsidRPr="00DA20E8">
        <w:rPr>
          <w:rFonts w:ascii="Calibri" w:hAnsi="Calibri" w:cs="Calibri"/>
          <w:b/>
          <w:color w:val="000000"/>
          <w:sz w:val="20"/>
          <w:szCs w:val="20"/>
        </w:rPr>
        <w:t xml:space="preserve">Table </w:t>
      </w:r>
      <w:r w:rsidR="0001616D" w:rsidRPr="00DA20E8">
        <w:rPr>
          <w:rFonts w:ascii="Calibri" w:hAnsi="Calibri" w:cs="Calibri"/>
          <w:b/>
          <w:color w:val="000000"/>
          <w:sz w:val="20"/>
          <w:szCs w:val="20"/>
        </w:rPr>
        <w:t>2</w:t>
      </w:r>
      <w:r w:rsidRPr="00DA20E8">
        <w:rPr>
          <w:rFonts w:ascii="Calibri" w:hAnsi="Calibri" w:cs="Calibri"/>
          <w:b/>
          <w:color w:val="000000"/>
          <w:sz w:val="20"/>
          <w:szCs w:val="20"/>
        </w:rPr>
        <w:t xml:space="preserve">: </w:t>
      </w:r>
      <w:r w:rsidR="0001616D" w:rsidRPr="00DA20E8">
        <w:rPr>
          <w:rFonts w:ascii="Calibri" w:hAnsi="Calibri" w:cs="Calibri"/>
          <w:b/>
          <w:color w:val="000000"/>
          <w:sz w:val="20"/>
          <w:szCs w:val="20"/>
        </w:rPr>
        <w:t>MDR Risk Adjustment Key File Layout and Business R</w:t>
      </w:r>
      <w:r w:rsidRPr="00DA20E8">
        <w:rPr>
          <w:rFonts w:ascii="Calibri" w:hAnsi="Calibri" w:cs="Calibri"/>
          <w:b/>
          <w:color w:val="000000"/>
          <w:sz w:val="20"/>
          <w:szCs w:val="20"/>
        </w:rPr>
        <w:t>ules</w:t>
      </w:r>
    </w:p>
    <w:tbl>
      <w:tblPr>
        <w:tblW w:w="10530" w:type="dxa"/>
        <w:jc w:val="center"/>
        <w:tblLook w:val="04A0" w:firstRow="1" w:lastRow="0" w:firstColumn="1" w:lastColumn="0" w:noHBand="0" w:noVBand="1"/>
      </w:tblPr>
      <w:tblGrid>
        <w:gridCol w:w="2443"/>
        <w:gridCol w:w="1694"/>
        <w:gridCol w:w="1080"/>
        <w:gridCol w:w="2366"/>
        <w:gridCol w:w="2947"/>
      </w:tblGrid>
      <w:tr w:rsidR="002E7299" w:rsidRPr="00DA20E8" w14:paraId="6B85D736" w14:textId="77777777" w:rsidTr="002E7299">
        <w:trPr>
          <w:trHeight w:val="300"/>
          <w:tblHeader/>
          <w:jc w:val="center"/>
        </w:trPr>
        <w:tc>
          <w:tcPr>
            <w:tcW w:w="2443"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577BF85B" w14:textId="77777777" w:rsidR="002E7299" w:rsidRPr="00DA20E8" w:rsidRDefault="002E7299">
            <w:pPr>
              <w:jc w:val="center"/>
              <w:rPr>
                <w:rFonts w:ascii="Calibri" w:hAnsi="Calibri"/>
                <w:b/>
                <w:bCs/>
                <w:color w:val="000000"/>
                <w:sz w:val="18"/>
                <w:szCs w:val="18"/>
              </w:rPr>
            </w:pPr>
            <w:r w:rsidRPr="00DA20E8">
              <w:rPr>
                <w:rFonts w:ascii="Calibri" w:hAnsi="Calibri" w:cs="Calibri"/>
                <w:b/>
                <w:bCs/>
                <w:color w:val="000000"/>
                <w:sz w:val="18"/>
                <w:szCs w:val="18"/>
              </w:rPr>
              <w:t>Data Element</w:t>
            </w:r>
          </w:p>
        </w:tc>
        <w:tc>
          <w:tcPr>
            <w:tcW w:w="1694" w:type="dxa"/>
            <w:tcBorders>
              <w:top w:val="single" w:sz="4" w:space="0" w:color="auto"/>
              <w:left w:val="nil"/>
              <w:bottom w:val="single" w:sz="4" w:space="0" w:color="auto"/>
              <w:right w:val="single" w:sz="4" w:space="0" w:color="auto"/>
            </w:tcBorders>
            <w:shd w:val="clear" w:color="000000" w:fill="C0C0C0"/>
            <w:vAlign w:val="center"/>
            <w:hideMark/>
          </w:tcPr>
          <w:p w14:paraId="49F3A71B" w14:textId="77777777" w:rsidR="002E7299" w:rsidRPr="00DA20E8" w:rsidRDefault="002E7299">
            <w:pPr>
              <w:jc w:val="center"/>
              <w:rPr>
                <w:rFonts w:ascii="Calibri" w:hAnsi="Calibri"/>
                <w:b/>
                <w:bCs/>
                <w:color w:val="000000"/>
                <w:sz w:val="18"/>
                <w:szCs w:val="18"/>
              </w:rPr>
            </w:pPr>
            <w:r w:rsidRPr="00DA20E8">
              <w:rPr>
                <w:rFonts w:ascii="Calibri" w:hAnsi="Calibri" w:cs="Calibri"/>
                <w:b/>
                <w:bCs/>
                <w:color w:val="000000"/>
                <w:sz w:val="18"/>
                <w:szCs w:val="18"/>
              </w:rPr>
              <w:t>SAS Name</w:t>
            </w:r>
          </w:p>
        </w:tc>
        <w:tc>
          <w:tcPr>
            <w:tcW w:w="1080" w:type="dxa"/>
            <w:tcBorders>
              <w:top w:val="single" w:sz="4" w:space="0" w:color="auto"/>
              <w:left w:val="nil"/>
              <w:bottom w:val="single" w:sz="4" w:space="0" w:color="auto"/>
              <w:right w:val="single" w:sz="4" w:space="0" w:color="auto"/>
            </w:tcBorders>
            <w:shd w:val="clear" w:color="000000" w:fill="C0C0C0"/>
            <w:vAlign w:val="center"/>
            <w:hideMark/>
          </w:tcPr>
          <w:p w14:paraId="235E8DCD" w14:textId="77777777" w:rsidR="002E7299" w:rsidRPr="00DA20E8" w:rsidRDefault="002E7299">
            <w:pPr>
              <w:jc w:val="center"/>
              <w:rPr>
                <w:rFonts w:ascii="Calibri" w:hAnsi="Calibri"/>
                <w:b/>
                <w:bCs/>
                <w:color w:val="000000"/>
                <w:sz w:val="18"/>
                <w:szCs w:val="18"/>
              </w:rPr>
            </w:pPr>
            <w:r w:rsidRPr="00DA20E8">
              <w:rPr>
                <w:rFonts w:ascii="Calibri" w:hAnsi="Calibri" w:cs="Calibri"/>
                <w:b/>
                <w:bCs/>
                <w:color w:val="000000"/>
                <w:sz w:val="18"/>
                <w:szCs w:val="18"/>
              </w:rPr>
              <w:t>Format</w:t>
            </w:r>
          </w:p>
        </w:tc>
        <w:tc>
          <w:tcPr>
            <w:tcW w:w="2366" w:type="dxa"/>
            <w:tcBorders>
              <w:top w:val="single" w:sz="4" w:space="0" w:color="auto"/>
              <w:left w:val="nil"/>
              <w:bottom w:val="single" w:sz="4" w:space="0" w:color="auto"/>
              <w:right w:val="single" w:sz="4" w:space="0" w:color="auto"/>
            </w:tcBorders>
            <w:shd w:val="clear" w:color="000000" w:fill="C0C0C0"/>
            <w:vAlign w:val="center"/>
            <w:hideMark/>
          </w:tcPr>
          <w:p w14:paraId="7D72C6E3" w14:textId="77777777" w:rsidR="002E7299" w:rsidRPr="00DA20E8" w:rsidRDefault="002E7299">
            <w:pPr>
              <w:jc w:val="center"/>
              <w:rPr>
                <w:rFonts w:ascii="Calibri" w:hAnsi="Calibri"/>
                <w:b/>
                <w:bCs/>
                <w:color w:val="000000"/>
                <w:sz w:val="18"/>
                <w:szCs w:val="18"/>
              </w:rPr>
            </w:pPr>
            <w:r w:rsidRPr="00DA20E8">
              <w:rPr>
                <w:rFonts w:ascii="Calibri" w:hAnsi="Calibri"/>
                <w:b/>
                <w:bCs/>
                <w:color w:val="000000"/>
                <w:sz w:val="18"/>
                <w:szCs w:val="18"/>
              </w:rPr>
              <w:t>Source Element</w:t>
            </w:r>
          </w:p>
        </w:tc>
        <w:tc>
          <w:tcPr>
            <w:tcW w:w="2947" w:type="dxa"/>
            <w:tcBorders>
              <w:top w:val="single" w:sz="4" w:space="0" w:color="auto"/>
              <w:left w:val="nil"/>
              <w:bottom w:val="single" w:sz="4" w:space="0" w:color="auto"/>
              <w:right w:val="single" w:sz="4" w:space="0" w:color="auto"/>
            </w:tcBorders>
            <w:shd w:val="clear" w:color="000000" w:fill="C0C0C0"/>
            <w:vAlign w:val="center"/>
            <w:hideMark/>
          </w:tcPr>
          <w:p w14:paraId="3744F55E" w14:textId="77777777" w:rsidR="002E7299" w:rsidRPr="00DA20E8" w:rsidRDefault="002E7299">
            <w:pPr>
              <w:jc w:val="center"/>
              <w:rPr>
                <w:rFonts w:ascii="Calibri" w:hAnsi="Calibri"/>
                <w:b/>
                <w:bCs/>
                <w:color w:val="000000"/>
                <w:sz w:val="18"/>
                <w:szCs w:val="18"/>
              </w:rPr>
            </w:pPr>
            <w:r w:rsidRPr="00DA20E8">
              <w:rPr>
                <w:rFonts w:ascii="Calibri" w:hAnsi="Calibri" w:cs="Calibri"/>
                <w:b/>
                <w:bCs/>
                <w:color w:val="000000"/>
                <w:sz w:val="18"/>
                <w:szCs w:val="18"/>
              </w:rPr>
              <w:t>Business Rule</w:t>
            </w:r>
          </w:p>
        </w:tc>
      </w:tr>
      <w:tr w:rsidR="002E7299" w:rsidRPr="00DA20E8" w14:paraId="78859A8E" w14:textId="77777777" w:rsidTr="002E7299">
        <w:trPr>
          <w:trHeight w:val="720"/>
          <w:jc w:val="center"/>
        </w:trPr>
        <w:tc>
          <w:tcPr>
            <w:tcW w:w="2443" w:type="dxa"/>
            <w:tcBorders>
              <w:top w:val="nil"/>
              <w:left w:val="single" w:sz="4" w:space="0" w:color="auto"/>
              <w:bottom w:val="single" w:sz="4" w:space="0" w:color="auto"/>
              <w:right w:val="single" w:sz="4" w:space="0" w:color="auto"/>
            </w:tcBorders>
            <w:shd w:val="clear" w:color="auto" w:fill="auto"/>
            <w:vAlign w:val="center"/>
            <w:hideMark/>
          </w:tcPr>
          <w:p w14:paraId="089E1813" w14:textId="77777777" w:rsidR="002E7299" w:rsidRPr="00DA20E8" w:rsidRDefault="002E7299">
            <w:pPr>
              <w:rPr>
                <w:rFonts w:ascii="Calibri" w:hAnsi="Calibri"/>
                <w:color w:val="000000"/>
                <w:sz w:val="18"/>
                <w:szCs w:val="18"/>
              </w:rPr>
            </w:pPr>
            <w:r w:rsidRPr="00DA20E8">
              <w:rPr>
                <w:rFonts w:ascii="Calibri" w:hAnsi="Calibri" w:cs="Calibri"/>
                <w:color w:val="000000"/>
                <w:sz w:val="18"/>
                <w:szCs w:val="18"/>
              </w:rPr>
              <w:t>DEERS Person ID</w:t>
            </w:r>
          </w:p>
        </w:tc>
        <w:tc>
          <w:tcPr>
            <w:tcW w:w="1694" w:type="dxa"/>
            <w:tcBorders>
              <w:top w:val="nil"/>
              <w:left w:val="nil"/>
              <w:bottom w:val="single" w:sz="4" w:space="0" w:color="auto"/>
              <w:right w:val="single" w:sz="4" w:space="0" w:color="auto"/>
            </w:tcBorders>
            <w:shd w:val="clear" w:color="auto" w:fill="auto"/>
            <w:vAlign w:val="center"/>
            <w:hideMark/>
          </w:tcPr>
          <w:p w14:paraId="340E4248" w14:textId="77777777" w:rsidR="002E7299" w:rsidRPr="00DA20E8" w:rsidRDefault="002E7299">
            <w:pPr>
              <w:jc w:val="center"/>
              <w:rPr>
                <w:rFonts w:ascii="Calibri" w:hAnsi="Calibri"/>
                <w:color w:val="000000"/>
                <w:sz w:val="18"/>
                <w:szCs w:val="18"/>
              </w:rPr>
            </w:pPr>
            <w:r w:rsidRPr="00DA20E8">
              <w:rPr>
                <w:rFonts w:ascii="Calibri" w:hAnsi="Calibri" w:cs="Calibri"/>
                <w:color w:val="000000"/>
                <w:sz w:val="18"/>
                <w:szCs w:val="18"/>
              </w:rPr>
              <w:t>patuniq</w:t>
            </w:r>
          </w:p>
        </w:tc>
        <w:tc>
          <w:tcPr>
            <w:tcW w:w="1080" w:type="dxa"/>
            <w:tcBorders>
              <w:top w:val="nil"/>
              <w:left w:val="nil"/>
              <w:bottom w:val="single" w:sz="4" w:space="0" w:color="auto"/>
              <w:right w:val="single" w:sz="4" w:space="0" w:color="auto"/>
            </w:tcBorders>
            <w:shd w:val="clear" w:color="auto" w:fill="auto"/>
            <w:noWrap/>
            <w:vAlign w:val="center"/>
            <w:hideMark/>
          </w:tcPr>
          <w:p w14:paraId="22119289" w14:textId="77777777" w:rsidR="002E7299" w:rsidRPr="00DA20E8" w:rsidRDefault="002E7299">
            <w:pPr>
              <w:jc w:val="center"/>
              <w:rPr>
                <w:rFonts w:ascii="Calibri" w:hAnsi="Calibri"/>
                <w:color w:val="000000"/>
                <w:sz w:val="18"/>
                <w:szCs w:val="18"/>
              </w:rPr>
            </w:pPr>
            <w:r w:rsidRPr="00DA20E8">
              <w:rPr>
                <w:rFonts w:ascii="Calibri" w:hAnsi="Calibri" w:cs="Calibri"/>
                <w:color w:val="000000"/>
                <w:sz w:val="18"/>
                <w:szCs w:val="18"/>
              </w:rPr>
              <w:t xml:space="preserve">$10 </w:t>
            </w:r>
          </w:p>
        </w:tc>
        <w:tc>
          <w:tcPr>
            <w:tcW w:w="2366" w:type="dxa"/>
            <w:tcBorders>
              <w:top w:val="nil"/>
              <w:left w:val="nil"/>
              <w:bottom w:val="single" w:sz="4" w:space="0" w:color="auto"/>
              <w:right w:val="single" w:sz="4" w:space="0" w:color="auto"/>
            </w:tcBorders>
            <w:shd w:val="clear" w:color="auto" w:fill="auto"/>
            <w:noWrap/>
            <w:vAlign w:val="center"/>
            <w:hideMark/>
          </w:tcPr>
          <w:p w14:paraId="172F4519" w14:textId="77777777" w:rsidR="002E7299" w:rsidRPr="00DA20E8" w:rsidRDefault="002E7299">
            <w:pPr>
              <w:jc w:val="center"/>
              <w:rPr>
                <w:rFonts w:ascii="Calibri" w:hAnsi="Calibri"/>
                <w:color w:val="000000"/>
                <w:sz w:val="18"/>
                <w:szCs w:val="18"/>
              </w:rPr>
            </w:pPr>
            <w:r w:rsidRPr="00DA20E8">
              <w:rPr>
                <w:rFonts w:ascii="Calibri" w:hAnsi="Calibri"/>
                <w:color w:val="000000"/>
                <w:sz w:val="18"/>
                <w:szCs w:val="18"/>
              </w:rPr>
              <w:t>All Sources</w:t>
            </w:r>
          </w:p>
        </w:tc>
        <w:tc>
          <w:tcPr>
            <w:tcW w:w="2947" w:type="dxa"/>
            <w:tcBorders>
              <w:top w:val="nil"/>
              <w:left w:val="nil"/>
              <w:bottom w:val="single" w:sz="4" w:space="0" w:color="auto"/>
              <w:right w:val="single" w:sz="4" w:space="0" w:color="auto"/>
            </w:tcBorders>
            <w:shd w:val="clear" w:color="auto" w:fill="auto"/>
            <w:vAlign w:val="center"/>
            <w:hideMark/>
          </w:tcPr>
          <w:p w14:paraId="0B7A93D2" w14:textId="77777777" w:rsidR="002E7299" w:rsidRPr="00DA20E8" w:rsidRDefault="002E7299">
            <w:pPr>
              <w:rPr>
                <w:rFonts w:ascii="Calibri" w:hAnsi="Calibri"/>
                <w:color w:val="000000"/>
                <w:sz w:val="18"/>
                <w:szCs w:val="18"/>
              </w:rPr>
            </w:pPr>
            <w:r w:rsidRPr="00DA20E8">
              <w:rPr>
                <w:rFonts w:ascii="Calibri" w:hAnsi="Calibri" w:cs="Calibri"/>
                <w:color w:val="000000"/>
                <w:sz w:val="18"/>
                <w:szCs w:val="18"/>
              </w:rPr>
              <w:t>No transformation.  This data element is the key merge field among all of the files.</w:t>
            </w:r>
          </w:p>
        </w:tc>
      </w:tr>
      <w:tr w:rsidR="002E7299" w:rsidRPr="00DA20E8" w14:paraId="75A15C2F" w14:textId="77777777" w:rsidTr="002E7299">
        <w:trPr>
          <w:trHeight w:val="480"/>
          <w:jc w:val="center"/>
        </w:trPr>
        <w:tc>
          <w:tcPr>
            <w:tcW w:w="2443" w:type="dxa"/>
            <w:tcBorders>
              <w:top w:val="nil"/>
              <w:left w:val="single" w:sz="4" w:space="0" w:color="auto"/>
              <w:bottom w:val="single" w:sz="4" w:space="0" w:color="auto"/>
              <w:right w:val="single" w:sz="4" w:space="0" w:color="auto"/>
            </w:tcBorders>
            <w:shd w:val="clear" w:color="auto" w:fill="auto"/>
            <w:vAlign w:val="center"/>
            <w:hideMark/>
          </w:tcPr>
          <w:p w14:paraId="38872D6D" w14:textId="77777777" w:rsidR="002E7299" w:rsidRPr="00DA20E8" w:rsidRDefault="002E7299">
            <w:pPr>
              <w:rPr>
                <w:rFonts w:ascii="Calibri" w:hAnsi="Calibri"/>
                <w:color w:val="000000"/>
                <w:sz w:val="18"/>
                <w:szCs w:val="18"/>
              </w:rPr>
            </w:pPr>
            <w:r w:rsidRPr="00DA20E8">
              <w:rPr>
                <w:rFonts w:ascii="Calibri" w:hAnsi="Calibri" w:cs="Calibri"/>
                <w:color w:val="000000"/>
                <w:sz w:val="18"/>
                <w:szCs w:val="18"/>
              </w:rPr>
              <w:t>Accrued Risk Range To Date – Untruncated</w:t>
            </w:r>
          </w:p>
        </w:tc>
        <w:tc>
          <w:tcPr>
            <w:tcW w:w="1694" w:type="dxa"/>
            <w:tcBorders>
              <w:top w:val="nil"/>
              <w:left w:val="nil"/>
              <w:bottom w:val="single" w:sz="4" w:space="0" w:color="auto"/>
              <w:right w:val="single" w:sz="4" w:space="0" w:color="auto"/>
            </w:tcBorders>
            <w:shd w:val="clear" w:color="auto" w:fill="auto"/>
            <w:vAlign w:val="center"/>
            <w:hideMark/>
          </w:tcPr>
          <w:p w14:paraId="34E6818B" w14:textId="77777777" w:rsidR="002E7299" w:rsidRPr="00DA20E8" w:rsidRDefault="002E7299">
            <w:pPr>
              <w:jc w:val="center"/>
              <w:rPr>
                <w:rFonts w:ascii="Calibri" w:hAnsi="Calibri"/>
                <w:color w:val="000000"/>
                <w:sz w:val="18"/>
                <w:szCs w:val="18"/>
              </w:rPr>
            </w:pPr>
            <w:r w:rsidRPr="00DA20E8">
              <w:rPr>
                <w:rFonts w:ascii="Calibri" w:hAnsi="Calibri" w:cs="Calibri"/>
                <w:color w:val="000000"/>
                <w:sz w:val="18"/>
                <w:szCs w:val="18"/>
              </w:rPr>
              <w:t>range_trunc_no</w:t>
            </w:r>
          </w:p>
        </w:tc>
        <w:tc>
          <w:tcPr>
            <w:tcW w:w="1080" w:type="dxa"/>
            <w:tcBorders>
              <w:top w:val="nil"/>
              <w:left w:val="nil"/>
              <w:bottom w:val="single" w:sz="4" w:space="0" w:color="auto"/>
              <w:right w:val="single" w:sz="4" w:space="0" w:color="auto"/>
            </w:tcBorders>
            <w:shd w:val="clear" w:color="auto" w:fill="auto"/>
            <w:noWrap/>
            <w:vAlign w:val="center"/>
            <w:hideMark/>
          </w:tcPr>
          <w:p w14:paraId="0A048E43" w14:textId="77777777" w:rsidR="002E7299" w:rsidRPr="00DA20E8" w:rsidRDefault="002E7299">
            <w:pPr>
              <w:jc w:val="center"/>
              <w:rPr>
                <w:rFonts w:ascii="Calibri" w:hAnsi="Calibri"/>
                <w:color w:val="000000"/>
                <w:sz w:val="18"/>
                <w:szCs w:val="18"/>
              </w:rPr>
            </w:pPr>
            <w:r w:rsidRPr="00DA20E8">
              <w:rPr>
                <w:rFonts w:ascii="Calibri" w:hAnsi="Calibri" w:cs="Calibri"/>
                <w:color w:val="000000"/>
                <w:sz w:val="18"/>
                <w:szCs w:val="18"/>
              </w:rPr>
              <w:t xml:space="preserve">$1 </w:t>
            </w:r>
          </w:p>
        </w:tc>
        <w:tc>
          <w:tcPr>
            <w:tcW w:w="2366" w:type="dxa"/>
            <w:tcBorders>
              <w:top w:val="nil"/>
              <w:left w:val="nil"/>
              <w:bottom w:val="single" w:sz="4" w:space="0" w:color="auto"/>
              <w:right w:val="single" w:sz="4" w:space="0" w:color="auto"/>
            </w:tcBorders>
            <w:shd w:val="clear" w:color="auto" w:fill="auto"/>
            <w:noWrap/>
            <w:vAlign w:val="center"/>
            <w:hideMark/>
          </w:tcPr>
          <w:p w14:paraId="6BD24EDE" w14:textId="77777777" w:rsidR="002E7299" w:rsidRPr="00DA20E8" w:rsidRDefault="002E7299">
            <w:pPr>
              <w:jc w:val="center"/>
              <w:rPr>
                <w:rFonts w:ascii="Calibri" w:hAnsi="Calibri"/>
                <w:color w:val="000000"/>
                <w:sz w:val="18"/>
                <w:szCs w:val="18"/>
              </w:rPr>
            </w:pPr>
            <w:r w:rsidRPr="00DA20E8">
              <w:rPr>
                <w:rFonts w:ascii="Calibri" w:hAnsi="Calibri"/>
                <w:color w:val="000000"/>
                <w:sz w:val="18"/>
                <w:szCs w:val="18"/>
              </w:rPr>
              <w:t>N/A</w:t>
            </w:r>
          </w:p>
        </w:tc>
        <w:tc>
          <w:tcPr>
            <w:tcW w:w="2947" w:type="dxa"/>
            <w:tcBorders>
              <w:top w:val="nil"/>
              <w:left w:val="nil"/>
              <w:bottom w:val="single" w:sz="4" w:space="0" w:color="auto"/>
              <w:right w:val="single" w:sz="4" w:space="0" w:color="auto"/>
            </w:tcBorders>
            <w:shd w:val="clear" w:color="auto" w:fill="auto"/>
            <w:vAlign w:val="center"/>
            <w:hideMark/>
          </w:tcPr>
          <w:p w14:paraId="7E289321" w14:textId="77777777" w:rsidR="002E7299" w:rsidRPr="00DA20E8" w:rsidRDefault="002E7299">
            <w:pPr>
              <w:rPr>
                <w:rFonts w:ascii="Calibri" w:hAnsi="Calibri"/>
                <w:color w:val="000000"/>
                <w:sz w:val="18"/>
                <w:szCs w:val="18"/>
              </w:rPr>
            </w:pPr>
            <w:r w:rsidRPr="00DA20E8">
              <w:rPr>
                <w:rFonts w:ascii="Calibri" w:hAnsi="Calibri" w:cs="Calibri"/>
                <w:color w:val="000000"/>
                <w:sz w:val="18"/>
                <w:szCs w:val="18"/>
              </w:rPr>
              <w:t>See Section VI</w:t>
            </w:r>
          </w:p>
        </w:tc>
      </w:tr>
      <w:tr w:rsidR="002E7299" w:rsidRPr="00DA20E8" w14:paraId="2DC98E5B" w14:textId="77777777" w:rsidTr="002E7299">
        <w:trPr>
          <w:trHeight w:val="480"/>
          <w:jc w:val="center"/>
        </w:trPr>
        <w:tc>
          <w:tcPr>
            <w:tcW w:w="2443" w:type="dxa"/>
            <w:tcBorders>
              <w:top w:val="nil"/>
              <w:left w:val="single" w:sz="4" w:space="0" w:color="auto"/>
              <w:bottom w:val="single" w:sz="4" w:space="0" w:color="auto"/>
              <w:right w:val="single" w:sz="4" w:space="0" w:color="auto"/>
            </w:tcBorders>
            <w:shd w:val="clear" w:color="auto" w:fill="auto"/>
            <w:vAlign w:val="center"/>
            <w:hideMark/>
          </w:tcPr>
          <w:p w14:paraId="4A5A7960" w14:textId="77777777" w:rsidR="002E7299" w:rsidRPr="00DA20E8" w:rsidRDefault="002E7299">
            <w:pPr>
              <w:rPr>
                <w:rFonts w:ascii="Calibri" w:hAnsi="Calibri"/>
                <w:color w:val="000000"/>
                <w:sz w:val="18"/>
                <w:szCs w:val="18"/>
              </w:rPr>
            </w:pPr>
            <w:r w:rsidRPr="00DA20E8">
              <w:rPr>
                <w:rFonts w:ascii="Calibri" w:hAnsi="Calibri" w:cs="Calibri"/>
                <w:color w:val="000000"/>
                <w:sz w:val="18"/>
                <w:szCs w:val="18"/>
              </w:rPr>
              <w:t>Accrued Risk Range to Date – 500K Truncation</w:t>
            </w:r>
          </w:p>
        </w:tc>
        <w:tc>
          <w:tcPr>
            <w:tcW w:w="1694" w:type="dxa"/>
            <w:tcBorders>
              <w:top w:val="nil"/>
              <w:left w:val="nil"/>
              <w:bottom w:val="single" w:sz="4" w:space="0" w:color="auto"/>
              <w:right w:val="single" w:sz="4" w:space="0" w:color="auto"/>
            </w:tcBorders>
            <w:shd w:val="clear" w:color="auto" w:fill="auto"/>
            <w:vAlign w:val="center"/>
            <w:hideMark/>
          </w:tcPr>
          <w:p w14:paraId="0BEF2CEC" w14:textId="77777777" w:rsidR="002E7299" w:rsidRPr="00DA20E8" w:rsidRDefault="002E7299">
            <w:pPr>
              <w:jc w:val="center"/>
              <w:rPr>
                <w:rFonts w:ascii="Calibri" w:hAnsi="Calibri"/>
                <w:color w:val="000000"/>
                <w:sz w:val="18"/>
                <w:szCs w:val="18"/>
              </w:rPr>
            </w:pPr>
            <w:r w:rsidRPr="00DA20E8">
              <w:rPr>
                <w:rFonts w:ascii="Calibri" w:hAnsi="Calibri" w:cs="Calibri"/>
                <w:color w:val="000000"/>
                <w:sz w:val="18"/>
                <w:szCs w:val="18"/>
              </w:rPr>
              <w:t>range_trunc_500</w:t>
            </w:r>
          </w:p>
        </w:tc>
        <w:tc>
          <w:tcPr>
            <w:tcW w:w="1080" w:type="dxa"/>
            <w:tcBorders>
              <w:top w:val="nil"/>
              <w:left w:val="nil"/>
              <w:bottom w:val="single" w:sz="4" w:space="0" w:color="auto"/>
              <w:right w:val="single" w:sz="4" w:space="0" w:color="auto"/>
            </w:tcBorders>
            <w:shd w:val="clear" w:color="auto" w:fill="auto"/>
            <w:noWrap/>
            <w:vAlign w:val="center"/>
            <w:hideMark/>
          </w:tcPr>
          <w:p w14:paraId="719B136D" w14:textId="77777777" w:rsidR="002E7299" w:rsidRPr="00DA20E8" w:rsidRDefault="002E7299">
            <w:pPr>
              <w:jc w:val="center"/>
              <w:rPr>
                <w:rFonts w:ascii="Calibri" w:hAnsi="Calibri"/>
                <w:color w:val="000000"/>
                <w:sz w:val="18"/>
                <w:szCs w:val="18"/>
              </w:rPr>
            </w:pPr>
            <w:r w:rsidRPr="00DA20E8">
              <w:rPr>
                <w:rFonts w:ascii="Calibri" w:hAnsi="Calibri" w:cs="Calibri"/>
                <w:color w:val="000000"/>
                <w:sz w:val="18"/>
                <w:szCs w:val="18"/>
              </w:rPr>
              <w:t xml:space="preserve">$1 </w:t>
            </w:r>
          </w:p>
        </w:tc>
        <w:tc>
          <w:tcPr>
            <w:tcW w:w="2366" w:type="dxa"/>
            <w:tcBorders>
              <w:top w:val="nil"/>
              <w:left w:val="nil"/>
              <w:bottom w:val="single" w:sz="4" w:space="0" w:color="auto"/>
              <w:right w:val="single" w:sz="4" w:space="0" w:color="auto"/>
            </w:tcBorders>
            <w:shd w:val="clear" w:color="auto" w:fill="auto"/>
            <w:noWrap/>
            <w:vAlign w:val="center"/>
            <w:hideMark/>
          </w:tcPr>
          <w:p w14:paraId="6545378E" w14:textId="77777777" w:rsidR="002E7299" w:rsidRPr="00DA20E8" w:rsidRDefault="002E7299">
            <w:pPr>
              <w:jc w:val="center"/>
              <w:rPr>
                <w:rFonts w:ascii="Calibri" w:hAnsi="Calibri"/>
                <w:color w:val="000000"/>
                <w:sz w:val="18"/>
                <w:szCs w:val="18"/>
              </w:rPr>
            </w:pPr>
            <w:r w:rsidRPr="00DA20E8">
              <w:rPr>
                <w:rFonts w:ascii="Calibri" w:hAnsi="Calibri"/>
                <w:color w:val="000000"/>
                <w:sz w:val="18"/>
                <w:szCs w:val="18"/>
              </w:rPr>
              <w:t>N/A</w:t>
            </w:r>
          </w:p>
        </w:tc>
        <w:tc>
          <w:tcPr>
            <w:tcW w:w="2947" w:type="dxa"/>
            <w:tcBorders>
              <w:top w:val="nil"/>
              <w:left w:val="nil"/>
              <w:bottom w:val="single" w:sz="4" w:space="0" w:color="auto"/>
              <w:right w:val="single" w:sz="4" w:space="0" w:color="auto"/>
            </w:tcBorders>
            <w:shd w:val="clear" w:color="auto" w:fill="auto"/>
            <w:vAlign w:val="center"/>
            <w:hideMark/>
          </w:tcPr>
          <w:p w14:paraId="2B711F46" w14:textId="77777777" w:rsidR="002E7299" w:rsidRPr="00DA20E8" w:rsidRDefault="002E7299">
            <w:pPr>
              <w:rPr>
                <w:rFonts w:ascii="Calibri" w:hAnsi="Calibri"/>
                <w:color w:val="000000"/>
                <w:sz w:val="18"/>
                <w:szCs w:val="18"/>
              </w:rPr>
            </w:pPr>
            <w:r w:rsidRPr="00DA20E8">
              <w:rPr>
                <w:rFonts w:ascii="Calibri" w:hAnsi="Calibri" w:cs="Calibri"/>
                <w:color w:val="000000"/>
                <w:sz w:val="18"/>
                <w:szCs w:val="18"/>
              </w:rPr>
              <w:t>See Section VI</w:t>
            </w:r>
          </w:p>
        </w:tc>
      </w:tr>
      <w:tr w:rsidR="002E7299" w:rsidRPr="00DA20E8" w14:paraId="21D0D06D" w14:textId="77777777" w:rsidTr="002E7299">
        <w:trPr>
          <w:trHeight w:val="480"/>
          <w:jc w:val="center"/>
        </w:trPr>
        <w:tc>
          <w:tcPr>
            <w:tcW w:w="2443" w:type="dxa"/>
            <w:tcBorders>
              <w:top w:val="nil"/>
              <w:left w:val="single" w:sz="4" w:space="0" w:color="auto"/>
              <w:bottom w:val="single" w:sz="4" w:space="0" w:color="auto"/>
              <w:right w:val="single" w:sz="4" w:space="0" w:color="auto"/>
            </w:tcBorders>
            <w:shd w:val="clear" w:color="auto" w:fill="auto"/>
            <w:vAlign w:val="center"/>
            <w:hideMark/>
          </w:tcPr>
          <w:p w14:paraId="28670F4E" w14:textId="77777777" w:rsidR="002E7299" w:rsidRPr="00DA20E8" w:rsidRDefault="002E7299">
            <w:pPr>
              <w:rPr>
                <w:rFonts w:ascii="Calibri" w:hAnsi="Calibri"/>
                <w:color w:val="000000"/>
                <w:sz w:val="18"/>
                <w:szCs w:val="18"/>
              </w:rPr>
            </w:pPr>
            <w:r w:rsidRPr="00DA20E8">
              <w:rPr>
                <w:rFonts w:ascii="Calibri" w:hAnsi="Calibri" w:cs="Calibri"/>
                <w:color w:val="000000"/>
                <w:sz w:val="18"/>
                <w:szCs w:val="18"/>
              </w:rPr>
              <w:t>Accrued Risk Range to Date – 250K Truncation</w:t>
            </w:r>
          </w:p>
        </w:tc>
        <w:tc>
          <w:tcPr>
            <w:tcW w:w="1694" w:type="dxa"/>
            <w:tcBorders>
              <w:top w:val="nil"/>
              <w:left w:val="nil"/>
              <w:bottom w:val="single" w:sz="4" w:space="0" w:color="auto"/>
              <w:right w:val="single" w:sz="4" w:space="0" w:color="auto"/>
            </w:tcBorders>
            <w:shd w:val="clear" w:color="auto" w:fill="auto"/>
            <w:vAlign w:val="center"/>
            <w:hideMark/>
          </w:tcPr>
          <w:p w14:paraId="14C2D970" w14:textId="77777777" w:rsidR="002E7299" w:rsidRPr="00DA20E8" w:rsidRDefault="002E7299">
            <w:pPr>
              <w:jc w:val="center"/>
              <w:rPr>
                <w:rFonts w:ascii="Calibri" w:hAnsi="Calibri"/>
                <w:color w:val="000000"/>
                <w:sz w:val="18"/>
                <w:szCs w:val="18"/>
              </w:rPr>
            </w:pPr>
            <w:r w:rsidRPr="00DA20E8">
              <w:rPr>
                <w:rFonts w:ascii="Calibri" w:hAnsi="Calibri" w:cs="Calibri"/>
                <w:color w:val="000000"/>
                <w:sz w:val="18"/>
                <w:szCs w:val="18"/>
              </w:rPr>
              <w:t>range_trunc_250</w:t>
            </w:r>
          </w:p>
        </w:tc>
        <w:tc>
          <w:tcPr>
            <w:tcW w:w="1080" w:type="dxa"/>
            <w:tcBorders>
              <w:top w:val="nil"/>
              <w:left w:val="nil"/>
              <w:bottom w:val="single" w:sz="4" w:space="0" w:color="auto"/>
              <w:right w:val="single" w:sz="4" w:space="0" w:color="auto"/>
            </w:tcBorders>
            <w:shd w:val="clear" w:color="auto" w:fill="auto"/>
            <w:noWrap/>
            <w:vAlign w:val="center"/>
            <w:hideMark/>
          </w:tcPr>
          <w:p w14:paraId="121C56B6" w14:textId="77777777" w:rsidR="002E7299" w:rsidRPr="00DA20E8" w:rsidRDefault="002E7299">
            <w:pPr>
              <w:jc w:val="center"/>
              <w:rPr>
                <w:rFonts w:ascii="Calibri" w:hAnsi="Calibri"/>
                <w:color w:val="000000"/>
                <w:sz w:val="18"/>
                <w:szCs w:val="18"/>
              </w:rPr>
            </w:pPr>
            <w:r w:rsidRPr="00DA20E8">
              <w:rPr>
                <w:rFonts w:ascii="Calibri" w:hAnsi="Calibri" w:cs="Calibri"/>
                <w:color w:val="000000"/>
                <w:sz w:val="18"/>
                <w:szCs w:val="18"/>
              </w:rPr>
              <w:t xml:space="preserve">$1 </w:t>
            </w:r>
          </w:p>
        </w:tc>
        <w:tc>
          <w:tcPr>
            <w:tcW w:w="2366" w:type="dxa"/>
            <w:tcBorders>
              <w:top w:val="nil"/>
              <w:left w:val="nil"/>
              <w:bottom w:val="single" w:sz="4" w:space="0" w:color="auto"/>
              <w:right w:val="single" w:sz="4" w:space="0" w:color="auto"/>
            </w:tcBorders>
            <w:shd w:val="clear" w:color="auto" w:fill="auto"/>
            <w:noWrap/>
            <w:vAlign w:val="center"/>
            <w:hideMark/>
          </w:tcPr>
          <w:p w14:paraId="6437405C" w14:textId="77777777" w:rsidR="002E7299" w:rsidRPr="00DA20E8" w:rsidRDefault="002E7299">
            <w:pPr>
              <w:jc w:val="center"/>
              <w:rPr>
                <w:rFonts w:ascii="Calibri" w:hAnsi="Calibri"/>
                <w:color w:val="000000"/>
                <w:sz w:val="18"/>
                <w:szCs w:val="18"/>
              </w:rPr>
            </w:pPr>
            <w:r w:rsidRPr="00DA20E8">
              <w:rPr>
                <w:rFonts w:ascii="Calibri" w:hAnsi="Calibri"/>
                <w:color w:val="000000"/>
                <w:sz w:val="18"/>
                <w:szCs w:val="18"/>
              </w:rPr>
              <w:t>N/A</w:t>
            </w:r>
          </w:p>
        </w:tc>
        <w:tc>
          <w:tcPr>
            <w:tcW w:w="2947" w:type="dxa"/>
            <w:tcBorders>
              <w:top w:val="nil"/>
              <w:left w:val="nil"/>
              <w:bottom w:val="single" w:sz="4" w:space="0" w:color="auto"/>
              <w:right w:val="single" w:sz="4" w:space="0" w:color="auto"/>
            </w:tcBorders>
            <w:shd w:val="clear" w:color="auto" w:fill="auto"/>
            <w:vAlign w:val="center"/>
            <w:hideMark/>
          </w:tcPr>
          <w:p w14:paraId="36ACE4C3" w14:textId="77777777" w:rsidR="002E7299" w:rsidRPr="00DA20E8" w:rsidRDefault="002E7299">
            <w:pPr>
              <w:rPr>
                <w:rFonts w:ascii="Calibri" w:hAnsi="Calibri"/>
                <w:color w:val="000000"/>
                <w:sz w:val="18"/>
                <w:szCs w:val="18"/>
              </w:rPr>
            </w:pPr>
            <w:r w:rsidRPr="00DA20E8">
              <w:rPr>
                <w:rFonts w:ascii="Calibri" w:hAnsi="Calibri" w:cs="Calibri"/>
                <w:color w:val="000000"/>
                <w:sz w:val="18"/>
                <w:szCs w:val="18"/>
              </w:rPr>
              <w:t>See Section VI</w:t>
            </w:r>
          </w:p>
        </w:tc>
      </w:tr>
      <w:tr w:rsidR="002E7299" w:rsidRPr="00DA20E8" w14:paraId="69FA015D" w14:textId="77777777" w:rsidTr="002E7299">
        <w:trPr>
          <w:trHeight w:val="480"/>
          <w:jc w:val="center"/>
        </w:trPr>
        <w:tc>
          <w:tcPr>
            <w:tcW w:w="2443" w:type="dxa"/>
            <w:tcBorders>
              <w:top w:val="nil"/>
              <w:left w:val="single" w:sz="4" w:space="0" w:color="auto"/>
              <w:bottom w:val="single" w:sz="4" w:space="0" w:color="auto"/>
              <w:right w:val="single" w:sz="4" w:space="0" w:color="auto"/>
            </w:tcBorders>
            <w:shd w:val="clear" w:color="auto" w:fill="auto"/>
            <w:vAlign w:val="center"/>
            <w:hideMark/>
          </w:tcPr>
          <w:p w14:paraId="62D8B94A" w14:textId="77777777" w:rsidR="002E7299" w:rsidRPr="00DA20E8" w:rsidRDefault="002E7299">
            <w:pPr>
              <w:rPr>
                <w:rFonts w:ascii="Calibri" w:hAnsi="Calibri"/>
                <w:color w:val="000000"/>
                <w:sz w:val="18"/>
                <w:szCs w:val="18"/>
              </w:rPr>
            </w:pPr>
            <w:r w:rsidRPr="00DA20E8">
              <w:rPr>
                <w:rFonts w:ascii="Calibri" w:hAnsi="Calibri" w:cs="Calibri"/>
                <w:color w:val="000000"/>
                <w:sz w:val="18"/>
                <w:szCs w:val="18"/>
              </w:rPr>
              <w:t>Accrued Risk Range to Date – 100K Truncation</w:t>
            </w:r>
          </w:p>
        </w:tc>
        <w:tc>
          <w:tcPr>
            <w:tcW w:w="1694" w:type="dxa"/>
            <w:tcBorders>
              <w:top w:val="nil"/>
              <w:left w:val="nil"/>
              <w:bottom w:val="single" w:sz="4" w:space="0" w:color="auto"/>
              <w:right w:val="single" w:sz="4" w:space="0" w:color="auto"/>
            </w:tcBorders>
            <w:shd w:val="clear" w:color="auto" w:fill="auto"/>
            <w:vAlign w:val="center"/>
            <w:hideMark/>
          </w:tcPr>
          <w:p w14:paraId="2F4947F7" w14:textId="77777777" w:rsidR="002E7299" w:rsidRPr="00DA20E8" w:rsidRDefault="002E7299">
            <w:pPr>
              <w:jc w:val="center"/>
              <w:rPr>
                <w:rFonts w:ascii="Calibri" w:hAnsi="Calibri"/>
                <w:color w:val="000000"/>
                <w:sz w:val="18"/>
                <w:szCs w:val="18"/>
              </w:rPr>
            </w:pPr>
            <w:r w:rsidRPr="00DA20E8">
              <w:rPr>
                <w:rFonts w:ascii="Calibri" w:hAnsi="Calibri" w:cs="Calibri"/>
                <w:color w:val="000000"/>
                <w:sz w:val="18"/>
                <w:szCs w:val="18"/>
              </w:rPr>
              <w:t>range_trunc_100</w:t>
            </w:r>
          </w:p>
        </w:tc>
        <w:tc>
          <w:tcPr>
            <w:tcW w:w="1080" w:type="dxa"/>
            <w:tcBorders>
              <w:top w:val="nil"/>
              <w:left w:val="nil"/>
              <w:bottom w:val="single" w:sz="4" w:space="0" w:color="auto"/>
              <w:right w:val="single" w:sz="4" w:space="0" w:color="auto"/>
            </w:tcBorders>
            <w:shd w:val="clear" w:color="auto" w:fill="auto"/>
            <w:noWrap/>
            <w:vAlign w:val="center"/>
            <w:hideMark/>
          </w:tcPr>
          <w:p w14:paraId="295AA0C7" w14:textId="77777777" w:rsidR="002E7299" w:rsidRPr="00DA20E8" w:rsidRDefault="002E7299">
            <w:pPr>
              <w:jc w:val="center"/>
              <w:rPr>
                <w:rFonts w:ascii="Calibri" w:hAnsi="Calibri"/>
                <w:color w:val="000000"/>
                <w:sz w:val="18"/>
                <w:szCs w:val="18"/>
              </w:rPr>
            </w:pPr>
            <w:r w:rsidRPr="00DA20E8">
              <w:rPr>
                <w:rFonts w:ascii="Calibri" w:hAnsi="Calibri" w:cs="Calibri"/>
                <w:color w:val="000000"/>
                <w:sz w:val="18"/>
                <w:szCs w:val="18"/>
              </w:rPr>
              <w:t xml:space="preserve">$1 </w:t>
            </w:r>
          </w:p>
        </w:tc>
        <w:tc>
          <w:tcPr>
            <w:tcW w:w="2366" w:type="dxa"/>
            <w:tcBorders>
              <w:top w:val="nil"/>
              <w:left w:val="nil"/>
              <w:bottom w:val="single" w:sz="4" w:space="0" w:color="auto"/>
              <w:right w:val="single" w:sz="4" w:space="0" w:color="auto"/>
            </w:tcBorders>
            <w:shd w:val="clear" w:color="auto" w:fill="auto"/>
            <w:noWrap/>
            <w:vAlign w:val="center"/>
            <w:hideMark/>
          </w:tcPr>
          <w:p w14:paraId="14D6C82A" w14:textId="77777777" w:rsidR="002E7299" w:rsidRPr="00DA20E8" w:rsidRDefault="002E7299">
            <w:pPr>
              <w:jc w:val="center"/>
              <w:rPr>
                <w:rFonts w:ascii="Calibri" w:hAnsi="Calibri"/>
                <w:color w:val="000000"/>
                <w:sz w:val="18"/>
                <w:szCs w:val="18"/>
              </w:rPr>
            </w:pPr>
            <w:r w:rsidRPr="00DA20E8">
              <w:rPr>
                <w:rFonts w:ascii="Calibri" w:hAnsi="Calibri"/>
                <w:color w:val="000000"/>
                <w:sz w:val="18"/>
                <w:szCs w:val="18"/>
              </w:rPr>
              <w:t>N/A</w:t>
            </w:r>
          </w:p>
        </w:tc>
        <w:tc>
          <w:tcPr>
            <w:tcW w:w="2947" w:type="dxa"/>
            <w:tcBorders>
              <w:top w:val="nil"/>
              <w:left w:val="nil"/>
              <w:bottom w:val="single" w:sz="4" w:space="0" w:color="auto"/>
              <w:right w:val="single" w:sz="4" w:space="0" w:color="auto"/>
            </w:tcBorders>
            <w:shd w:val="clear" w:color="auto" w:fill="auto"/>
            <w:vAlign w:val="center"/>
            <w:hideMark/>
          </w:tcPr>
          <w:p w14:paraId="0EC9ACE2" w14:textId="77777777" w:rsidR="002E7299" w:rsidRPr="00DA20E8" w:rsidRDefault="002E7299">
            <w:pPr>
              <w:rPr>
                <w:rFonts w:ascii="Calibri" w:hAnsi="Calibri"/>
                <w:color w:val="000000"/>
                <w:sz w:val="18"/>
                <w:szCs w:val="18"/>
              </w:rPr>
            </w:pPr>
            <w:r w:rsidRPr="00DA20E8">
              <w:rPr>
                <w:rFonts w:ascii="Calibri" w:hAnsi="Calibri" w:cs="Calibri"/>
                <w:color w:val="000000"/>
                <w:sz w:val="18"/>
                <w:szCs w:val="18"/>
              </w:rPr>
              <w:t>See Section VI</w:t>
            </w:r>
          </w:p>
        </w:tc>
      </w:tr>
      <w:tr w:rsidR="002E7299" w:rsidRPr="00DA20E8" w14:paraId="3E3AAC6A" w14:textId="77777777" w:rsidTr="002E7299">
        <w:trPr>
          <w:trHeight w:val="480"/>
          <w:jc w:val="center"/>
        </w:trPr>
        <w:tc>
          <w:tcPr>
            <w:tcW w:w="2443" w:type="dxa"/>
            <w:tcBorders>
              <w:top w:val="nil"/>
              <w:left w:val="single" w:sz="4" w:space="0" w:color="auto"/>
              <w:bottom w:val="single" w:sz="4" w:space="0" w:color="auto"/>
              <w:right w:val="single" w:sz="4" w:space="0" w:color="auto"/>
            </w:tcBorders>
            <w:shd w:val="clear" w:color="auto" w:fill="auto"/>
            <w:vAlign w:val="center"/>
            <w:hideMark/>
          </w:tcPr>
          <w:p w14:paraId="37132D85" w14:textId="77777777" w:rsidR="002E7299" w:rsidRPr="00DA20E8" w:rsidRDefault="002E7299">
            <w:pPr>
              <w:rPr>
                <w:rFonts w:ascii="Calibri" w:hAnsi="Calibri"/>
                <w:color w:val="000000"/>
                <w:sz w:val="18"/>
                <w:szCs w:val="18"/>
              </w:rPr>
            </w:pPr>
            <w:r w:rsidRPr="00DA20E8">
              <w:rPr>
                <w:rFonts w:ascii="Calibri" w:hAnsi="Calibri" w:cs="Calibri"/>
                <w:color w:val="000000"/>
                <w:sz w:val="18"/>
                <w:szCs w:val="18"/>
              </w:rPr>
              <w:lastRenderedPageBreak/>
              <w:t>Prime Enrollee Risk Score – Untruncated</w:t>
            </w:r>
          </w:p>
        </w:tc>
        <w:tc>
          <w:tcPr>
            <w:tcW w:w="1694" w:type="dxa"/>
            <w:tcBorders>
              <w:top w:val="nil"/>
              <w:left w:val="nil"/>
              <w:bottom w:val="single" w:sz="4" w:space="0" w:color="auto"/>
              <w:right w:val="single" w:sz="4" w:space="0" w:color="auto"/>
            </w:tcBorders>
            <w:shd w:val="clear" w:color="auto" w:fill="auto"/>
            <w:vAlign w:val="center"/>
            <w:hideMark/>
          </w:tcPr>
          <w:p w14:paraId="75C60DE5" w14:textId="77777777" w:rsidR="002E7299" w:rsidRPr="00DA20E8" w:rsidRDefault="002E7299">
            <w:pPr>
              <w:jc w:val="center"/>
              <w:rPr>
                <w:rFonts w:ascii="Calibri" w:hAnsi="Calibri"/>
                <w:color w:val="000000"/>
                <w:sz w:val="18"/>
                <w:szCs w:val="18"/>
              </w:rPr>
            </w:pPr>
            <w:r w:rsidRPr="00DA20E8">
              <w:rPr>
                <w:rFonts w:ascii="Calibri" w:hAnsi="Calibri" w:cs="Calibri"/>
                <w:color w:val="000000"/>
                <w:sz w:val="18"/>
                <w:szCs w:val="18"/>
              </w:rPr>
              <w:t>risk_trunc_no</w:t>
            </w:r>
          </w:p>
        </w:tc>
        <w:tc>
          <w:tcPr>
            <w:tcW w:w="1080" w:type="dxa"/>
            <w:tcBorders>
              <w:top w:val="nil"/>
              <w:left w:val="nil"/>
              <w:bottom w:val="single" w:sz="4" w:space="0" w:color="auto"/>
              <w:right w:val="single" w:sz="4" w:space="0" w:color="auto"/>
            </w:tcBorders>
            <w:shd w:val="clear" w:color="auto" w:fill="auto"/>
            <w:vAlign w:val="center"/>
            <w:hideMark/>
          </w:tcPr>
          <w:p w14:paraId="4A100E71" w14:textId="77777777" w:rsidR="002E7299" w:rsidRPr="00DA20E8" w:rsidRDefault="002E7299">
            <w:pPr>
              <w:jc w:val="center"/>
              <w:rPr>
                <w:rFonts w:ascii="Calibri" w:hAnsi="Calibri"/>
                <w:color w:val="000000"/>
                <w:sz w:val="18"/>
                <w:szCs w:val="18"/>
              </w:rPr>
            </w:pPr>
            <w:r w:rsidRPr="00DA20E8">
              <w:rPr>
                <w:rFonts w:ascii="Calibri" w:hAnsi="Calibri" w:cs="Calibri"/>
                <w:color w:val="000000"/>
                <w:sz w:val="18"/>
                <w:szCs w:val="18"/>
              </w:rPr>
              <w:t>8.4</w:t>
            </w:r>
          </w:p>
        </w:tc>
        <w:tc>
          <w:tcPr>
            <w:tcW w:w="2366" w:type="dxa"/>
            <w:tcBorders>
              <w:top w:val="nil"/>
              <w:left w:val="nil"/>
              <w:bottom w:val="single" w:sz="4" w:space="0" w:color="auto"/>
              <w:right w:val="single" w:sz="4" w:space="0" w:color="auto"/>
            </w:tcBorders>
            <w:shd w:val="clear" w:color="auto" w:fill="auto"/>
            <w:noWrap/>
            <w:vAlign w:val="center"/>
            <w:hideMark/>
          </w:tcPr>
          <w:p w14:paraId="6506CF74" w14:textId="77777777" w:rsidR="002E7299" w:rsidRPr="00DA20E8" w:rsidRDefault="002E7299">
            <w:pPr>
              <w:jc w:val="center"/>
              <w:rPr>
                <w:rFonts w:ascii="Calibri" w:hAnsi="Calibri"/>
                <w:color w:val="000000"/>
                <w:sz w:val="18"/>
                <w:szCs w:val="18"/>
              </w:rPr>
            </w:pPr>
            <w:r w:rsidRPr="00DA20E8">
              <w:rPr>
                <w:rFonts w:ascii="Calibri" w:hAnsi="Calibri"/>
                <w:color w:val="000000"/>
                <w:sz w:val="18"/>
                <w:szCs w:val="18"/>
              </w:rPr>
              <w:t>N/A</w:t>
            </w:r>
          </w:p>
        </w:tc>
        <w:tc>
          <w:tcPr>
            <w:tcW w:w="2947" w:type="dxa"/>
            <w:tcBorders>
              <w:top w:val="nil"/>
              <w:left w:val="nil"/>
              <w:bottom w:val="single" w:sz="4" w:space="0" w:color="auto"/>
              <w:right w:val="single" w:sz="4" w:space="0" w:color="auto"/>
            </w:tcBorders>
            <w:shd w:val="clear" w:color="auto" w:fill="auto"/>
            <w:vAlign w:val="center"/>
            <w:hideMark/>
          </w:tcPr>
          <w:p w14:paraId="51517D24" w14:textId="77777777" w:rsidR="002E7299" w:rsidRPr="00DA20E8" w:rsidRDefault="002E7299">
            <w:pPr>
              <w:rPr>
                <w:rFonts w:ascii="Calibri" w:hAnsi="Calibri"/>
                <w:color w:val="000000"/>
                <w:sz w:val="18"/>
                <w:szCs w:val="18"/>
              </w:rPr>
            </w:pPr>
            <w:r w:rsidRPr="00DA20E8">
              <w:rPr>
                <w:rFonts w:ascii="Calibri" w:hAnsi="Calibri" w:cs="Calibri"/>
                <w:color w:val="000000"/>
                <w:sz w:val="18"/>
                <w:szCs w:val="18"/>
              </w:rPr>
              <w:t>See Section VI</w:t>
            </w:r>
          </w:p>
        </w:tc>
      </w:tr>
      <w:tr w:rsidR="002E7299" w:rsidRPr="00DA20E8" w14:paraId="453CB7AA" w14:textId="77777777" w:rsidTr="002E7299">
        <w:trPr>
          <w:trHeight w:val="480"/>
          <w:jc w:val="center"/>
        </w:trPr>
        <w:tc>
          <w:tcPr>
            <w:tcW w:w="2443" w:type="dxa"/>
            <w:tcBorders>
              <w:top w:val="nil"/>
              <w:left w:val="single" w:sz="4" w:space="0" w:color="auto"/>
              <w:bottom w:val="single" w:sz="4" w:space="0" w:color="auto"/>
              <w:right w:val="single" w:sz="4" w:space="0" w:color="auto"/>
            </w:tcBorders>
            <w:shd w:val="clear" w:color="auto" w:fill="auto"/>
            <w:vAlign w:val="center"/>
            <w:hideMark/>
          </w:tcPr>
          <w:p w14:paraId="6BF52C48" w14:textId="77777777" w:rsidR="002E7299" w:rsidRPr="00DA20E8" w:rsidRDefault="002E7299">
            <w:pPr>
              <w:rPr>
                <w:rFonts w:ascii="Calibri" w:hAnsi="Calibri"/>
                <w:color w:val="000000"/>
                <w:sz w:val="18"/>
                <w:szCs w:val="18"/>
              </w:rPr>
            </w:pPr>
            <w:r w:rsidRPr="00DA20E8">
              <w:rPr>
                <w:rFonts w:ascii="Calibri" w:hAnsi="Calibri" w:cs="Calibri"/>
                <w:color w:val="000000"/>
                <w:sz w:val="18"/>
                <w:szCs w:val="18"/>
              </w:rPr>
              <w:t>Prime Enrollee Risk Score – 500K Truncation</w:t>
            </w:r>
          </w:p>
        </w:tc>
        <w:tc>
          <w:tcPr>
            <w:tcW w:w="1694" w:type="dxa"/>
            <w:tcBorders>
              <w:top w:val="nil"/>
              <w:left w:val="nil"/>
              <w:bottom w:val="single" w:sz="4" w:space="0" w:color="auto"/>
              <w:right w:val="single" w:sz="4" w:space="0" w:color="auto"/>
            </w:tcBorders>
            <w:shd w:val="clear" w:color="auto" w:fill="auto"/>
            <w:vAlign w:val="center"/>
            <w:hideMark/>
          </w:tcPr>
          <w:p w14:paraId="37B0B4D4" w14:textId="77777777" w:rsidR="002E7299" w:rsidRPr="00DA20E8" w:rsidRDefault="002E7299">
            <w:pPr>
              <w:jc w:val="center"/>
              <w:rPr>
                <w:rFonts w:ascii="Calibri" w:hAnsi="Calibri"/>
                <w:color w:val="000000"/>
                <w:sz w:val="18"/>
                <w:szCs w:val="18"/>
              </w:rPr>
            </w:pPr>
            <w:r w:rsidRPr="00DA20E8">
              <w:rPr>
                <w:rFonts w:ascii="Calibri" w:hAnsi="Calibri" w:cs="Calibri"/>
                <w:color w:val="000000"/>
                <w:sz w:val="18"/>
                <w:szCs w:val="18"/>
              </w:rPr>
              <w:t>risk_trunc_500</w:t>
            </w:r>
          </w:p>
        </w:tc>
        <w:tc>
          <w:tcPr>
            <w:tcW w:w="1080" w:type="dxa"/>
            <w:tcBorders>
              <w:top w:val="nil"/>
              <w:left w:val="nil"/>
              <w:bottom w:val="single" w:sz="4" w:space="0" w:color="auto"/>
              <w:right w:val="single" w:sz="4" w:space="0" w:color="auto"/>
            </w:tcBorders>
            <w:shd w:val="clear" w:color="auto" w:fill="auto"/>
            <w:vAlign w:val="center"/>
            <w:hideMark/>
          </w:tcPr>
          <w:p w14:paraId="1115E76F" w14:textId="77777777" w:rsidR="002E7299" w:rsidRPr="00DA20E8" w:rsidRDefault="002E7299">
            <w:pPr>
              <w:jc w:val="center"/>
              <w:rPr>
                <w:rFonts w:ascii="Calibri" w:hAnsi="Calibri"/>
                <w:color w:val="000000"/>
                <w:sz w:val="18"/>
                <w:szCs w:val="18"/>
              </w:rPr>
            </w:pPr>
            <w:r w:rsidRPr="00DA20E8">
              <w:rPr>
                <w:rFonts w:ascii="Calibri" w:hAnsi="Calibri" w:cs="Calibri"/>
                <w:color w:val="000000"/>
                <w:sz w:val="18"/>
                <w:szCs w:val="18"/>
              </w:rPr>
              <w:t>8.4</w:t>
            </w:r>
          </w:p>
        </w:tc>
        <w:tc>
          <w:tcPr>
            <w:tcW w:w="2366" w:type="dxa"/>
            <w:tcBorders>
              <w:top w:val="nil"/>
              <w:left w:val="nil"/>
              <w:bottom w:val="single" w:sz="4" w:space="0" w:color="auto"/>
              <w:right w:val="single" w:sz="4" w:space="0" w:color="auto"/>
            </w:tcBorders>
            <w:shd w:val="clear" w:color="auto" w:fill="auto"/>
            <w:noWrap/>
            <w:vAlign w:val="center"/>
            <w:hideMark/>
          </w:tcPr>
          <w:p w14:paraId="105C4C91" w14:textId="77777777" w:rsidR="002E7299" w:rsidRPr="00DA20E8" w:rsidRDefault="002E7299">
            <w:pPr>
              <w:jc w:val="center"/>
              <w:rPr>
                <w:rFonts w:ascii="Calibri" w:hAnsi="Calibri"/>
                <w:color w:val="000000"/>
                <w:sz w:val="18"/>
                <w:szCs w:val="18"/>
              </w:rPr>
            </w:pPr>
            <w:r w:rsidRPr="00DA20E8">
              <w:rPr>
                <w:rFonts w:ascii="Calibri" w:hAnsi="Calibri"/>
                <w:color w:val="000000"/>
                <w:sz w:val="18"/>
                <w:szCs w:val="18"/>
              </w:rPr>
              <w:t>N/A</w:t>
            </w:r>
          </w:p>
        </w:tc>
        <w:tc>
          <w:tcPr>
            <w:tcW w:w="2947" w:type="dxa"/>
            <w:tcBorders>
              <w:top w:val="nil"/>
              <w:left w:val="nil"/>
              <w:bottom w:val="single" w:sz="4" w:space="0" w:color="auto"/>
              <w:right w:val="single" w:sz="4" w:space="0" w:color="auto"/>
            </w:tcBorders>
            <w:shd w:val="clear" w:color="auto" w:fill="auto"/>
            <w:vAlign w:val="center"/>
            <w:hideMark/>
          </w:tcPr>
          <w:p w14:paraId="3FF215D7" w14:textId="77777777" w:rsidR="002E7299" w:rsidRPr="00DA20E8" w:rsidRDefault="002E7299">
            <w:pPr>
              <w:rPr>
                <w:rFonts w:ascii="Calibri" w:hAnsi="Calibri"/>
                <w:color w:val="000000"/>
                <w:sz w:val="18"/>
                <w:szCs w:val="18"/>
              </w:rPr>
            </w:pPr>
            <w:r w:rsidRPr="00DA20E8">
              <w:rPr>
                <w:rFonts w:ascii="Calibri" w:hAnsi="Calibri" w:cs="Calibri"/>
                <w:color w:val="000000"/>
                <w:sz w:val="18"/>
                <w:szCs w:val="18"/>
              </w:rPr>
              <w:t>See Section VI</w:t>
            </w:r>
          </w:p>
        </w:tc>
      </w:tr>
      <w:tr w:rsidR="002E7299" w:rsidRPr="00DA20E8" w14:paraId="59FA6B9C" w14:textId="77777777" w:rsidTr="002E7299">
        <w:trPr>
          <w:trHeight w:val="480"/>
          <w:jc w:val="center"/>
        </w:trPr>
        <w:tc>
          <w:tcPr>
            <w:tcW w:w="2443" w:type="dxa"/>
            <w:tcBorders>
              <w:top w:val="nil"/>
              <w:left w:val="single" w:sz="4" w:space="0" w:color="auto"/>
              <w:bottom w:val="single" w:sz="4" w:space="0" w:color="auto"/>
              <w:right w:val="single" w:sz="4" w:space="0" w:color="auto"/>
            </w:tcBorders>
            <w:shd w:val="clear" w:color="auto" w:fill="auto"/>
            <w:vAlign w:val="center"/>
            <w:hideMark/>
          </w:tcPr>
          <w:p w14:paraId="455ED770" w14:textId="77777777" w:rsidR="002E7299" w:rsidRPr="00DA20E8" w:rsidRDefault="002E7299" w:rsidP="00F64083">
            <w:pPr>
              <w:rPr>
                <w:rFonts w:ascii="Calibri" w:hAnsi="Calibri"/>
                <w:color w:val="000000"/>
                <w:sz w:val="18"/>
                <w:szCs w:val="18"/>
              </w:rPr>
            </w:pPr>
            <w:r w:rsidRPr="00DA20E8">
              <w:rPr>
                <w:rFonts w:ascii="Calibri" w:hAnsi="Calibri" w:cs="Calibri"/>
                <w:color w:val="000000"/>
                <w:sz w:val="18"/>
                <w:szCs w:val="18"/>
              </w:rPr>
              <w:t xml:space="preserve">Prime Enrollee Risk Score – </w:t>
            </w:r>
            <w:r w:rsidR="00F64083" w:rsidRPr="00DA20E8">
              <w:rPr>
                <w:rFonts w:ascii="Calibri" w:hAnsi="Calibri" w:cs="Calibri"/>
                <w:color w:val="000000"/>
                <w:sz w:val="18"/>
                <w:szCs w:val="18"/>
              </w:rPr>
              <w:t xml:space="preserve">250K </w:t>
            </w:r>
            <w:r w:rsidRPr="00DA20E8">
              <w:rPr>
                <w:rFonts w:ascii="Calibri" w:hAnsi="Calibri" w:cs="Calibri"/>
                <w:color w:val="000000"/>
                <w:sz w:val="18"/>
                <w:szCs w:val="18"/>
              </w:rPr>
              <w:t>Truncation</w:t>
            </w:r>
          </w:p>
        </w:tc>
        <w:tc>
          <w:tcPr>
            <w:tcW w:w="1694" w:type="dxa"/>
            <w:tcBorders>
              <w:top w:val="nil"/>
              <w:left w:val="nil"/>
              <w:bottom w:val="single" w:sz="4" w:space="0" w:color="auto"/>
              <w:right w:val="single" w:sz="4" w:space="0" w:color="auto"/>
            </w:tcBorders>
            <w:shd w:val="clear" w:color="auto" w:fill="auto"/>
            <w:vAlign w:val="center"/>
            <w:hideMark/>
          </w:tcPr>
          <w:p w14:paraId="627BC5FE" w14:textId="77777777" w:rsidR="002E7299" w:rsidRPr="00DA20E8" w:rsidRDefault="002E7299">
            <w:pPr>
              <w:jc w:val="center"/>
              <w:rPr>
                <w:rFonts w:ascii="Calibri" w:hAnsi="Calibri"/>
                <w:color w:val="000000"/>
                <w:sz w:val="18"/>
                <w:szCs w:val="18"/>
              </w:rPr>
            </w:pPr>
            <w:r w:rsidRPr="00DA20E8">
              <w:rPr>
                <w:rFonts w:ascii="Calibri" w:hAnsi="Calibri" w:cs="Calibri"/>
                <w:color w:val="000000"/>
                <w:sz w:val="18"/>
                <w:szCs w:val="18"/>
              </w:rPr>
              <w:t>risk_trunc_250</w:t>
            </w:r>
          </w:p>
        </w:tc>
        <w:tc>
          <w:tcPr>
            <w:tcW w:w="1080" w:type="dxa"/>
            <w:tcBorders>
              <w:top w:val="nil"/>
              <w:left w:val="nil"/>
              <w:bottom w:val="single" w:sz="4" w:space="0" w:color="auto"/>
              <w:right w:val="single" w:sz="4" w:space="0" w:color="auto"/>
            </w:tcBorders>
            <w:shd w:val="clear" w:color="auto" w:fill="auto"/>
            <w:vAlign w:val="center"/>
            <w:hideMark/>
          </w:tcPr>
          <w:p w14:paraId="4167871A" w14:textId="77777777" w:rsidR="002E7299" w:rsidRPr="00DA20E8" w:rsidRDefault="002E7299">
            <w:pPr>
              <w:jc w:val="center"/>
              <w:rPr>
                <w:rFonts w:ascii="Calibri" w:hAnsi="Calibri"/>
                <w:color w:val="000000"/>
                <w:sz w:val="18"/>
                <w:szCs w:val="18"/>
              </w:rPr>
            </w:pPr>
            <w:r w:rsidRPr="00DA20E8">
              <w:rPr>
                <w:rFonts w:ascii="Calibri" w:hAnsi="Calibri" w:cs="Calibri"/>
                <w:color w:val="000000"/>
                <w:sz w:val="18"/>
                <w:szCs w:val="18"/>
              </w:rPr>
              <w:t>8.4</w:t>
            </w:r>
          </w:p>
        </w:tc>
        <w:tc>
          <w:tcPr>
            <w:tcW w:w="2366" w:type="dxa"/>
            <w:tcBorders>
              <w:top w:val="nil"/>
              <w:left w:val="nil"/>
              <w:bottom w:val="single" w:sz="4" w:space="0" w:color="auto"/>
              <w:right w:val="single" w:sz="4" w:space="0" w:color="auto"/>
            </w:tcBorders>
            <w:shd w:val="clear" w:color="auto" w:fill="auto"/>
            <w:noWrap/>
            <w:vAlign w:val="center"/>
            <w:hideMark/>
          </w:tcPr>
          <w:p w14:paraId="3BB6C484" w14:textId="77777777" w:rsidR="002E7299" w:rsidRPr="00DA20E8" w:rsidRDefault="002E7299">
            <w:pPr>
              <w:jc w:val="center"/>
              <w:rPr>
                <w:rFonts w:ascii="Calibri" w:hAnsi="Calibri"/>
                <w:color w:val="000000"/>
                <w:sz w:val="18"/>
                <w:szCs w:val="18"/>
              </w:rPr>
            </w:pPr>
            <w:r w:rsidRPr="00DA20E8">
              <w:rPr>
                <w:rFonts w:ascii="Calibri" w:hAnsi="Calibri"/>
                <w:color w:val="000000"/>
                <w:sz w:val="18"/>
                <w:szCs w:val="18"/>
              </w:rPr>
              <w:t>N/A</w:t>
            </w:r>
          </w:p>
        </w:tc>
        <w:tc>
          <w:tcPr>
            <w:tcW w:w="2947" w:type="dxa"/>
            <w:tcBorders>
              <w:top w:val="nil"/>
              <w:left w:val="nil"/>
              <w:bottom w:val="single" w:sz="4" w:space="0" w:color="auto"/>
              <w:right w:val="single" w:sz="4" w:space="0" w:color="auto"/>
            </w:tcBorders>
            <w:shd w:val="clear" w:color="auto" w:fill="auto"/>
            <w:vAlign w:val="center"/>
            <w:hideMark/>
          </w:tcPr>
          <w:p w14:paraId="6D9DCE26" w14:textId="77777777" w:rsidR="002E7299" w:rsidRPr="00DA20E8" w:rsidRDefault="002E7299">
            <w:pPr>
              <w:rPr>
                <w:rFonts w:ascii="Calibri" w:hAnsi="Calibri"/>
                <w:color w:val="000000"/>
                <w:sz w:val="18"/>
                <w:szCs w:val="18"/>
              </w:rPr>
            </w:pPr>
            <w:r w:rsidRPr="00DA20E8">
              <w:rPr>
                <w:rFonts w:ascii="Calibri" w:hAnsi="Calibri" w:cs="Calibri"/>
                <w:color w:val="000000"/>
                <w:sz w:val="18"/>
                <w:szCs w:val="18"/>
              </w:rPr>
              <w:t>See Section VI</w:t>
            </w:r>
          </w:p>
        </w:tc>
      </w:tr>
      <w:tr w:rsidR="002E7299" w:rsidRPr="00DA20E8" w14:paraId="13B6164F" w14:textId="77777777" w:rsidTr="002E7299">
        <w:trPr>
          <w:trHeight w:val="480"/>
          <w:jc w:val="center"/>
        </w:trPr>
        <w:tc>
          <w:tcPr>
            <w:tcW w:w="2443" w:type="dxa"/>
            <w:tcBorders>
              <w:top w:val="nil"/>
              <w:left w:val="single" w:sz="4" w:space="0" w:color="auto"/>
              <w:bottom w:val="single" w:sz="4" w:space="0" w:color="auto"/>
              <w:right w:val="single" w:sz="4" w:space="0" w:color="auto"/>
            </w:tcBorders>
            <w:shd w:val="clear" w:color="auto" w:fill="auto"/>
            <w:vAlign w:val="center"/>
            <w:hideMark/>
          </w:tcPr>
          <w:p w14:paraId="76FF1769" w14:textId="77777777" w:rsidR="002E7299" w:rsidRPr="00DA20E8" w:rsidRDefault="002E7299">
            <w:pPr>
              <w:rPr>
                <w:rFonts w:ascii="Calibri" w:hAnsi="Calibri"/>
                <w:color w:val="000000"/>
                <w:sz w:val="18"/>
                <w:szCs w:val="18"/>
              </w:rPr>
            </w:pPr>
            <w:r w:rsidRPr="00DA20E8">
              <w:rPr>
                <w:rFonts w:ascii="Calibri" w:hAnsi="Calibri" w:cs="Calibri"/>
                <w:color w:val="000000"/>
                <w:sz w:val="18"/>
                <w:szCs w:val="18"/>
              </w:rPr>
              <w:t>Prime Enrollee Risk Score – 100K Truncation</w:t>
            </w:r>
          </w:p>
        </w:tc>
        <w:tc>
          <w:tcPr>
            <w:tcW w:w="1694" w:type="dxa"/>
            <w:tcBorders>
              <w:top w:val="nil"/>
              <w:left w:val="nil"/>
              <w:bottom w:val="single" w:sz="4" w:space="0" w:color="auto"/>
              <w:right w:val="single" w:sz="4" w:space="0" w:color="auto"/>
            </w:tcBorders>
            <w:shd w:val="clear" w:color="auto" w:fill="auto"/>
            <w:vAlign w:val="center"/>
            <w:hideMark/>
          </w:tcPr>
          <w:p w14:paraId="33320BE2" w14:textId="77777777" w:rsidR="002E7299" w:rsidRPr="00DA20E8" w:rsidRDefault="002E7299">
            <w:pPr>
              <w:jc w:val="center"/>
              <w:rPr>
                <w:rFonts w:ascii="Calibri" w:hAnsi="Calibri"/>
                <w:color w:val="000000"/>
                <w:sz w:val="18"/>
                <w:szCs w:val="18"/>
              </w:rPr>
            </w:pPr>
            <w:r w:rsidRPr="00DA20E8">
              <w:rPr>
                <w:rFonts w:ascii="Calibri" w:hAnsi="Calibri" w:cs="Calibri"/>
                <w:color w:val="000000"/>
                <w:sz w:val="18"/>
                <w:szCs w:val="18"/>
              </w:rPr>
              <w:t>risk_trunc_100</w:t>
            </w:r>
          </w:p>
        </w:tc>
        <w:tc>
          <w:tcPr>
            <w:tcW w:w="1080" w:type="dxa"/>
            <w:tcBorders>
              <w:top w:val="nil"/>
              <w:left w:val="nil"/>
              <w:bottom w:val="single" w:sz="4" w:space="0" w:color="auto"/>
              <w:right w:val="single" w:sz="4" w:space="0" w:color="auto"/>
            </w:tcBorders>
            <w:shd w:val="clear" w:color="auto" w:fill="auto"/>
            <w:vAlign w:val="center"/>
            <w:hideMark/>
          </w:tcPr>
          <w:p w14:paraId="21FEB6F1" w14:textId="77777777" w:rsidR="002E7299" w:rsidRPr="00DA20E8" w:rsidRDefault="002E7299">
            <w:pPr>
              <w:jc w:val="center"/>
              <w:rPr>
                <w:rFonts w:ascii="Calibri" w:hAnsi="Calibri"/>
                <w:color w:val="000000"/>
                <w:sz w:val="18"/>
                <w:szCs w:val="18"/>
              </w:rPr>
            </w:pPr>
            <w:r w:rsidRPr="00DA20E8">
              <w:rPr>
                <w:rFonts w:ascii="Calibri" w:hAnsi="Calibri" w:cs="Calibri"/>
                <w:color w:val="000000"/>
                <w:sz w:val="18"/>
                <w:szCs w:val="18"/>
              </w:rPr>
              <w:t>8.4</w:t>
            </w:r>
          </w:p>
        </w:tc>
        <w:tc>
          <w:tcPr>
            <w:tcW w:w="2366" w:type="dxa"/>
            <w:tcBorders>
              <w:top w:val="nil"/>
              <w:left w:val="nil"/>
              <w:bottom w:val="single" w:sz="4" w:space="0" w:color="auto"/>
              <w:right w:val="single" w:sz="4" w:space="0" w:color="auto"/>
            </w:tcBorders>
            <w:shd w:val="clear" w:color="auto" w:fill="auto"/>
            <w:noWrap/>
            <w:vAlign w:val="center"/>
            <w:hideMark/>
          </w:tcPr>
          <w:p w14:paraId="43BD0D39" w14:textId="77777777" w:rsidR="002E7299" w:rsidRPr="00DA20E8" w:rsidRDefault="002E7299">
            <w:pPr>
              <w:jc w:val="center"/>
              <w:rPr>
                <w:rFonts w:ascii="Calibri" w:hAnsi="Calibri"/>
                <w:color w:val="000000"/>
                <w:sz w:val="18"/>
                <w:szCs w:val="18"/>
              </w:rPr>
            </w:pPr>
            <w:r w:rsidRPr="00DA20E8">
              <w:rPr>
                <w:rFonts w:ascii="Calibri" w:hAnsi="Calibri"/>
                <w:color w:val="000000"/>
                <w:sz w:val="18"/>
                <w:szCs w:val="18"/>
              </w:rPr>
              <w:t>N/A</w:t>
            </w:r>
          </w:p>
        </w:tc>
        <w:tc>
          <w:tcPr>
            <w:tcW w:w="2947" w:type="dxa"/>
            <w:tcBorders>
              <w:top w:val="nil"/>
              <w:left w:val="nil"/>
              <w:bottom w:val="single" w:sz="4" w:space="0" w:color="auto"/>
              <w:right w:val="single" w:sz="4" w:space="0" w:color="auto"/>
            </w:tcBorders>
            <w:shd w:val="clear" w:color="auto" w:fill="auto"/>
            <w:vAlign w:val="center"/>
            <w:hideMark/>
          </w:tcPr>
          <w:p w14:paraId="46B11D19" w14:textId="77777777" w:rsidR="002E7299" w:rsidRPr="00DA20E8" w:rsidRDefault="002E7299">
            <w:pPr>
              <w:rPr>
                <w:rFonts w:ascii="Calibri" w:hAnsi="Calibri"/>
                <w:color w:val="000000"/>
                <w:sz w:val="18"/>
                <w:szCs w:val="18"/>
              </w:rPr>
            </w:pPr>
            <w:r w:rsidRPr="00DA20E8">
              <w:rPr>
                <w:rFonts w:ascii="Calibri" w:hAnsi="Calibri" w:cs="Calibri"/>
                <w:color w:val="000000"/>
                <w:sz w:val="18"/>
                <w:szCs w:val="18"/>
              </w:rPr>
              <w:t>See Section VI</w:t>
            </w:r>
          </w:p>
        </w:tc>
      </w:tr>
      <w:tr w:rsidR="002E7299" w:rsidRPr="00DA20E8" w14:paraId="2C7E2A3E" w14:textId="77777777" w:rsidTr="002E7299">
        <w:trPr>
          <w:trHeight w:val="300"/>
          <w:jc w:val="center"/>
        </w:trPr>
        <w:tc>
          <w:tcPr>
            <w:tcW w:w="2443" w:type="dxa"/>
            <w:tcBorders>
              <w:top w:val="nil"/>
              <w:left w:val="single" w:sz="4" w:space="0" w:color="auto"/>
              <w:bottom w:val="single" w:sz="4" w:space="0" w:color="auto"/>
              <w:right w:val="single" w:sz="4" w:space="0" w:color="auto"/>
            </w:tcBorders>
            <w:shd w:val="clear" w:color="auto" w:fill="auto"/>
            <w:vAlign w:val="center"/>
            <w:hideMark/>
          </w:tcPr>
          <w:p w14:paraId="4B82A074" w14:textId="77777777" w:rsidR="002E7299" w:rsidRPr="00DA20E8" w:rsidRDefault="002E7299">
            <w:pPr>
              <w:rPr>
                <w:rFonts w:ascii="Calibri" w:hAnsi="Calibri"/>
                <w:color w:val="000000"/>
                <w:sz w:val="18"/>
                <w:szCs w:val="18"/>
              </w:rPr>
            </w:pPr>
            <w:r w:rsidRPr="00DA20E8">
              <w:rPr>
                <w:rFonts w:ascii="Calibri" w:hAnsi="Calibri" w:cs="Calibri"/>
                <w:color w:val="000000"/>
                <w:sz w:val="18"/>
                <w:szCs w:val="18"/>
              </w:rPr>
              <w:t>Source of Risk</w:t>
            </w:r>
            <w:r w:rsidR="00F64083" w:rsidRPr="00DA20E8">
              <w:rPr>
                <w:rFonts w:ascii="Calibri" w:hAnsi="Calibri" w:cs="Calibri"/>
                <w:color w:val="000000"/>
                <w:sz w:val="18"/>
                <w:szCs w:val="18"/>
              </w:rPr>
              <w:t xml:space="preserve"> Score</w:t>
            </w:r>
          </w:p>
        </w:tc>
        <w:tc>
          <w:tcPr>
            <w:tcW w:w="1694" w:type="dxa"/>
            <w:tcBorders>
              <w:top w:val="nil"/>
              <w:left w:val="nil"/>
              <w:bottom w:val="single" w:sz="4" w:space="0" w:color="auto"/>
              <w:right w:val="single" w:sz="4" w:space="0" w:color="auto"/>
            </w:tcBorders>
            <w:shd w:val="clear" w:color="auto" w:fill="auto"/>
            <w:vAlign w:val="center"/>
            <w:hideMark/>
          </w:tcPr>
          <w:p w14:paraId="6D524E1E" w14:textId="77777777" w:rsidR="002E7299" w:rsidRPr="00DA20E8" w:rsidRDefault="002E7299">
            <w:pPr>
              <w:jc w:val="center"/>
              <w:rPr>
                <w:rFonts w:ascii="Calibri" w:hAnsi="Calibri"/>
                <w:color w:val="000000"/>
                <w:sz w:val="18"/>
                <w:szCs w:val="18"/>
              </w:rPr>
            </w:pPr>
            <w:r w:rsidRPr="00DA20E8">
              <w:rPr>
                <w:rFonts w:ascii="Calibri" w:hAnsi="Calibri" w:cs="Calibri"/>
                <w:color w:val="000000"/>
                <w:sz w:val="18"/>
                <w:szCs w:val="18"/>
              </w:rPr>
              <w:t>RISK_SOURCE</w:t>
            </w:r>
          </w:p>
        </w:tc>
        <w:tc>
          <w:tcPr>
            <w:tcW w:w="1080" w:type="dxa"/>
            <w:tcBorders>
              <w:top w:val="nil"/>
              <w:left w:val="nil"/>
              <w:bottom w:val="single" w:sz="4" w:space="0" w:color="auto"/>
              <w:right w:val="single" w:sz="4" w:space="0" w:color="auto"/>
            </w:tcBorders>
            <w:shd w:val="clear" w:color="auto" w:fill="auto"/>
            <w:vAlign w:val="center"/>
            <w:hideMark/>
          </w:tcPr>
          <w:p w14:paraId="098BB5C9" w14:textId="77777777" w:rsidR="002E7299" w:rsidRPr="00DA20E8" w:rsidRDefault="002E7299">
            <w:pPr>
              <w:jc w:val="center"/>
              <w:rPr>
                <w:rFonts w:ascii="Calibri" w:hAnsi="Calibri"/>
                <w:color w:val="000000"/>
                <w:sz w:val="18"/>
                <w:szCs w:val="18"/>
              </w:rPr>
            </w:pPr>
            <w:r w:rsidRPr="00DA20E8">
              <w:rPr>
                <w:rFonts w:ascii="Calibri" w:hAnsi="Calibri" w:cs="Calibri"/>
                <w:color w:val="000000"/>
                <w:sz w:val="18"/>
                <w:szCs w:val="18"/>
              </w:rPr>
              <w:t xml:space="preserve">$1 </w:t>
            </w:r>
          </w:p>
        </w:tc>
        <w:tc>
          <w:tcPr>
            <w:tcW w:w="2366" w:type="dxa"/>
            <w:tcBorders>
              <w:top w:val="nil"/>
              <w:left w:val="nil"/>
              <w:bottom w:val="single" w:sz="4" w:space="0" w:color="auto"/>
              <w:right w:val="single" w:sz="4" w:space="0" w:color="auto"/>
            </w:tcBorders>
            <w:shd w:val="clear" w:color="auto" w:fill="auto"/>
            <w:noWrap/>
            <w:vAlign w:val="center"/>
            <w:hideMark/>
          </w:tcPr>
          <w:p w14:paraId="4FC98E40" w14:textId="77777777" w:rsidR="002E7299" w:rsidRPr="00DA20E8" w:rsidRDefault="002E7299">
            <w:pPr>
              <w:jc w:val="center"/>
              <w:rPr>
                <w:rFonts w:ascii="Calibri" w:hAnsi="Calibri"/>
                <w:color w:val="000000"/>
                <w:sz w:val="18"/>
                <w:szCs w:val="18"/>
              </w:rPr>
            </w:pPr>
            <w:r w:rsidRPr="00DA20E8">
              <w:rPr>
                <w:rFonts w:ascii="Calibri" w:hAnsi="Calibri"/>
                <w:color w:val="000000"/>
                <w:sz w:val="18"/>
                <w:szCs w:val="18"/>
              </w:rPr>
              <w:t>N/A</w:t>
            </w:r>
          </w:p>
        </w:tc>
        <w:tc>
          <w:tcPr>
            <w:tcW w:w="2947" w:type="dxa"/>
            <w:tcBorders>
              <w:top w:val="nil"/>
              <w:left w:val="nil"/>
              <w:bottom w:val="single" w:sz="4" w:space="0" w:color="auto"/>
              <w:right w:val="single" w:sz="4" w:space="0" w:color="auto"/>
            </w:tcBorders>
            <w:shd w:val="clear" w:color="auto" w:fill="auto"/>
            <w:vAlign w:val="center"/>
            <w:hideMark/>
          </w:tcPr>
          <w:p w14:paraId="026309DE" w14:textId="77777777" w:rsidR="002E7299" w:rsidRPr="00DA20E8" w:rsidRDefault="002E7299">
            <w:pPr>
              <w:rPr>
                <w:rFonts w:ascii="Calibri" w:hAnsi="Calibri"/>
                <w:color w:val="000000"/>
                <w:sz w:val="18"/>
                <w:szCs w:val="18"/>
              </w:rPr>
            </w:pPr>
            <w:r w:rsidRPr="00DA20E8">
              <w:rPr>
                <w:rFonts w:ascii="Calibri" w:hAnsi="Calibri" w:cs="Calibri"/>
                <w:color w:val="000000"/>
                <w:sz w:val="18"/>
                <w:szCs w:val="18"/>
              </w:rPr>
              <w:t>See Section VI.</w:t>
            </w:r>
          </w:p>
        </w:tc>
      </w:tr>
      <w:tr w:rsidR="002E7299" w:rsidRPr="00DA20E8" w14:paraId="21EBDF79" w14:textId="77777777" w:rsidTr="002E7299">
        <w:trPr>
          <w:trHeight w:val="480"/>
          <w:jc w:val="center"/>
        </w:trPr>
        <w:tc>
          <w:tcPr>
            <w:tcW w:w="2443" w:type="dxa"/>
            <w:tcBorders>
              <w:top w:val="nil"/>
              <w:left w:val="single" w:sz="4" w:space="0" w:color="auto"/>
              <w:bottom w:val="single" w:sz="4" w:space="0" w:color="auto"/>
              <w:right w:val="single" w:sz="4" w:space="0" w:color="auto"/>
            </w:tcBorders>
            <w:shd w:val="clear" w:color="auto" w:fill="auto"/>
            <w:vAlign w:val="center"/>
            <w:hideMark/>
          </w:tcPr>
          <w:p w14:paraId="7F2766E3" w14:textId="77777777" w:rsidR="002E7299" w:rsidRPr="00DA20E8" w:rsidRDefault="002E7299">
            <w:pPr>
              <w:rPr>
                <w:rFonts w:ascii="Calibri" w:hAnsi="Calibri"/>
                <w:color w:val="000000"/>
                <w:sz w:val="18"/>
                <w:szCs w:val="18"/>
              </w:rPr>
            </w:pPr>
            <w:r w:rsidRPr="00DA20E8">
              <w:rPr>
                <w:rFonts w:ascii="Calibri" w:hAnsi="Calibri" w:cs="Calibri"/>
                <w:color w:val="000000"/>
                <w:sz w:val="18"/>
                <w:szCs w:val="18"/>
              </w:rPr>
              <w:t>Weighted Workload Factor – Rolling 12 month</w:t>
            </w:r>
          </w:p>
        </w:tc>
        <w:tc>
          <w:tcPr>
            <w:tcW w:w="1694" w:type="dxa"/>
            <w:tcBorders>
              <w:top w:val="nil"/>
              <w:left w:val="nil"/>
              <w:bottom w:val="single" w:sz="4" w:space="0" w:color="auto"/>
              <w:right w:val="single" w:sz="4" w:space="0" w:color="auto"/>
            </w:tcBorders>
            <w:shd w:val="clear" w:color="auto" w:fill="auto"/>
            <w:vAlign w:val="center"/>
            <w:hideMark/>
          </w:tcPr>
          <w:p w14:paraId="25A3058E" w14:textId="77777777" w:rsidR="002E7299" w:rsidRPr="00DA20E8" w:rsidRDefault="002E7299">
            <w:pPr>
              <w:jc w:val="center"/>
              <w:rPr>
                <w:rFonts w:ascii="Calibri" w:hAnsi="Calibri"/>
                <w:color w:val="000000"/>
                <w:sz w:val="18"/>
                <w:szCs w:val="18"/>
              </w:rPr>
            </w:pPr>
            <w:r w:rsidRPr="00DA20E8">
              <w:rPr>
                <w:rFonts w:ascii="Calibri" w:hAnsi="Calibri" w:cs="Calibri"/>
                <w:color w:val="000000"/>
                <w:sz w:val="18"/>
                <w:szCs w:val="18"/>
              </w:rPr>
              <w:t>WW_FAC_12MO</w:t>
            </w:r>
          </w:p>
        </w:tc>
        <w:tc>
          <w:tcPr>
            <w:tcW w:w="1080" w:type="dxa"/>
            <w:tcBorders>
              <w:top w:val="nil"/>
              <w:left w:val="nil"/>
              <w:bottom w:val="single" w:sz="4" w:space="0" w:color="auto"/>
              <w:right w:val="single" w:sz="4" w:space="0" w:color="auto"/>
            </w:tcBorders>
            <w:shd w:val="clear" w:color="auto" w:fill="auto"/>
            <w:vAlign w:val="center"/>
            <w:hideMark/>
          </w:tcPr>
          <w:p w14:paraId="7A18F26C" w14:textId="77777777" w:rsidR="002E7299" w:rsidRPr="00DA20E8" w:rsidRDefault="002E7299">
            <w:pPr>
              <w:jc w:val="center"/>
              <w:rPr>
                <w:rFonts w:ascii="Calibri" w:hAnsi="Calibri"/>
                <w:color w:val="000000"/>
                <w:sz w:val="18"/>
                <w:szCs w:val="18"/>
              </w:rPr>
            </w:pPr>
            <w:r w:rsidRPr="00DA20E8">
              <w:rPr>
                <w:rFonts w:ascii="Calibri" w:hAnsi="Calibri" w:cs="Calibri"/>
                <w:color w:val="000000"/>
                <w:sz w:val="18"/>
                <w:szCs w:val="18"/>
              </w:rPr>
              <w:t>8.4</w:t>
            </w:r>
          </w:p>
        </w:tc>
        <w:tc>
          <w:tcPr>
            <w:tcW w:w="2366" w:type="dxa"/>
            <w:tcBorders>
              <w:top w:val="nil"/>
              <w:left w:val="nil"/>
              <w:bottom w:val="single" w:sz="4" w:space="0" w:color="auto"/>
              <w:right w:val="single" w:sz="4" w:space="0" w:color="auto"/>
            </w:tcBorders>
            <w:shd w:val="clear" w:color="auto" w:fill="auto"/>
            <w:noWrap/>
            <w:vAlign w:val="center"/>
            <w:hideMark/>
          </w:tcPr>
          <w:p w14:paraId="2A191145" w14:textId="77777777" w:rsidR="002E7299" w:rsidRPr="00DA20E8" w:rsidRDefault="002E7299">
            <w:pPr>
              <w:jc w:val="center"/>
              <w:rPr>
                <w:rFonts w:ascii="Calibri" w:hAnsi="Calibri"/>
                <w:color w:val="000000"/>
                <w:sz w:val="18"/>
                <w:szCs w:val="18"/>
              </w:rPr>
            </w:pPr>
            <w:r w:rsidRPr="00DA20E8">
              <w:rPr>
                <w:rFonts w:ascii="Calibri" w:hAnsi="Calibri"/>
                <w:color w:val="000000"/>
                <w:sz w:val="18"/>
                <w:szCs w:val="18"/>
              </w:rPr>
              <w:t>N/A</w:t>
            </w:r>
          </w:p>
        </w:tc>
        <w:tc>
          <w:tcPr>
            <w:tcW w:w="2947" w:type="dxa"/>
            <w:tcBorders>
              <w:top w:val="nil"/>
              <w:left w:val="nil"/>
              <w:bottom w:val="single" w:sz="4" w:space="0" w:color="auto"/>
              <w:right w:val="single" w:sz="4" w:space="0" w:color="auto"/>
            </w:tcBorders>
            <w:shd w:val="clear" w:color="auto" w:fill="auto"/>
            <w:vAlign w:val="center"/>
            <w:hideMark/>
          </w:tcPr>
          <w:p w14:paraId="1EB85D9C" w14:textId="77777777" w:rsidR="002E7299" w:rsidRPr="00DA20E8" w:rsidRDefault="002E7299">
            <w:pPr>
              <w:rPr>
                <w:rFonts w:ascii="Calibri" w:hAnsi="Calibri"/>
                <w:color w:val="000000"/>
                <w:sz w:val="18"/>
                <w:szCs w:val="18"/>
              </w:rPr>
            </w:pPr>
            <w:r w:rsidRPr="00DA20E8">
              <w:rPr>
                <w:rFonts w:ascii="Calibri" w:hAnsi="Calibri" w:cs="Calibri"/>
                <w:color w:val="000000"/>
                <w:sz w:val="18"/>
                <w:szCs w:val="18"/>
              </w:rPr>
              <w:t>See Section VI.</w:t>
            </w:r>
          </w:p>
        </w:tc>
      </w:tr>
      <w:tr w:rsidR="002E7299" w:rsidRPr="00DA20E8" w14:paraId="33CBC5BF" w14:textId="77777777" w:rsidTr="002E7299">
        <w:trPr>
          <w:trHeight w:val="480"/>
          <w:jc w:val="center"/>
        </w:trPr>
        <w:tc>
          <w:tcPr>
            <w:tcW w:w="2443" w:type="dxa"/>
            <w:tcBorders>
              <w:top w:val="nil"/>
              <w:left w:val="single" w:sz="4" w:space="0" w:color="auto"/>
              <w:bottom w:val="single" w:sz="4" w:space="0" w:color="auto"/>
              <w:right w:val="single" w:sz="4" w:space="0" w:color="auto"/>
            </w:tcBorders>
            <w:shd w:val="clear" w:color="auto" w:fill="auto"/>
            <w:vAlign w:val="center"/>
            <w:hideMark/>
          </w:tcPr>
          <w:p w14:paraId="70E8E877" w14:textId="77777777" w:rsidR="002E7299" w:rsidRPr="00DA20E8" w:rsidRDefault="002E7299">
            <w:pPr>
              <w:rPr>
                <w:rFonts w:ascii="Calibri" w:hAnsi="Calibri"/>
                <w:color w:val="000000"/>
                <w:sz w:val="18"/>
                <w:szCs w:val="18"/>
              </w:rPr>
            </w:pPr>
            <w:r w:rsidRPr="00DA20E8">
              <w:rPr>
                <w:rFonts w:ascii="Calibri" w:hAnsi="Calibri" w:cs="Calibri"/>
                <w:color w:val="000000"/>
                <w:sz w:val="18"/>
                <w:szCs w:val="18"/>
              </w:rPr>
              <w:t>Weighted Workload Factor – FY to date</w:t>
            </w:r>
          </w:p>
        </w:tc>
        <w:tc>
          <w:tcPr>
            <w:tcW w:w="1694" w:type="dxa"/>
            <w:tcBorders>
              <w:top w:val="nil"/>
              <w:left w:val="nil"/>
              <w:bottom w:val="single" w:sz="4" w:space="0" w:color="auto"/>
              <w:right w:val="single" w:sz="4" w:space="0" w:color="auto"/>
            </w:tcBorders>
            <w:shd w:val="clear" w:color="auto" w:fill="auto"/>
            <w:vAlign w:val="center"/>
            <w:hideMark/>
          </w:tcPr>
          <w:p w14:paraId="322B1052" w14:textId="77777777" w:rsidR="002E7299" w:rsidRPr="00DA20E8" w:rsidRDefault="002E7299">
            <w:pPr>
              <w:jc w:val="center"/>
              <w:rPr>
                <w:rFonts w:ascii="Calibri" w:hAnsi="Calibri"/>
                <w:color w:val="000000"/>
                <w:sz w:val="18"/>
                <w:szCs w:val="18"/>
              </w:rPr>
            </w:pPr>
            <w:r w:rsidRPr="00DA20E8">
              <w:rPr>
                <w:rFonts w:ascii="Calibri" w:hAnsi="Calibri" w:cs="Calibri"/>
                <w:color w:val="000000"/>
                <w:sz w:val="18"/>
                <w:szCs w:val="18"/>
              </w:rPr>
              <w:t>WW_FAC_FYTD</w:t>
            </w:r>
          </w:p>
        </w:tc>
        <w:tc>
          <w:tcPr>
            <w:tcW w:w="1080" w:type="dxa"/>
            <w:tcBorders>
              <w:top w:val="nil"/>
              <w:left w:val="nil"/>
              <w:bottom w:val="single" w:sz="4" w:space="0" w:color="auto"/>
              <w:right w:val="single" w:sz="4" w:space="0" w:color="auto"/>
            </w:tcBorders>
            <w:shd w:val="clear" w:color="auto" w:fill="auto"/>
            <w:vAlign w:val="center"/>
            <w:hideMark/>
          </w:tcPr>
          <w:p w14:paraId="391DF3A1" w14:textId="77777777" w:rsidR="002E7299" w:rsidRPr="00DA20E8" w:rsidRDefault="002E7299">
            <w:pPr>
              <w:jc w:val="center"/>
              <w:rPr>
                <w:rFonts w:ascii="Calibri" w:hAnsi="Calibri"/>
                <w:color w:val="000000"/>
                <w:sz w:val="18"/>
                <w:szCs w:val="18"/>
              </w:rPr>
            </w:pPr>
            <w:r w:rsidRPr="00DA20E8">
              <w:rPr>
                <w:rFonts w:ascii="Calibri" w:hAnsi="Calibri" w:cs="Calibri"/>
                <w:color w:val="000000"/>
                <w:sz w:val="18"/>
                <w:szCs w:val="18"/>
              </w:rPr>
              <w:t>8.4</w:t>
            </w:r>
          </w:p>
        </w:tc>
        <w:tc>
          <w:tcPr>
            <w:tcW w:w="2366" w:type="dxa"/>
            <w:tcBorders>
              <w:top w:val="nil"/>
              <w:left w:val="nil"/>
              <w:bottom w:val="single" w:sz="4" w:space="0" w:color="auto"/>
              <w:right w:val="single" w:sz="4" w:space="0" w:color="auto"/>
            </w:tcBorders>
            <w:shd w:val="clear" w:color="auto" w:fill="auto"/>
            <w:noWrap/>
            <w:vAlign w:val="center"/>
            <w:hideMark/>
          </w:tcPr>
          <w:p w14:paraId="4D183929" w14:textId="77777777" w:rsidR="002E7299" w:rsidRPr="00DA20E8" w:rsidRDefault="002E7299">
            <w:pPr>
              <w:jc w:val="center"/>
              <w:rPr>
                <w:rFonts w:ascii="Calibri" w:hAnsi="Calibri"/>
                <w:color w:val="000000"/>
                <w:sz w:val="18"/>
                <w:szCs w:val="18"/>
              </w:rPr>
            </w:pPr>
            <w:r w:rsidRPr="00DA20E8">
              <w:rPr>
                <w:rFonts w:ascii="Calibri" w:hAnsi="Calibri"/>
                <w:color w:val="000000"/>
                <w:sz w:val="18"/>
                <w:szCs w:val="18"/>
              </w:rPr>
              <w:t>N/A</w:t>
            </w:r>
          </w:p>
        </w:tc>
        <w:tc>
          <w:tcPr>
            <w:tcW w:w="2947" w:type="dxa"/>
            <w:tcBorders>
              <w:top w:val="nil"/>
              <w:left w:val="nil"/>
              <w:bottom w:val="single" w:sz="4" w:space="0" w:color="auto"/>
              <w:right w:val="single" w:sz="4" w:space="0" w:color="auto"/>
            </w:tcBorders>
            <w:shd w:val="clear" w:color="auto" w:fill="auto"/>
            <w:vAlign w:val="center"/>
            <w:hideMark/>
          </w:tcPr>
          <w:p w14:paraId="3555B349" w14:textId="77777777" w:rsidR="002E7299" w:rsidRPr="00DA20E8" w:rsidRDefault="002E7299">
            <w:pPr>
              <w:rPr>
                <w:rFonts w:ascii="Calibri" w:hAnsi="Calibri"/>
                <w:color w:val="000000"/>
                <w:sz w:val="18"/>
                <w:szCs w:val="18"/>
              </w:rPr>
            </w:pPr>
            <w:r w:rsidRPr="00DA20E8">
              <w:rPr>
                <w:rFonts w:ascii="Calibri" w:hAnsi="Calibri" w:cs="Calibri"/>
                <w:color w:val="000000"/>
                <w:sz w:val="18"/>
                <w:szCs w:val="18"/>
              </w:rPr>
              <w:t>See Section VI.</w:t>
            </w:r>
          </w:p>
        </w:tc>
      </w:tr>
      <w:tr w:rsidR="002E7299" w:rsidRPr="00DA20E8" w14:paraId="6410E24A" w14:textId="77777777" w:rsidTr="002E7299">
        <w:trPr>
          <w:trHeight w:val="300"/>
          <w:jc w:val="center"/>
        </w:trPr>
        <w:tc>
          <w:tcPr>
            <w:tcW w:w="2443" w:type="dxa"/>
            <w:tcBorders>
              <w:top w:val="nil"/>
              <w:left w:val="single" w:sz="4" w:space="0" w:color="auto"/>
              <w:bottom w:val="single" w:sz="4" w:space="0" w:color="auto"/>
              <w:right w:val="single" w:sz="4" w:space="0" w:color="auto"/>
            </w:tcBorders>
            <w:shd w:val="clear" w:color="auto" w:fill="auto"/>
            <w:vAlign w:val="center"/>
            <w:hideMark/>
          </w:tcPr>
          <w:p w14:paraId="2B6DFC24" w14:textId="77777777" w:rsidR="002E7299" w:rsidRPr="00DA20E8" w:rsidRDefault="002E7299">
            <w:pPr>
              <w:rPr>
                <w:rFonts w:ascii="Calibri" w:hAnsi="Calibri"/>
                <w:color w:val="000000"/>
                <w:sz w:val="18"/>
                <w:szCs w:val="18"/>
              </w:rPr>
            </w:pPr>
            <w:r w:rsidRPr="00DA20E8">
              <w:rPr>
                <w:rFonts w:ascii="Calibri" w:hAnsi="Calibri" w:cs="Calibri"/>
                <w:color w:val="000000"/>
                <w:sz w:val="18"/>
                <w:szCs w:val="18"/>
              </w:rPr>
              <w:t>High Cost User Flag</w:t>
            </w:r>
          </w:p>
        </w:tc>
        <w:tc>
          <w:tcPr>
            <w:tcW w:w="1694" w:type="dxa"/>
            <w:tcBorders>
              <w:top w:val="nil"/>
              <w:left w:val="nil"/>
              <w:bottom w:val="single" w:sz="4" w:space="0" w:color="auto"/>
              <w:right w:val="single" w:sz="4" w:space="0" w:color="auto"/>
            </w:tcBorders>
            <w:shd w:val="clear" w:color="auto" w:fill="auto"/>
            <w:vAlign w:val="center"/>
            <w:hideMark/>
          </w:tcPr>
          <w:p w14:paraId="356EBD0E" w14:textId="77777777" w:rsidR="002E7299" w:rsidRPr="00DA20E8" w:rsidRDefault="002E7299">
            <w:pPr>
              <w:jc w:val="center"/>
              <w:rPr>
                <w:rFonts w:ascii="Calibri" w:hAnsi="Calibri"/>
                <w:color w:val="000000"/>
                <w:sz w:val="18"/>
                <w:szCs w:val="18"/>
              </w:rPr>
            </w:pPr>
            <w:r w:rsidRPr="00DA20E8">
              <w:rPr>
                <w:rFonts w:ascii="Calibri" w:hAnsi="Calibri" w:cs="Calibri"/>
                <w:color w:val="000000"/>
                <w:sz w:val="18"/>
                <w:szCs w:val="18"/>
              </w:rPr>
              <w:t>HIGH_COST_USER</w:t>
            </w:r>
          </w:p>
        </w:tc>
        <w:tc>
          <w:tcPr>
            <w:tcW w:w="1080" w:type="dxa"/>
            <w:tcBorders>
              <w:top w:val="nil"/>
              <w:left w:val="nil"/>
              <w:bottom w:val="single" w:sz="4" w:space="0" w:color="auto"/>
              <w:right w:val="single" w:sz="4" w:space="0" w:color="auto"/>
            </w:tcBorders>
            <w:shd w:val="clear" w:color="auto" w:fill="auto"/>
            <w:vAlign w:val="center"/>
            <w:hideMark/>
          </w:tcPr>
          <w:p w14:paraId="7457A2F7" w14:textId="77777777" w:rsidR="002E7299" w:rsidRPr="00DA20E8" w:rsidRDefault="002E7299">
            <w:pPr>
              <w:jc w:val="center"/>
              <w:rPr>
                <w:rFonts w:ascii="Calibri" w:hAnsi="Calibri"/>
                <w:color w:val="000000"/>
                <w:sz w:val="18"/>
                <w:szCs w:val="18"/>
              </w:rPr>
            </w:pPr>
            <w:r w:rsidRPr="00DA20E8">
              <w:rPr>
                <w:rFonts w:ascii="Calibri" w:hAnsi="Calibri" w:cs="Calibri"/>
                <w:color w:val="000000"/>
                <w:sz w:val="18"/>
                <w:szCs w:val="18"/>
              </w:rPr>
              <w:t xml:space="preserve">$1 </w:t>
            </w:r>
          </w:p>
        </w:tc>
        <w:tc>
          <w:tcPr>
            <w:tcW w:w="2366" w:type="dxa"/>
            <w:tcBorders>
              <w:top w:val="nil"/>
              <w:left w:val="nil"/>
              <w:bottom w:val="single" w:sz="4" w:space="0" w:color="auto"/>
              <w:right w:val="single" w:sz="4" w:space="0" w:color="auto"/>
            </w:tcBorders>
            <w:shd w:val="clear" w:color="auto" w:fill="auto"/>
            <w:noWrap/>
            <w:vAlign w:val="center"/>
            <w:hideMark/>
          </w:tcPr>
          <w:p w14:paraId="6113D89C" w14:textId="77777777" w:rsidR="002E7299" w:rsidRPr="00DA20E8" w:rsidRDefault="002E7299">
            <w:pPr>
              <w:jc w:val="center"/>
              <w:rPr>
                <w:rFonts w:ascii="Calibri" w:hAnsi="Calibri"/>
                <w:color w:val="000000"/>
                <w:sz w:val="18"/>
                <w:szCs w:val="18"/>
              </w:rPr>
            </w:pPr>
            <w:r w:rsidRPr="00DA20E8">
              <w:rPr>
                <w:rFonts w:ascii="Calibri" w:hAnsi="Calibri"/>
                <w:color w:val="000000"/>
                <w:sz w:val="18"/>
                <w:szCs w:val="18"/>
              </w:rPr>
              <w:t>N/A</w:t>
            </w:r>
          </w:p>
        </w:tc>
        <w:tc>
          <w:tcPr>
            <w:tcW w:w="2947" w:type="dxa"/>
            <w:tcBorders>
              <w:top w:val="nil"/>
              <w:left w:val="nil"/>
              <w:bottom w:val="single" w:sz="4" w:space="0" w:color="auto"/>
              <w:right w:val="single" w:sz="4" w:space="0" w:color="auto"/>
            </w:tcBorders>
            <w:shd w:val="clear" w:color="auto" w:fill="auto"/>
            <w:vAlign w:val="center"/>
            <w:hideMark/>
          </w:tcPr>
          <w:p w14:paraId="5169D4AD" w14:textId="77777777" w:rsidR="002E7299" w:rsidRPr="00DA20E8" w:rsidRDefault="002E7299">
            <w:pPr>
              <w:rPr>
                <w:rFonts w:ascii="Calibri" w:hAnsi="Calibri"/>
                <w:color w:val="000000"/>
                <w:sz w:val="18"/>
                <w:szCs w:val="18"/>
              </w:rPr>
            </w:pPr>
            <w:r w:rsidRPr="00DA20E8">
              <w:rPr>
                <w:rFonts w:ascii="Calibri" w:hAnsi="Calibri" w:cs="Calibri"/>
                <w:color w:val="000000"/>
                <w:sz w:val="18"/>
                <w:szCs w:val="18"/>
              </w:rPr>
              <w:t>See Section VI.</w:t>
            </w:r>
          </w:p>
        </w:tc>
      </w:tr>
      <w:tr w:rsidR="002E7299" w:rsidRPr="00DA20E8" w14:paraId="269BEC9F" w14:textId="77777777" w:rsidTr="002E7299">
        <w:trPr>
          <w:trHeight w:val="300"/>
          <w:jc w:val="center"/>
        </w:trPr>
        <w:tc>
          <w:tcPr>
            <w:tcW w:w="10530" w:type="dxa"/>
            <w:gridSpan w:val="5"/>
            <w:tcBorders>
              <w:top w:val="single" w:sz="4" w:space="0" w:color="auto"/>
              <w:left w:val="single" w:sz="4" w:space="0" w:color="auto"/>
              <w:bottom w:val="single" w:sz="4" w:space="0" w:color="auto"/>
              <w:right w:val="single" w:sz="4" w:space="0" w:color="auto"/>
            </w:tcBorders>
            <w:shd w:val="clear" w:color="000000" w:fill="auto"/>
            <w:vAlign w:val="center"/>
            <w:hideMark/>
          </w:tcPr>
          <w:p w14:paraId="76C60ADE" w14:textId="77777777" w:rsidR="002E7299" w:rsidRPr="00DA20E8" w:rsidRDefault="002E7299">
            <w:pPr>
              <w:jc w:val="center"/>
              <w:rPr>
                <w:rFonts w:ascii="Calibri" w:hAnsi="Calibri"/>
                <w:color w:val="000000"/>
                <w:sz w:val="18"/>
                <w:szCs w:val="18"/>
              </w:rPr>
            </w:pPr>
            <w:r w:rsidRPr="00DA20E8">
              <w:rPr>
                <w:rFonts w:ascii="Calibri" w:hAnsi="Calibri" w:cs="Calibri"/>
                <w:color w:val="000000"/>
                <w:sz w:val="18"/>
                <w:szCs w:val="18"/>
              </w:rPr>
              <w:t>From DEERS VM6</w:t>
            </w:r>
          </w:p>
        </w:tc>
      </w:tr>
      <w:tr w:rsidR="002E7299" w:rsidRPr="00DA20E8" w14:paraId="7B49FDB9" w14:textId="77777777" w:rsidTr="002E7299">
        <w:trPr>
          <w:trHeight w:val="720"/>
          <w:jc w:val="center"/>
        </w:trPr>
        <w:tc>
          <w:tcPr>
            <w:tcW w:w="2443" w:type="dxa"/>
            <w:tcBorders>
              <w:top w:val="nil"/>
              <w:left w:val="single" w:sz="4" w:space="0" w:color="auto"/>
              <w:bottom w:val="single" w:sz="4" w:space="0" w:color="auto"/>
              <w:right w:val="single" w:sz="4" w:space="0" w:color="auto"/>
            </w:tcBorders>
            <w:shd w:val="clear" w:color="000000" w:fill="auto"/>
            <w:vAlign w:val="center"/>
            <w:hideMark/>
          </w:tcPr>
          <w:p w14:paraId="46D160E9" w14:textId="77777777" w:rsidR="002E7299" w:rsidRPr="00DA20E8" w:rsidRDefault="002E7299">
            <w:pPr>
              <w:rPr>
                <w:rFonts w:ascii="Calibri" w:hAnsi="Calibri"/>
                <w:color w:val="000000"/>
                <w:sz w:val="18"/>
                <w:szCs w:val="18"/>
              </w:rPr>
            </w:pPr>
            <w:bookmarkStart w:id="2" w:name="OLE_LINK2"/>
            <w:r w:rsidRPr="00DA20E8">
              <w:rPr>
                <w:rFonts w:ascii="Calibri" w:hAnsi="Calibri"/>
                <w:color w:val="000000"/>
                <w:sz w:val="18"/>
                <w:szCs w:val="18"/>
              </w:rPr>
              <w:t>Enrollment MTF</w:t>
            </w:r>
          </w:p>
        </w:tc>
        <w:tc>
          <w:tcPr>
            <w:tcW w:w="1694" w:type="dxa"/>
            <w:tcBorders>
              <w:top w:val="nil"/>
              <w:left w:val="nil"/>
              <w:bottom w:val="single" w:sz="4" w:space="0" w:color="auto"/>
              <w:right w:val="single" w:sz="4" w:space="0" w:color="auto"/>
            </w:tcBorders>
            <w:shd w:val="clear" w:color="000000" w:fill="auto"/>
            <w:vAlign w:val="center"/>
            <w:hideMark/>
          </w:tcPr>
          <w:p w14:paraId="697F999E" w14:textId="77777777" w:rsidR="002E7299" w:rsidRPr="00DA20E8" w:rsidRDefault="002E7299">
            <w:pPr>
              <w:jc w:val="center"/>
              <w:rPr>
                <w:rFonts w:ascii="Calibri" w:hAnsi="Calibri"/>
                <w:color w:val="000000"/>
                <w:sz w:val="18"/>
                <w:szCs w:val="18"/>
              </w:rPr>
            </w:pPr>
            <w:r w:rsidRPr="00DA20E8">
              <w:rPr>
                <w:rFonts w:ascii="Calibri" w:hAnsi="Calibri"/>
                <w:color w:val="000000"/>
                <w:sz w:val="18"/>
                <w:szCs w:val="18"/>
              </w:rPr>
              <w:t>enr_dmisid</w:t>
            </w:r>
          </w:p>
        </w:tc>
        <w:tc>
          <w:tcPr>
            <w:tcW w:w="1080" w:type="dxa"/>
            <w:tcBorders>
              <w:top w:val="nil"/>
              <w:left w:val="nil"/>
              <w:bottom w:val="single" w:sz="4" w:space="0" w:color="auto"/>
              <w:right w:val="single" w:sz="4" w:space="0" w:color="auto"/>
            </w:tcBorders>
            <w:shd w:val="clear" w:color="000000" w:fill="auto"/>
            <w:vAlign w:val="center"/>
            <w:hideMark/>
          </w:tcPr>
          <w:p w14:paraId="5F352D78" w14:textId="77777777" w:rsidR="002E7299" w:rsidRPr="00DA20E8" w:rsidRDefault="002E7299">
            <w:pPr>
              <w:jc w:val="center"/>
              <w:rPr>
                <w:rFonts w:ascii="Calibri" w:hAnsi="Calibri"/>
                <w:color w:val="000000"/>
                <w:sz w:val="18"/>
                <w:szCs w:val="18"/>
              </w:rPr>
            </w:pPr>
            <w:r w:rsidRPr="00DA20E8">
              <w:rPr>
                <w:rFonts w:ascii="Calibri" w:hAnsi="Calibri"/>
                <w:color w:val="000000"/>
                <w:sz w:val="18"/>
                <w:szCs w:val="18"/>
              </w:rPr>
              <w:t xml:space="preserve">$4 </w:t>
            </w:r>
          </w:p>
        </w:tc>
        <w:tc>
          <w:tcPr>
            <w:tcW w:w="2366" w:type="dxa"/>
            <w:tcBorders>
              <w:top w:val="nil"/>
              <w:left w:val="nil"/>
              <w:bottom w:val="single" w:sz="4" w:space="0" w:color="auto"/>
              <w:right w:val="single" w:sz="4" w:space="0" w:color="auto"/>
            </w:tcBorders>
            <w:shd w:val="clear" w:color="000000" w:fill="auto"/>
            <w:vAlign w:val="center"/>
            <w:hideMark/>
          </w:tcPr>
          <w:p w14:paraId="161E4417" w14:textId="77777777" w:rsidR="002E7299" w:rsidRPr="00DA20E8" w:rsidRDefault="002E7299">
            <w:pPr>
              <w:jc w:val="center"/>
              <w:rPr>
                <w:rFonts w:ascii="Calibri" w:hAnsi="Calibri"/>
                <w:color w:val="000000"/>
                <w:sz w:val="18"/>
                <w:szCs w:val="18"/>
              </w:rPr>
            </w:pPr>
            <w:r w:rsidRPr="00DA20E8">
              <w:rPr>
                <w:rFonts w:ascii="Calibri" w:hAnsi="Calibri"/>
                <w:color w:val="000000"/>
                <w:sz w:val="18"/>
                <w:szCs w:val="18"/>
              </w:rPr>
              <w:t>D_MI_PCM_EDVSN_DMIS_ID</w:t>
            </w:r>
          </w:p>
        </w:tc>
        <w:tc>
          <w:tcPr>
            <w:tcW w:w="2947" w:type="dxa"/>
            <w:tcBorders>
              <w:top w:val="nil"/>
              <w:left w:val="nil"/>
              <w:bottom w:val="single" w:sz="4" w:space="0" w:color="auto"/>
              <w:right w:val="single" w:sz="4" w:space="0" w:color="auto"/>
            </w:tcBorders>
            <w:shd w:val="clear" w:color="000000" w:fill="auto"/>
            <w:vAlign w:val="center"/>
            <w:hideMark/>
          </w:tcPr>
          <w:p w14:paraId="2226E49F" w14:textId="77777777" w:rsidR="006A52D8" w:rsidRPr="00DA20E8" w:rsidRDefault="006A52D8">
            <w:pPr>
              <w:rPr>
                <w:rFonts w:ascii="Calibri" w:hAnsi="Calibri"/>
                <w:color w:val="000000"/>
                <w:sz w:val="18"/>
                <w:szCs w:val="18"/>
              </w:rPr>
            </w:pPr>
            <w:r w:rsidRPr="00DA20E8">
              <w:rPr>
                <w:rFonts w:ascii="Calibri" w:hAnsi="Calibri"/>
                <w:color w:val="000000"/>
                <w:sz w:val="18"/>
                <w:szCs w:val="18"/>
              </w:rPr>
              <w:t>For FY18 and later:</w:t>
            </w:r>
          </w:p>
          <w:p w14:paraId="491D7F6D" w14:textId="77777777" w:rsidR="002E7299" w:rsidRPr="00DA20E8" w:rsidRDefault="002E7299">
            <w:pPr>
              <w:rPr>
                <w:rFonts w:ascii="Calibri" w:hAnsi="Calibri"/>
                <w:color w:val="000000"/>
                <w:sz w:val="18"/>
                <w:szCs w:val="18"/>
              </w:rPr>
            </w:pPr>
            <w:r w:rsidRPr="00DA20E8">
              <w:rPr>
                <w:rFonts w:ascii="Calibri" w:hAnsi="Calibri"/>
                <w:color w:val="000000"/>
                <w:sz w:val="18"/>
                <w:szCs w:val="18"/>
              </w:rPr>
              <w:t xml:space="preserve">If </w:t>
            </w:r>
            <w:r w:rsidR="004D74CA" w:rsidRPr="00DA20E8">
              <w:rPr>
                <w:rFonts w:ascii="Calibri" w:hAnsi="Calibri"/>
                <w:color w:val="000000"/>
                <w:sz w:val="18"/>
                <w:szCs w:val="18"/>
              </w:rPr>
              <w:t>ENR_GRP is “P”, “L” or “</w:t>
            </w:r>
            <w:r w:rsidR="006C1FD4" w:rsidRPr="00DA20E8">
              <w:rPr>
                <w:rFonts w:ascii="Calibri" w:hAnsi="Calibri"/>
                <w:color w:val="000000"/>
                <w:sz w:val="18"/>
                <w:szCs w:val="18"/>
              </w:rPr>
              <w:t>U</w:t>
            </w:r>
            <w:r w:rsidR="004D74CA" w:rsidRPr="00DA20E8">
              <w:rPr>
                <w:rFonts w:ascii="Calibri" w:hAnsi="Calibri"/>
                <w:color w:val="000000"/>
                <w:sz w:val="18"/>
                <w:szCs w:val="18"/>
              </w:rPr>
              <w:t>”</w:t>
            </w:r>
            <w:r w:rsidR="00585C85" w:rsidRPr="00DA20E8">
              <w:rPr>
                <w:rFonts w:ascii="Calibri" w:hAnsi="Calibri"/>
                <w:color w:val="000000"/>
                <w:sz w:val="18"/>
                <w:szCs w:val="18"/>
              </w:rPr>
              <w:t xml:space="preserve">, </w:t>
            </w:r>
            <w:r w:rsidRPr="00DA20E8">
              <w:rPr>
                <w:rFonts w:ascii="Calibri" w:hAnsi="Calibri"/>
                <w:color w:val="000000"/>
                <w:sz w:val="18"/>
                <w:szCs w:val="18"/>
              </w:rPr>
              <w:t>set to D_MI_PCM_EDVSN_DMIS_ID, else leave blank</w:t>
            </w:r>
          </w:p>
          <w:p w14:paraId="0BAE665F" w14:textId="77777777" w:rsidR="006A52D8" w:rsidRPr="00DA20E8" w:rsidRDefault="006A52D8">
            <w:pPr>
              <w:rPr>
                <w:rFonts w:ascii="Calibri" w:hAnsi="Calibri"/>
                <w:color w:val="000000"/>
                <w:sz w:val="18"/>
                <w:szCs w:val="18"/>
              </w:rPr>
            </w:pPr>
            <w:r w:rsidRPr="00DA20E8">
              <w:rPr>
                <w:rFonts w:ascii="Calibri" w:hAnsi="Calibri"/>
                <w:color w:val="000000"/>
                <w:sz w:val="18"/>
                <w:szCs w:val="18"/>
              </w:rPr>
              <w:t>For FY17 and earlier:</w:t>
            </w:r>
          </w:p>
          <w:p w14:paraId="3C9A01F6" w14:textId="77777777" w:rsidR="006A52D8" w:rsidRPr="00DA20E8" w:rsidRDefault="002F6A1D">
            <w:pPr>
              <w:rPr>
                <w:rFonts w:ascii="Calibri" w:hAnsi="Calibri"/>
                <w:color w:val="000000"/>
                <w:sz w:val="18"/>
                <w:szCs w:val="18"/>
              </w:rPr>
            </w:pPr>
            <w:r w:rsidRPr="00DA20E8">
              <w:rPr>
                <w:rFonts w:ascii="Calibri" w:hAnsi="Calibri"/>
                <w:color w:val="000000"/>
                <w:sz w:val="18"/>
                <w:szCs w:val="18"/>
              </w:rPr>
              <w:t>If ACV is A, E, H, J, G or L, or (the first three characters of the  D_MI_PCM_EDVSN_DMIS_ID are 019 and the ACV=U), set to D_MI_PCM_EDVSN_DMIS_ID, else leave blank</w:t>
            </w:r>
          </w:p>
        </w:tc>
      </w:tr>
      <w:tr w:rsidR="002E7299" w:rsidRPr="00DA20E8" w14:paraId="40E22585" w14:textId="77777777" w:rsidTr="002E7299">
        <w:trPr>
          <w:trHeight w:val="300"/>
          <w:jc w:val="center"/>
        </w:trPr>
        <w:tc>
          <w:tcPr>
            <w:tcW w:w="2443" w:type="dxa"/>
            <w:tcBorders>
              <w:top w:val="nil"/>
              <w:left w:val="single" w:sz="4" w:space="0" w:color="auto"/>
              <w:bottom w:val="single" w:sz="4" w:space="0" w:color="auto"/>
              <w:right w:val="single" w:sz="4" w:space="0" w:color="auto"/>
            </w:tcBorders>
            <w:shd w:val="clear" w:color="000000" w:fill="auto"/>
            <w:vAlign w:val="center"/>
            <w:hideMark/>
          </w:tcPr>
          <w:p w14:paraId="6097ADB9" w14:textId="77777777" w:rsidR="002E7299" w:rsidRPr="00DA20E8" w:rsidRDefault="002E7299">
            <w:pPr>
              <w:rPr>
                <w:rFonts w:ascii="Calibri" w:hAnsi="Calibri"/>
                <w:color w:val="000000"/>
                <w:sz w:val="18"/>
                <w:szCs w:val="18"/>
              </w:rPr>
            </w:pPr>
            <w:r w:rsidRPr="00DA20E8">
              <w:rPr>
                <w:rFonts w:ascii="Calibri" w:hAnsi="Calibri"/>
                <w:color w:val="000000"/>
                <w:sz w:val="18"/>
                <w:szCs w:val="18"/>
              </w:rPr>
              <w:t>Alternate Care Value</w:t>
            </w:r>
          </w:p>
        </w:tc>
        <w:tc>
          <w:tcPr>
            <w:tcW w:w="1694" w:type="dxa"/>
            <w:tcBorders>
              <w:top w:val="nil"/>
              <w:left w:val="nil"/>
              <w:bottom w:val="single" w:sz="4" w:space="0" w:color="auto"/>
              <w:right w:val="single" w:sz="4" w:space="0" w:color="auto"/>
            </w:tcBorders>
            <w:shd w:val="clear" w:color="000000" w:fill="auto"/>
            <w:vAlign w:val="center"/>
            <w:hideMark/>
          </w:tcPr>
          <w:p w14:paraId="35F07470" w14:textId="77777777" w:rsidR="002E7299" w:rsidRPr="00DA20E8" w:rsidRDefault="002E7299">
            <w:pPr>
              <w:jc w:val="center"/>
              <w:rPr>
                <w:rFonts w:ascii="Calibri" w:hAnsi="Calibri"/>
                <w:color w:val="000000"/>
                <w:sz w:val="18"/>
                <w:szCs w:val="18"/>
              </w:rPr>
            </w:pPr>
            <w:r w:rsidRPr="00DA20E8">
              <w:rPr>
                <w:rFonts w:ascii="Calibri" w:hAnsi="Calibri"/>
                <w:color w:val="000000"/>
                <w:sz w:val="18"/>
                <w:szCs w:val="18"/>
              </w:rPr>
              <w:t>acv</w:t>
            </w:r>
          </w:p>
        </w:tc>
        <w:tc>
          <w:tcPr>
            <w:tcW w:w="1080" w:type="dxa"/>
            <w:tcBorders>
              <w:top w:val="nil"/>
              <w:left w:val="nil"/>
              <w:bottom w:val="single" w:sz="4" w:space="0" w:color="auto"/>
              <w:right w:val="single" w:sz="4" w:space="0" w:color="auto"/>
            </w:tcBorders>
            <w:shd w:val="clear" w:color="000000" w:fill="auto"/>
            <w:vAlign w:val="center"/>
            <w:hideMark/>
          </w:tcPr>
          <w:p w14:paraId="64AFCB8B" w14:textId="77777777" w:rsidR="002E7299" w:rsidRPr="00DA20E8" w:rsidRDefault="002E7299">
            <w:pPr>
              <w:jc w:val="center"/>
              <w:rPr>
                <w:rFonts w:ascii="Calibri" w:hAnsi="Calibri"/>
                <w:color w:val="000000"/>
                <w:sz w:val="18"/>
                <w:szCs w:val="18"/>
              </w:rPr>
            </w:pPr>
            <w:r w:rsidRPr="00DA20E8">
              <w:rPr>
                <w:rFonts w:ascii="Calibri" w:hAnsi="Calibri"/>
                <w:color w:val="000000"/>
                <w:sz w:val="18"/>
                <w:szCs w:val="18"/>
              </w:rPr>
              <w:t xml:space="preserve">$1 </w:t>
            </w:r>
          </w:p>
        </w:tc>
        <w:tc>
          <w:tcPr>
            <w:tcW w:w="2366" w:type="dxa"/>
            <w:tcBorders>
              <w:top w:val="nil"/>
              <w:left w:val="nil"/>
              <w:bottom w:val="single" w:sz="4" w:space="0" w:color="auto"/>
              <w:right w:val="single" w:sz="4" w:space="0" w:color="auto"/>
            </w:tcBorders>
            <w:shd w:val="clear" w:color="000000" w:fill="auto"/>
            <w:vAlign w:val="center"/>
            <w:hideMark/>
          </w:tcPr>
          <w:p w14:paraId="4720920D" w14:textId="77777777" w:rsidR="002E7299" w:rsidRPr="00DA20E8" w:rsidRDefault="002E7299">
            <w:pPr>
              <w:jc w:val="center"/>
              <w:rPr>
                <w:rFonts w:ascii="Calibri" w:hAnsi="Calibri"/>
                <w:color w:val="000000"/>
                <w:sz w:val="18"/>
                <w:szCs w:val="18"/>
              </w:rPr>
            </w:pPr>
            <w:r w:rsidRPr="00DA20E8">
              <w:rPr>
                <w:rFonts w:ascii="Calibri" w:hAnsi="Calibri"/>
                <w:color w:val="000000"/>
                <w:sz w:val="18"/>
                <w:szCs w:val="18"/>
              </w:rPr>
              <w:t>MDR_ACV</w:t>
            </w:r>
          </w:p>
        </w:tc>
        <w:tc>
          <w:tcPr>
            <w:tcW w:w="2947" w:type="dxa"/>
            <w:tcBorders>
              <w:top w:val="nil"/>
              <w:left w:val="nil"/>
              <w:bottom w:val="single" w:sz="4" w:space="0" w:color="auto"/>
              <w:right w:val="single" w:sz="4" w:space="0" w:color="auto"/>
            </w:tcBorders>
            <w:shd w:val="clear" w:color="000000" w:fill="auto"/>
            <w:vAlign w:val="center"/>
            <w:hideMark/>
          </w:tcPr>
          <w:p w14:paraId="478FCE8B" w14:textId="77777777" w:rsidR="00695764" w:rsidRPr="00DA20E8" w:rsidRDefault="00695764">
            <w:pPr>
              <w:rPr>
                <w:rFonts w:ascii="Calibri" w:hAnsi="Calibri"/>
                <w:color w:val="000000"/>
                <w:sz w:val="18"/>
                <w:szCs w:val="18"/>
              </w:rPr>
            </w:pPr>
            <w:r w:rsidRPr="00DA20E8">
              <w:rPr>
                <w:rFonts w:ascii="Calibri" w:hAnsi="Calibri"/>
                <w:color w:val="000000"/>
                <w:sz w:val="18"/>
                <w:szCs w:val="18"/>
              </w:rPr>
              <w:t>For FY18 and later:</w:t>
            </w:r>
          </w:p>
          <w:p w14:paraId="72F391D2" w14:textId="77777777" w:rsidR="00695764" w:rsidRPr="00DA20E8" w:rsidRDefault="00695764">
            <w:pPr>
              <w:rPr>
                <w:rFonts w:ascii="Calibri" w:hAnsi="Calibri"/>
                <w:color w:val="000000"/>
                <w:sz w:val="18"/>
                <w:szCs w:val="18"/>
              </w:rPr>
            </w:pPr>
            <w:r w:rsidRPr="00DA20E8">
              <w:rPr>
                <w:rFonts w:ascii="Calibri" w:hAnsi="Calibri"/>
                <w:color w:val="000000"/>
                <w:sz w:val="18"/>
                <w:szCs w:val="18"/>
              </w:rPr>
              <w:t>Blank fill</w:t>
            </w:r>
          </w:p>
          <w:p w14:paraId="052E11A4" w14:textId="77777777" w:rsidR="00695764" w:rsidRPr="00DA20E8" w:rsidRDefault="00695764">
            <w:pPr>
              <w:rPr>
                <w:rFonts w:ascii="Calibri" w:hAnsi="Calibri"/>
                <w:color w:val="000000"/>
                <w:sz w:val="18"/>
                <w:szCs w:val="18"/>
              </w:rPr>
            </w:pPr>
            <w:r w:rsidRPr="00DA20E8">
              <w:rPr>
                <w:rFonts w:ascii="Calibri" w:hAnsi="Calibri"/>
                <w:color w:val="000000"/>
                <w:sz w:val="18"/>
                <w:szCs w:val="18"/>
              </w:rPr>
              <w:t>For FY17 and earlier:</w:t>
            </w:r>
          </w:p>
          <w:p w14:paraId="536766DE" w14:textId="77777777" w:rsidR="002E7299" w:rsidRPr="00DA20E8" w:rsidRDefault="002E7299">
            <w:pPr>
              <w:rPr>
                <w:rFonts w:ascii="Calibri" w:hAnsi="Calibri"/>
                <w:color w:val="000000"/>
                <w:sz w:val="18"/>
                <w:szCs w:val="18"/>
              </w:rPr>
            </w:pPr>
            <w:r w:rsidRPr="00DA20E8">
              <w:rPr>
                <w:rFonts w:ascii="Calibri" w:hAnsi="Calibri"/>
                <w:color w:val="000000"/>
                <w:sz w:val="18"/>
                <w:szCs w:val="18"/>
              </w:rPr>
              <w:t>No transformation.</w:t>
            </w:r>
          </w:p>
        </w:tc>
      </w:tr>
      <w:tr w:rsidR="002E7299" w:rsidRPr="00DA20E8" w14:paraId="48762217" w14:textId="77777777" w:rsidTr="002E7299">
        <w:trPr>
          <w:trHeight w:val="300"/>
          <w:jc w:val="center"/>
        </w:trPr>
        <w:tc>
          <w:tcPr>
            <w:tcW w:w="2443" w:type="dxa"/>
            <w:tcBorders>
              <w:top w:val="nil"/>
              <w:left w:val="single" w:sz="4" w:space="0" w:color="auto"/>
              <w:bottom w:val="single" w:sz="4" w:space="0" w:color="auto"/>
              <w:right w:val="single" w:sz="4" w:space="0" w:color="auto"/>
            </w:tcBorders>
            <w:shd w:val="clear" w:color="000000" w:fill="auto"/>
            <w:vAlign w:val="center"/>
            <w:hideMark/>
          </w:tcPr>
          <w:p w14:paraId="3EC6351C" w14:textId="77777777" w:rsidR="002E7299" w:rsidRPr="00DA20E8" w:rsidRDefault="002E7299">
            <w:pPr>
              <w:rPr>
                <w:rFonts w:ascii="Calibri" w:hAnsi="Calibri"/>
                <w:color w:val="000000"/>
                <w:sz w:val="18"/>
                <w:szCs w:val="18"/>
              </w:rPr>
            </w:pPr>
            <w:r w:rsidRPr="00DA20E8">
              <w:rPr>
                <w:rFonts w:ascii="Calibri" w:hAnsi="Calibri"/>
                <w:color w:val="000000"/>
                <w:sz w:val="18"/>
                <w:szCs w:val="18"/>
              </w:rPr>
              <w:t>Age Group Code</w:t>
            </w:r>
          </w:p>
        </w:tc>
        <w:tc>
          <w:tcPr>
            <w:tcW w:w="1694" w:type="dxa"/>
            <w:tcBorders>
              <w:top w:val="nil"/>
              <w:left w:val="nil"/>
              <w:bottom w:val="single" w:sz="4" w:space="0" w:color="auto"/>
              <w:right w:val="single" w:sz="4" w:space="0" w:color="auto"/>
            </w:tcBorders>
            <w:shd w:val="clear" w:color="000000" w:fill="auto"/>
            <w:vAlign w:val="center"/>
            <w:hideMark/>
          </w:tcPr>
          <w:p w14:paraId="54F04C30" w14:textId="77777777" w:rsidR="002E7299" w:rsidRPr="00DA20E8" w:rsidRDefault="002E7299">
            <w:pPr>
              <w:jc w:val="center"/>
              <w:rPr>
                <w:rFonts w:ascii="Calibri" w:hAnsi="Calibri"/>
                <w:color w:val="000000"/>
                <w:sz w:val="18"/>
                <w:szCs w:val="18"/>
              </w:rPr>
            </w:pPr>
            <w:r w:rsidRPr="00DA20E8">
              <w:rPr>
                <w:rFonts w:ascii="Calibri" w:hAnsi="Calibri"/>
                <w:color w:val="000000"/>
                <w:sz w:val="18"/>
                <w:szCs w:val="18"/>
              </w:rPr>
              <w:t>agegrp</w:t>
            </w:r>
          </w:p>
        </w:tc>
        <w:tc>
          <w:tcPr>
            <w:tcW w:w="1080" w:type="dxa"/>
            <w:tcBorders>
              <w:top w:val="nil"/>
              <w:left w:val="nil"/>
              <w:bottom w:val="single" w:sz="4" w:space="0" w:color="auto"/>
              <w:right w:val="single" w:sz="4" w:space="0" w:color="auto"/>
            </w:tcBorders>
            <w:shd w:val="clear" w:color="000000" w:fill="auto"/>
            <w:vAlign w:val="center"/>
            <w:hideMark/>
          </w:tcPr>
          <w:p w14:paraId="21A79F30" w14:textId="77777777" w:rsidR="002E7299" w:rsidRPr="00DA20E8" w:rsidRDefault="002E7299">
            <w:pPr>
              <w:jc w:val="center"/>
              <w:rPr>
                <w:rFonts w:ascii="Calibri" w:hAnsi="Calibri"/>
                <w:color w:val="000000"/>
                <w:sz w:val="18"/>
                <w:szCs w:val="18"/>
              </w:rPr>
            </w:pPr>
            <w:r w:rsidRPr="00DA20E8">
              <w:rPr>
                <w:rFonts w:ascii="Calibri" w:hAnsi="Calibri"/>
                <w:color w:val="000000"/>
                <w:sz w:val="18"/>
                <w:szCs w:val="18"/>
              </w:rPr>
              <w:t xml:space="preserve">$1 </w:t>
            </w:r>
          </w:p>
        </w:tc>
        <w:tc>
          <w:tcPr>
            <w:tcW w:w="2366" w:type="dxa"/>
            <w:tcBorders>
              <w:top w:val="nil"/>
              <w:left w:val="nil"/>
              <w:bottom w:val="single" w:sz="4" w:space="0" w:color="auto"/>
              <w:right w:val="single" w:sz="4" w:space="0" w:color="auto"/>
            </w:tcBorders>
            <w:shd w:val="clear" w:color="000000" w:fill="auto"/>
            <w:vAlign w:val="center"/>
            <w:hideMark/>
          </w:tcPr>
          <w:p w14:paraId="3692AE6F" w14:textId="77777777" w:rsidR="002E7299" w:rsidRPr="00DA20E8" w:rsidRDefault="002E7299">
            <w:pPr>
              <w:jc w:val="center"/>
              <w:rPr>
                <w:rFonts w:ascii="Calibri" w:hAnsi="Calibri"/>
                <w:color w:val="000000"/>
                <w:sz w:val="18"/>
                <w:szCs w:val="18"/>
              </w:rPr>
            </w:pPr>
            <w:r w:rsidRPr="00DA20E8">
              <w:rPr>
                <w:rFonts w:ascii="Calibri" w:hAnsi="Calibri"/>
                <w:color w:val="000000"/>
                <w:sz w:val="18"/>
                <w:szCs w:val="18"/>
              </w:rPr>
              <w:t>D_AGE_GROUP_CD</w:t>
            </w:r>
          </w:p>
        </w:tc>
        <w:tc>
          <w:tcPr>
            <w:tcW w:w="2947" w:type="dxa"/>
            <w:tcBorders>
              <w:top w:val="nil"/>
              <w:left w:val="nil"/>
              <w:bottom w:val="single" w:sz="4" w:space="0" w:color="auto"/>
              <w:right w:val="single" w:sz="4" w:space="0" w:color="auto"/>
            </w:tcBorders>
            <w:shd w:val="clear" w:color="000000" w:fill="auto"/>
            <w:vAlign w:val="center"/>
            <w:hideMark/>
          </w:tcPr>
          <w:p w14:paraId="343AA26E" w14:textId="77777777" w:rsidR="002E7299" w:rsidRPr="00DA20E8" w:rsidRDefault="002E7299">
            <w:pPr>
              <w:rPr>
                <w:rFonts w:ascii="Calibri" w:hAnsi="Calibri"/>
                <w:color w:val="000000"/>
                <w:sz w:val="18"/>
                <w:szCs w:val="18"/>
              </w:rPr>
            </w:pPr>
            <w:r w:rsidRPr="00DA20E8">
              <w:rPr>
                <w:rFonts w:ascii="Calibri" w:hAnsi="Calibri"/>
                <w:color w:val="000000"/>
                <w:sz w:val="18"/>
                <w:szCs w:val="18"/>
              </w:rPr>
              <w:t>No transformation.</w:t>
            </w:r>
          </w:p>
        </w:tc>
      </w:tr>
      <w:tr w:rsidR="002E7299" w:rsidRPr="00DA20E8" w14:paraId="02788769" w14:textId="77777777" w:rsidTr="002E7299">
        <w:trPr>
          <w:trHeight w:val="300"/>
          <w:jc w:val="center"/>
        </w:trPr>
        <w:tc>
          <w:tcPr>
            <w:tcW w:w="2443" w:type="dxa"/>
            <w:tcBorders>
              <w:top w:val="nil"/>
              <w:left w:val="single" w:sz="4" w:space="0" w:color="auto"/>
              <w:bottom w:val="single" w:sz="4" w:space="0" w:color="auto"/>
              <w:right w:val="single" w:sz="4" w:space="0" w:color="auto"/>
            </w:tcBorders>
            <w:shd w:val="clear" w:color="000000" w:fill="auto"/>
            <w:vAlign w:val="center"/>
            <w:hideMark/>
          </w:tcPr>
          <w:p w14:paraId="770694CF" w14:textId="77777777" w:rsidR="002E7299" w:rsidRPr="00DA20E8" w:rsidRDefault="002E7299">
            <w:pPr>
              <w:rPr>
                <w:rFonts w:ascii="Calibri" w:hAnsi="Calibri"/>
                <w:color w:val="000000"/>
                <w:sz w:val="18"/>
                <w:szCs w:val="18"/>
              </w:rPr>
            </w:pPr>
            <w:r w:rsidRPr="00DA20E8">
              <w:rPr>
                <w:rFonts w:ascii="Calibri" w:hAnsi="Calibri"/>
                <w:color w:val="000000"/>
                <w:sz w:val="18"/>
                <w:szCs w:val="18"/>
              </w:rPr>
              <w:t>Zip Code</w:t>
            </w:r>
          </w:p>
        </w:tc>
        <w:tc>
          <w:tcPr>
            <w:tcW w:w="1694" w:type="dxa"/>
            <w:tcBorders>
              <w:top w:val="nil"/>
              <w:left w:val="nil"/>
              <w:bottom w:val="single" w:sz="4" w:space="0" w:color="auto"/>
              <w:right w:val="single" w:sz="4" w:space="0" w:color="auto"/>
            </w:tcBorders>
            <w:shd w:val="clear" w:color="000000" w:fill="auto"/>
            <w:vAlign w:val="center"/>
            <w:hideMark/>
          </w:tcPr>
          <w:p w14:paraId="5287BBD7" w14:textId="77777777" w:rsidR="002E7299" w:rsidRPr="00DA20E8" w:rsidRDefault="002E7299">
            <w:pPr>
              <w:jc w:val="center"/>
              <w:rPr>
                <w:rFonts w:ascii="Calibri" w:hAnsi="Calibri"/>
                <w:color w:val="000000"/>
                <w:sz w:val="18"/>
                <w:szCs w:val="18"/>
              </w:rPr>
            </w:pPr>
            <w:r w:rsidRPr="00DA20E8">
              <w:rPr>
                <w:rFonts w:ascii="Calibri" w:hAnsi="Calibri"/>
                <w:color w:val="000000"/>
                <w:sz w:val="18"/>
                <w:szCs w:val="18"/>
              </w:rPr>
              <w:t>zipcode</w:t>
            </w:r>
          </w:p>
        </w:tc>
        <w:tc>
          <w:tcPr>
            <w:tcW w:w="1080" w:type="dxa"/>
            <w:tcBorders>
              <w:top w:val="nil"/>
              <w:left w:val="nil"/>
              <w:bottom w:val="single" w:sz="4" w:space="0" w:color="auto"/>
              <w:right w:val="single" w:sz="4" w:space="0" w:color="auto"/>
            </w:tcBorders>
            <w:shd w:val="clear" w:color="000000" w:fill="auto"/>
            <w:vAlign w:val="center"/>
            <w:hideMark/>
          </w:tcPr>
          <w:p w14:paraId="3C3DFDA6" w14:textId="77777777" w:rsidR="002E7299" w:rsidRPr="00DA20E8" w:rsidRDefault="002E7299">
            <w:pPr>
              <w:jc w:val="center"/>
              <w:rPr>
                <w:rFonts w:ascii="Calibri" w:hAnsi="Calibri"/>
                <w:color w:val="000000"/>
                <w:sz w:val="18"/>
                <w:szCs w:val="18"/>
              </w:rPr>
            </w:pPr>
            <w:r w:rsidRPr="00DA20E8">
              <w:rPr>
                <w:rFonts w:ascii="Calibri" w:hAnsi="Calibri"/>
                <w:color w:val="000000"/>
                <w:sz w:val="18"/>
                <w:szCs w:val="18"/>
              </w:rPr>
              <w:t xml:space="preserve">$5 </w:t>
            </w:r>
          </w:p>
        </w:tc>
        <w:tc>
          <w:tcPr>
            <w:tcW w:w="2366" w:type="dxa"/>
            <w:tcBorders>
              <w:top w:val="nil"/>
              <w:left w:val="nil"/>
              <w:bottom w:val="single" w:sz="4" w:space="0" w:color="auto"/>
              <w:right w:val="single" w:sz="4" w:space="0" w:color="auto"/>
            </w:tcBorders>
            <w:shd w:val="clear" w:color="000000" w:fill="auto"/>
            <w:vAlign w:val="center"/>
            <w:hideMark/>
          </w:tcPr>
          <w:p w14:paraId="31389B47" w14:textId="77777777" w:rsidR="002E7299" w:rsidRPr="00DA20E8" w:rsidRDefault="002E7299">
            <w:pPr>
              <w:jc w:val="center"/>
              <w:rPr>
                <w:rFonts w:ascii="Calibri" w:hAnsi="Calibri"/>
                <w:color w:val="000000"/>
                <w:sz w:val="18"/>
                <w:szCs w:val="18"/>
              </w:rPr>
            </w:pPr>
            <w:r w:rsidRPr="00DA20E8">
              <w:rPr>
                <w:rFonts w:ascii="Calibri" w:hAnsi="Calibri"/>
                <w:color w:val="000000"/>
                <w:sz w:val="18"/>
                <w:szCs w:val="18"/>
              </w:rPr>
              <w:t>D_ZIP_CD</w:t>
            </w:r>
          </w:p>
        </w:tc>
        <w:tc>
          <w:tcPr>
            <w:tcW w:w="2947" w:type="dxa"/>
            <w:tcBorders>
              <w:top w:val="nil"/>
              <w:left w:val="nil"/>
              <w:bottom w:val="single" w:sz="4" w:space="0" w:color="auto"/>
              <w:right w:val="single" w:sz="4" w:space="0" w:color="auto"/>
            </w:tcBorders>
            <w:shd w:val="clear" w:color="000000" w:fill="auto"/>
            <w:vAlign w:val="center"/>
            <w:hideMark/>
          </w:tcPr>
          <w:p w14:paraId="63A9C1B1" w14:textId="77777777" w:rsidR="002E7299" w:rsidRPr="00DA20E8" w:rsidRDefault="002E7299">
            <w:pPr>
              <w:rPr>
                <w:rFonts w:ascii="Calibri" w:hAnsi="Calibri"/>
                <w:color w:val="000000"/>
                <w:sz w:val="18"/>
                <w:szCs w:val="18"/>
              </w:rPr>
            </w:pPr>
            <w:r w:rsidRPr="00DA20E8">
              <w:rPr>
                <w:rFonts w:ascii="Calibri" w:hAnsi="Calibri"/>
                <w:color w:val="000000"/>
                <w:sz w:val="18"/>
                <w:szCs w:val="18"/>
              </w:rPr>
              <w:t>No transformation.</w:t>
            </w:r>
          </w:p>
        </w:tc>
      </w:tr>
      <w:tr w:rsidR="002E7299" w:rsidRPr="00DA20E8" w14:paraId="5597842C" w14:textId="77777777" w:rsidTr="002E7299">
        <w:trPr>
          <w:trHeight w:val="300"/>
          <w:jc w:val="center"/>
        </w:trPr>
        <w:tc>
          <w:tcPr>
            <w:tcW w:w="2443" w:type="dxa"/>
            <w:tcBorders>
              <w:top w:val="nil"/>
              <w:left w:val="single" w:sz="4" w:space="0" w:color="auto"/>
              <w:bottom w:val="single" w:sz="4" w:space="0" w:color="auto"/>
              <w:right w:val="single" w:sz="4" w:space="0" w:color="auto"/>
            </w:tcBorders>
            <w:shd w:val="clear" w:color="000000" w:fill="auto"/>
            <w:vAlign w:val="center"/>
            <w:hideMark/>
          </w:tcPr>
          <w:p w14:paraId="64EF6E08" w14:textId="77777777" w:rsidR="002E7299" w:rsidRPr="00DA20E8" w:rsidRDefault="002E7299">
            <w:pPr>
              <w:rPr>
                <w:rFonts w:ascii="Calibri" w:hAnsi="Calibri"/>
                <w:color w:val="000000"/>
                <w:sz w:val="18"/>
                <w:szCs w:val="18"/>
              </w:rPr>
            </w:pPr>
            <w:r w:rsidRPr="00DA20E8">
              <w:rPr>
                <w:rFonts w:ascii="Calibri" w:hAnsi="Calibri" w:cs="Calibri"/>
                <w:color w:val="000000"/>
                <w:sz w:val="18"/>
                <w:szCs w:val="18"/>
              </w:rPr>
              <w:t>Catchment Area</w:t>
            </w:r>
          </w:p>
        </w:tc>
        <w:tc>
          <w:tcPr>
            <w:tcW w:w="1694" w:type="dxa"/>
            <w:tcBorders>
              <w:top w:val="nil"/>
              <w:left w:val="nil"/>
              <w:bottom w:val="single" w:sz="4" w:space="0" w:color="auto"/>
              <w:right w:val="single" w:sz="4" w:space="0" w:color="auto"/>
            </w:tcBorders>
            <w:shd w:val="clear" w:color="000000" w:fill="auto"/>
            <w:vAlign w:val="center"/>
            <w:hideMark/>
          </w:tcPr>
          <w:p w14:paraId="505D0D29" w14:textId="77777777" w:rsidR="002E7299" w:rsidRPr="00DA20E8" w:rsidRDefault="002E7299">
            <w:pPr>
              <w:jc w:val="center"/>
              <w:rPr>
                <w:rFonts w:ascii="Calibri" w:hAnsi="Calibri"/>
                <w:color w:val="000000"/>
                <w:sz w:val="18"/>
                <w:szCs w:val="18"/>
              </w:rPr>
            </w:pPr>
            <w:r w:rsidRPr="00DA20E8">
              <w:rPr>
                <w:rFonts w:ascii="Calibri" w:hAnsi="Calibri" w:cs="Calibri"/>
                <w:color w:val="000000"/>
                <w:sz w:val="18"/>
                <w:szCs w:val="18"/>
              </w:rPr>
              <w:t>catch</w:t>
            </w:r>
          </w:p>
        </w:tc>
        <w:tc>
          <w:tcPr>
            <w:tcW w:w="1080" w:type="dxa"/>
            <w:tcBorders>
              <w:top w:val="nil"/>
              <w:left w:val="nil"/>
              <w:bottom w:val="single" w:sz="4" w:space="0" w:color="auto"/>
              <w:right w:val="single" w:sz="4" w:space="0" w:color="auto"/>
            </w:tcBorders>
            <w:shd w:val="clear" w:color="000000" w:fill="auto"/>
            <w:vAlign w:val="center"/>
            <w:hideMark/>
          </w:tcPr>
          <w:p w14:paraId="1CCED016" w14:textId="77777777" w:rsidR="002E7299" w:rsidRPr="00DA20E8" w:rsidRDefault="002E7299">
            <w:pPr>
              <w:jc w:val="center"/>
              <w:rPr>
                <w:rFonts w:ascii="Calibri" w:hAnsi="Calibri"/>
                <w:color w:val="000000"/>
                <w:sz w:val="18"/>
                <w:szCs w:val="18"/>
              </w:rPr>
            </w:pPr>
            <w:r w:rsidRPr="00DA20E8">
              <w:rPr>
                <w:rFonts w:ascii="Calibri" w:hAnsi="Calibri" w:cs="Calibri"/>
                <w:color w:val="000000"/>
                <w:sz w:val="18"/>
                <w:szCs w:val="18"/>
              </w:rPr>
              <w:t xml:space="preserve">$4 </w:t>
            </w:r>
          </w:p>
        </w:tc>
        <w:tc>
          <w:tcPr>
            <w:tcW w:w="2366" w:type="dxa"/>
            <w:tcBorders>
              <w:top w:val="nil"/>
              <w:left w:val="nil"/>
              <w:bottom w:val="single" w:sz="4" w:space="0" w:color="auto"/>
              <w:right w:val="single" w:sz="4" w:space="0" w:color="auto"/>
            </w:tcBorders>
            <w:shd w:val="clear" w:color="000000" w:fill="auto"/>
            <w:vAlign w:val="center"/>
            <w:hideMark/>
          </w:tcPr>
          <w:p w14:paraId="4511AEF0" w14:textId="77777777" w:rsidR="002E7299" w:rsidRPr="00DA20E8" w:rsidRDefault="002E7299">
            <w:pPr>
              <w:jc w:val="center"/>
              <w:rPr>
                <w:rFonts w:ascii="Calibri" w:hAnsi="Calibri"/>
                <w:color w:val="000000"/>
                <w:sz w:val="18"/>
                <w:szCs w:val="18"/>
              </w:rPr>
            </w:pPr>
            <w:r w:rsidRPr="00DA20E8">
              <w:rPr>
                <w:rFonts w:ascii="Calibri" w:hAnsi="Calibri"/>
                <w:color w:val="000000"/>
                <w:sz w:val="18"/>
                <w:szCs w:val="18"/>
              </w:rPr>
              <w:t>D_CATCH_AREA_CD</w:t>
            </w:r>
          </w:p>
        </w:tc>
        <w:tc>
          <w:tcPr>
            <w:tcW w:w="2947" w:type="dxa"/>
            <w:tcBorders>
              <w:top w:val="nil"/>
              <w:left w:val="nil"/>
              <w:bottom w:val="single" w:sz="4" w:space="0" w:color="auto"/>
              <w:right w:val="single" w:sz="4" w:space="0" w:color="auto"/>
            </w:tcBorders>
            <w:shd w:val="clear" w:color="000000" w:fill="auto"/>
            <w:vAlign w:val="center"/>
            <w:hideMark/>
          </w:tcPr>
          <w:p w14:paraId="527109F3" w14:textId="77777777" w:rsidR="002E7299" w:rsidRPr="00DA20E8" w:rsidRDefault="002E7299">
            <w:pPr>
              <w:rPr>
                <w:rFonts w:ascii="Calibri" w:hAnsi="Calibri"/>
                <w:color w:val="000000"/>
                <w:sz w:val="18"/>
                <w:szCs w:val="18"/>
              </w:rPr>
            </w:pPr>
            <w:r w:rsidRPr="00DA20E8">
              <w:rPr>
                <w:rFonts w:ascii="Calibri" w:hAnsi="Calibri"/>
                <w:color w:val="000000"/>
                <w:sz w:val="18"/>
                <w:szCs w:val="18"/>
              </w:rPr>
              <w:t>No transformation.</w:t>
            </w:r>
          </w:p>
        </w:tc>
      </w:tr>
      <w:tr w:rsidR="002E7299" w:rsidRPr="00DA20E8" w14:paraId="104721DB" w14:textId="77777777" w:rsidTr="002E7299">
        <w:trPr>
          <w:trHeight w:val="300"/>
          <w:jc w:val="center"/>
        </w:trPr>
        <w:tc>
          <w:tcPr>
            <w:tcW w:w="2443" w:type="dxa"/>
            <w:tcBorders>
              <w:top w:val="nil"/>
              <w:left w:val="single" w:sz="4" w:space="0" w:color="auto"/>
              <w:bottom w:val="single" w:sz="4" w:space="0" w:color="auto"/>
              <w:right w:val="single" w:sz="4" w:space="0" w:color="auto"/>
            </w:tcBorders>
            <w:shd w:val="clear" w:color="000000" w:fill="auto"/>
            <w:vAlign w:val="center"/>
            <w:hideMark/>
          </w:tcPr>
          <w:p w14:paraId="30B65E1B" w14:textId="77777777" w:rsidR="002E7299" w:rsidRPr="00DA20E8" w:rsidRDefault="002E7299">
            <w:pPr>
              <w:rPr>
                <w:rFonts w:ascii="Calibri" w:hAnsi="Calibri"/>
                <w:color w:val="000000"/>
                <w:sz w:val="18"/>
                <w:szCs w:val="18"/>
              </w:rPr>
            </w:pPr>
            <w:r w:rsidRPr="00DA20E8">
              <w:rPr>
                <w:rFonts w:ascii="Calibri" w:hAnsi="Calibri"/>
                <w:color w:val="000000"/>
                <w:sz w:val="18"/>
                <w:szCs w:val="18"/>
              </w:rPr>
              <w:t>PRISM Area</w:t>
            </w:r>
          </w:p>
        </w:tc>
        <w:tc>
          <w:tcPr>
            <w:tcW w:w="1694" w:type="dxa"/>
            <w:tcBorders>
              <w:top w:val="nil"/>
              <w:left w:val="nil"/>
              <w:bottom w:val="single" w:sz="4" w:space="0" w:color="auto"/>
              <w:right w:val="single" w:sz="4" w:space="0" w:color="auto"/>
            </w:tcBorders>
            <w:shd w:val="clear" w:color="000000" w:fill="auto"/>
            <w:vAlign w:val="center"/>
            <w:hideMark/>
          </w:tcPr>
          <w:p w14:paraId="5F450EA5" w14:textId="77777777" w:rsidR="002E7299" w:rsidRPr="00DA20E8" w:rsidRDefault="002E7299">
            <w:pPr>
              <w:jc w:val="center"/>
              <w:rPr>
                <w:rFonts w:ascii="Calibri" w:hAnsi="Calibri"/>
                <w:color w:val="000000"/>
                <w:sz w:val="18"/>
                <w:szCs w:val="18"/>
              </w:rPr>
            </w:pPr>
            <w:r w:rsidRPr="00DA20E8">
              <w:rPr>
                <w:rFonts w:ascii="Calibri" w:hAnsi="Calibri"/>
                <w:color w:val="000000"/>
                <w:sz w:val="18"/>
                <w:szCs w:val="18"/>
              </w:rPr>
              <w:t>prism</w:t>
            </w:r>
          </w:p>
        </w:tc>
        <w:tc>
          <w:tcPr>
            <w:tcW w:w="1080" w:type="dxa"/>
            <w:tcBorders>
              <w:top w:val="nil"/>
              <w:left w:val="nil"/>
              <w:bottom w:val="single" w:sz="4" w:space="0" w:color="auto"/>
              <w:right w:val="single" w:sz="4" w:space="0" w:color="auto"/>
            </w:tcBorders>
            <w:shd w:val="clear" w:color="000000" w:fill="auto"/>
            <w:vAlign w:val="center"/>
            <w:hideMark/>
          </w:tcPr>
          <w:p w14:paraId="774FABCD" w14:textId="77777777" w:rsidR="002E7299" w:rsidRPr="00DA20E8" w:rsidRDefault="002E7299">
            <w:pPr>
              <w:jc w:val="center"/>
              <w:rPr>
                <w:rFonts w:ascii="Calibri" w:hAnsi="Calibri"/>
                <w:color w:val="000000"/>
                <w:sz w:val="18"/>
                <w:szCs w:val="18"/>
              </w:rPr>
            </w:pPr>
            <w:r w:rsidRPr="00DA20E8">
              <w:rPr>
                <w:rFonts w:ascii="Calibri" w:hAnsi="Calibri"/>
                <w:color w:val="000000"/>
                <w:sz w:val="18"/>
                <w:szCs w:val="18"/>
              </w:rPr>
              <w:t xml:space="preserve">$4 </w:t>
            </w:r>
          </w:p>
        </w:tc>
        <w:tc>
          <w:tcPr>
            <w:tcW w:w="2366" w:type="dxa"/>
            <w:tcBorders>
              <w:top w:val="nil"/>
              <w:left w:val="nil"/>
              <w:bottom w:val="single" w:sz="4" w:space="0" w:color="auto"/>
              <w:right w:val="single" w:sz="4" w:space="0" w:color="auto"/>
            </w:tcBorders>
            <w:shd w:val="clear" w:color="000000" w:fill="auto"/>
            <w:vAlign w:val="center"/>
            <w:hideMark/>
          </w:tcPr>
          <w:p w14:paraId="467ECBD6" w14:textId="77777777" w:rsidR="002E7299" w:rsidRPr="00DA20E8" w:rsidRDefault="002E7299">
            <w:pPr>
              <w:jc w:val="center"/>
              <w:rPr>
                <w:rFonts w:ascii="Calibri" w:hAnsi="Calibri"/>
                <w:color w:val="000000"/>
                <w:sz w:val="18"/>
                <w:szCs w:val="18"/>
              </w:rPr>
            </w:pPr>
            <w:r w:rsidRPr="00DA20E8">
              <w:rPr>
                <w:rFonts w:ascii="Calibri" w:hAnsi="Calibri"/>
                <w:color w:val="000000"/>
                <w:sz w:val="18"/>
                <w:szCs w:val="18"/>
              </w:rPr>
              <w:t>D_PRISM_CD</w:t>
            </w:r>
          </w:p>
        </w:tc>
        <w:tc>
          <w:tcPr>
            <w:tcW w:w="2947" w:type="dxa"/>
            <w:tcBorders>
              <w:top w:val="nil"/>
              <w:left w:val="nil"/>
              <w:bottom w:val="single" w:sz="4" w:space="0" w:color="auto"/>
              <w:right w:val="single" w:sz="4" w:space="0" w:color="auto"/>
            </w:tcBorders>
            <w:shd w:val="clear" w:color="000000" w:fill="auto"/>
            <w:vAlign w:val="center"/>
            <w:hideMark/>
          </w:tcPr>
          <w:p w14:paraId="095EAE08" w14:textId="77777777" w:rsidR="002E7299" w:rsidRPr="00DA20E8" w:rsidRDefault="002E7299">
            <w:pPr>
              <w:rPr>
                <w:rFonts w:ascii="Calibri" w:hAnsi="Calibri"/>
                <w:color w:val="000000"/>
                <w:sz w:val="18"/>
                <w:szCs w:val="18"/>
              </w:rPr>
            </w:pPr>
            <w:r w:rsidRPr="00DA20E8">
              <w:rPr>
                <w:rFonts w:ascii="Calibri" w:hAnsi="Calibri"/>
                <w:color w:val="000000"/>
                <w:sz w:val="18"/>
                <w:szCs w:val="18"/>
              </w:rPr>
              <w:t>No transformation.</w:t>
            </w:r>
          </w:p>
        </w:tc>
      </w:tr>
      <w:tr w:rsidR="002E7299" w:rsidRPr="00DA20E8" w14:paraId="79A93917" w14:textId="77777777" w:rsidTr="002E7299">
        <w:trPr>
          <w:trHeight w:val="300"/>
          <w:jc w:val="center"/>
        </w:trPr>
        <w:tc>
          <w:tcPr>
            <w:tcW w:w="2443" w:type="dxa"/>
            <w:tcBorders>
              <w:top w:val="nil"/>
              <w:left w:val="single" w:sz="4" w:space="0" w:color="auto"/>
              <w:bottom w:val="single" w:sz="4" w:space="0" w:color="auto"/>
              <w:right w:val="single" w:sz="4" w:space="0" w:color="auto"/>
            </w:tcBorders>
            <w:shd w:val="clear" w:color="000000" w:fill="auto"/>
            <w:vAlign w:val="center"/>
            <w:hideMark/>
          </w:tcPr>
          <w:p w14:paraId="13EA83D6" w14:textId="77777777" w:rsidR="002E7299" w:rsidRPr="00DA20E8" w:rsidRDefault="002E7299">
            <w:pPr>
              <w:rPr>
                <w:rFonts w:ascii="Calibri" w:hAnsi="Calibri"/>
                <w:color w:val="000000"/>
                <w:sz w:val="18"/>
                <w:szCs w:val="18"/>
              </w:rPr>
            </w:pPr>
            <w:r w:rsidRPr="00DA20E8">
              <w:rPr>
                <w:rFonts w:ascii="Calibri" w:hAnsi="Calibri"/>
                <w:color w:val="000000"/>
                <w:sz w:val="18"/>
                <w:szCs w:val="18"/>
              </w:rPr>
              <w:t>MTF Service Area</w:t>
            </w:r>
          </w:p>
        </w:tc>
        <w:tc>
          <w:tcPr>
            <w:tcW w:w="1694" w:type="dxa"/>
            <w:tcBorders>
              <w:top w:val="nil"/>
              <w:left w:val="nil"/>
              <w:bottom w:val="single" w:sz="4" w:space="0" w:color="auto"/>
              <w:right w:val="single" w:sz="4" w:space="0" w:color="auto"/>
            </w:tcBorders>
            <w:shd w:val="clear" w:color="000000" w:fill="auto"/>
            <w:vAlign w:val="center"/>
            <w:hideMark/>
          </w:tcPr>
          <w:p w14:paraId="26D061D7" w14:textId="77777777" w:rsidR="002E7299" w:rsidRPr="00DA20E8" w:rsidRDefault="002E7299">
            <w:pPr>
              <w:jc w:val="center"/>
              <w:rPr>
                <w:rFonts w:ascii="Calibri" w:hAnsi="Calibri"/>
                <w:color w:val="000000"/>
                <w:sz w:val="18"/>
                <w:szCs w:val="18"/>
              </w:rPr>
            </w:pPr>
            <w:r w:rsidRPr="00DA20E8">
              <w:rPr>
                <w:rFonts w:ascii="Calibri" w:hAnsi="Calibri"/>
                <w:color w:val="000000"/>
                <w:sz w:val="18"/>
                <w:szCs w:val="18"/>
              </w:rPr>
              <w:t>mtfsa</w:t>
            </w:r>
          </w:p>
        </w:tc>
        <w:tc>
          <w:tcPr>
            <w:tcW w:w="1080" w:type="dxa"/>
            <w:tcBorders>
              <w:top w:val="nil"/>
              <w:left w:val="nil"/>
              <w:bottom w:val="single" w:sz="4" w:space="0" w:color="auto"/>
              <w:right w:val="single" w:sz="4" w:space="0" w:color="auto"/>
            </w:tcBorders>
            <w:shd w:val="clear" w:color="000000" w:fill="auto"/>
            <w:vAlign w:val="center"/>
            <w:hideMark/>
          </w:tcPr>
          <w:p w14:paraId="23463851" w14:textId="77777777" w:rsidR="002E7299" w:rsidRPr="00DA20E8" w:rsidRDefault="002E7299">
            <w:pPr>
              <w:jc w:val="center"/>
              <w:rPr>
                <w:rFonts w:ascii="Calibri" w:hAnsi="Calibri"/>
                <w:color w:val="000000"/>
                <w:sz w:val="18"/>
                <w:szCs w:val="18"/>
              </w:rPr>
            </w:pPr>
            <w:r w:rsidRPr="00DA20E8">
              <w:rPr>
                <w:rFonts w:ascii="Calibri" w:hAnsi="Calibri"/>
                <w:color w:val="000000"/>
                <w:sz w:val="18"/>
                <w:szCs w:val="18"/>
              </w:rPr>
              <w:t xml:space="preserve">$4 </w:t>
            </w:r>
          </w:p>
        </w:tc>
        <w:tc>
          <w:tcPr>
            <w:tcW w:w="2366" w:type="dxa"/>
            <w:tcBorders>
              <w:top w:val="nil"/>
              <w:left w:val="nil"/>
              <w:bottom w:val="single" w:sz="4" w:space="0" w:color="auto"/>
              <w:right w:val="single" w:sz="4" w:space="0" w:color="auto"/>
            </w:tcBorders>
            <w:shd w:val="clear" w:color="000000" w:fill="auto"/>
            <w:vAlign w:val="center"/>
            <w:hideMark/>
          </w:tcPr>
          <w:p w14:paraId="57EB52A4" w14:textId="77777777" w:rsidR="002E7299" w:rsidRPr="00DA20E8" w:rsidRDefault="002E7299">
            <w:pPr>
              <w:jc w:val="center"/>
              <w:rPr>
                <w:rFonts w:ascii="Calibri" w:hAnsi="Calibri"/>
                <w:color w:val="000000"/>
                <w:sz w:val="18"/>
                <w:szCs w:val="18"/>
              </w:rPr>
            </w:pPr>
            <w:r w:rsidRPr="00DA20E8">
              <w:rPr>
                <w:rFonts w:ascii="Calibri" w:hAnsi="Calibri"/>
                <w:color w:val="000000"/>
                <w:sz w:val="18"/>
                <w:szCs w:val="18"/>
              </w:rPr>
              <w:t>D_MTFSA_CD</w:t>
            </w:r>
          </w:p>
        </w:tc>
        <w:tc>
          <w:tcPr>
            <w:tcW w:w="2947" w:type="dxa"/>
            <w:tcBorders>
              <w:top w:val="nil"/>
              <w:left w:val="nil"/>
              <w:bottom w:val="single" w:sz="4" w:space="0" w:color="auto"/>
              <w:right w:val="single" w:sz="4" w:space="0" w:color="auto"/>
            </w:tcBorders>
            <w:shd w:val="clear" w:color="000000" w:fill="auto"/>
            <w:vAlign w:val="center"/>
            <w:hideMark/>
          </w:tcPr>
          <w:p w14:paraId="79CE47E6" w14:textId="77777777" w:rsidR="002E7299" w:rsidRPr="00DA20E8" w:rsidRDefault="002E7299">
            <w:pPr>
              <w:rPr>
                <w:rFonts w:ascii="Calibri" w:hAnsi="Calibri"/>
                <w:color w:val="000000"/>
                <w:sz w:val="18"/>
                <w:szCs w:val="18"/>
              </w:rPr>
            </w:pPr>
            <w:r w:rsidRPr="00DA20E8">
              <w:rPr>
                <w:rFonts w:ascii="Calibri" w:hAnsi="Calibri"/>
                <w:color w:val="000000"/>
                <w:sz w:val="18"/>
                <w:szCs w:val="18"/>
              </w:rPr>
              <w:t>No transformation.</w:t>
            </w:r>
          </w:p>
        </w:tc>
      </w:tr>
      <w:tr w:rsidR="002E7299" w:rsidRPr="00DA20E8" w14:paraId="6FA706A6" w14:textId="77777777" w:rsidTr="002E7299">
        <w:trPr>
          <w:trHeight w:val="300"/>
          <w:jc w:val="center"/>
        </w:trPr>
        <w:tc>
          <w:tcPr>
            <w:tcW w:w="2443" w:type="dxa"/>
            <w:tcBorders>
              <w:top w:val="nil"/>
              <w:left w:val="single" w:sz="4" w:space="0" w:color="auto"/>
              <w:bottom w:val="single" w:sz="4" w:space="0" w:color="auto"/>
              <w:right w:val="single" w:sz="4" w:space="0" w:color="auto"/>
            </w:tcBorders>
            <w:shd w:val="clear" w:color="000000" w:fill="auto"/>
            <w:vAlign w:val="center"/>
            <w:hideMark/>
          </w:tcPr>
          <w:p w14:paraId="6C000EFB" w14:textId="77777777" w:rsidR="002E7299" w:rsidRPr="00DA20E8" w:rsidRDefault="002E7299">
            <w:pPr>
              <w:rPr>
                <w:rFonts w:ascii="Calibri" w:hAnsi="Calibri"/>
                <w:color w:val="000000"/>
                <w:sz w:val="18"/>
                <w:szCs w:val="18"/>
              </w:rPr>
            </w:pPr>
            <w:r w:rsidRPr="00DA20E8">
              <w:rPr>
                <w:rFonts w:ascii="Calibri" w:hAnsi="Calibri"/>
                <w:color w:val="000000"/>
                <w:sz w:val="18"/>
                <w:szCs w:val="18"/>
              </w:rPr>
              <w:t>Gender</w:t>
            </w:r>
          </w:p>
        </w:tc>
        <w:tc>
          <w:tcPr>
            <w:tcW w:w="1694" w:type="dxa"/>
            <w:tcBorders>
              <w:top w:val="nil"/>
              <w:left w:val="nil"/>
              <w:bottom w:val="single" w:sz="4" w:space="0" w:color="auto"/>
              <w:right w:val="single" w:sz="4" w:space="0" w:color="auto"/>
            </w:tcBorders>
            <w:shd w:val="clear" w:color="000000" w:fill="auto"/>
            <w:vAlign w:val="center"/>
            <w:hideMark/>
          </w:tcPr>
          <w:p w14:paraId="594B951D" w14:textId="77777777" w:rsidR="002E7299" w:rsidRPr="00DA20E8" w:rsidRDefault="002E7299">
            <w:pPr>
              <w:jc w:val="center"/>
              <w:rPr>
                <w:rFonts w:ascii="Calibri" w:hAnsi="Calibri"/>
                <w:color w:val="000000"/>
                <w:sz w:val="18"/>
                <w:szCs w:val="18"/>
              </w:rPr>
            </w:pPr>
            <w:r w:rsidRPr="00DA20E8">
              <w:rPr>
                <w:rFonts w:ascii="Calibri" w:hAnsi="Calibri"/>
                <w:color w:val="000000"/>
                <w:sz w:val="18"/>
                <w:szCs w:val="18"/>
              </w:rPr>
              <w:t>patsex</w:t>
            </w:r>
          </w:p>
        </w:tc>
        <w:tc>
          <w:tcPr>
            <w:tcW w:w="1080" w:type="dxa"/>
            <w:tcBorders>
              <w:top w:val="nil"/>
              <w:left w:val="nil"/>
              <w:bottom w:val="single" w:sz="4" w:space="0" w:color="auto"/>
              <w:right w:val="single" w:sz="4" w:space="0" w:color="auto"/>
            </w:tcBorders>
            <w:shd w:val="clear" w:color="000000" w:fill="auto"/>
            <w:vAlign w:val="center"/>
            <w:hideMark/>
          </w:tcPr>
          <w:p w14:paraId="43A462F6" w14:textId="77777777" w:rsidR="002E7299" w:rsidRPr="00DA20E8" w:rsidRDefault="002E7299">
            <w:pPr>
              <w:jc w:val="center"/>
              <w:rPr>
                <w:rFonts w:ascii="Calibri" w:hAnsi="Calibri"/>
                <w:color w:val="000000"/>
                <w:sz w:val="18"/>
                <w:szCs w:val="18"/>
              </w:rPr>
            </w:pPr>
            <w:r w:rsidRPr="00DA20E8">
              <w:rPr>
                <w:rFonts w:ascii="Calibri" w:hAnsi="Calibri"/>
                <w:color w:val="000000"/>
                <w:sz w:val="18"/>
                <w:szCs w:val="18"/>
              </w:rPr>
              <w:t xml:space="preserve">$1 </w:t>
            </w:r>
          </w:p>
        </w:tc>
        <w:tc>
          <w:tcPr>
            <w:tcW w:w="2366" w:type="dxa"/>
            <w:tcBorders>
              <w:top w:val="nil"/>
              <w:left w:val="nil"/>
              <w:bottom w:val="single" w:sz="4" w:space="0" w:color="auto"/>
              <w:right w:val="single" w:sz="4" w:space="0" w:color="auto"/>
            </w:tcBorders>
            <w:shd w:val="clear" w:color="000000" w:fill="auto"/>
            <w:vAlign w:val="center"/>
            <w:hideMark/>
          </w:tcPr>
          <w:p w14:paraId="147540A6" w14:textId="77777777" w:rsidR="002E7299" w:rsidRPr="00DA20E8" w:rsidRDefault="002E7299">
            <w:pPr>
              <w:jc w:val="center"/>
              <w:rPr>
                <w:rFonts w:ascii="Calibri" w:hAnsi="Calibri"/>
                <w:color w:val="000000"/>
                <w:sz w:val="18"/>
                <w:szCs w:val="18"/>
              </w:rPr>
            </w:pPr>
            <w:r w:rsidRPr="00DA20E8">
              <w:rPr>
                <w:rFonts w:ascii="Calibri" w:hAnsi="Calibri"/>
                <w:color w:val="000000"/>
                <w:sz w:val="18"/>
                <w:szCs w:val="18"/>
              </w:rPr>
              <w:t>PN_SEX_CD</w:t>
            </w:r>
          </w:p>
        </w:tc>
        <w:tc>
          <w:tcPr>
            <w:tcW w:w="2947" w:type="dxa"/>
            <w:tcBorders>
              <w:top w:val="nil"/>
              <w:left w:val="nil"/>
              <w:bottom w:val="single" w:sz="4" w:space="0" w:color="auto"/>
              <w:right w:val="single" w:sz="4" w:space="0" w:color="auto"/>
            </w:tcBorders>
            <w:shd w:val="clear" w:color="000000" w:fill="auto"/>
            <w:vAlign w:val="center"/>
            <w:hideMark/>
          </w:tcPr>
          <w:p w14:paraId="713DEC81" w14:textId="77777777" w:rsidR="002E7299" w:rsidRPr="00DA20E8" w:rsidRDefault="002E7299">
            <w:pPr>
              <w:rPr>
                <w:rFonts w:ascii="Calibri" w:hAnsi="Calibri"/>
                <w:color w:val="000000"/>
                <w:sz w:val="18"/>
                <w:szCs w:val="18"/>
              </w:rPr>
            </w:pPr>
            <w:r w:rsidRPr="00DA20E8">
              <w:rPr>
                <w:rFonts w:ascii="Calibri" w:hAnsi="Calibri"/>
                <w:color w:val="000000"/>
                <w:sz w:val="18"/>
                <w:szCs w:val="18"/>
              </w:rPr>
              <w:t>No transformation.</w:t>
            </w:r>
          </w:p>
        </w:tc>
      </w:tr>
      <w:tr w:rsidR="002E7299" w:rsidRPr="00DA20E8" w14:paraId="707F5501" w14:textId="77777777" w:rsidTr="002E7299">
        <w:trPr>
          <w:trHeight w:val="300"/>
          <w:jc w:val="center"/>
        </w:trPr>
        <w:tc>
          <w:tcPr>
            <w:tcW w:w="2443" w:type="dxa"/>
            <w:tcBorders>
              <w:top w:val="nil"/>
              <w:left w:val="single" w:sz="4" w:space="0" w:color="auto"/>
              <w:bottom w:val="single" w:sz="4" w:space="0" w:color="auto"/>
              <w:right w:val="single" w:sz="4" w:space="0" w:color="auto"/>
            </w:tcBorders>
            <w:shd w:val="clear" w:color="000000" w:fill="auto"/>
            <w:vAlign w:val="center"/>
            <w:hideMark/>
          </w:tcPr>
          <w:p w14:paraId="75B6FCD2" w14:textId="77777777" w:rsidR="002E7299" w:rsidRPr="00DA20E8" w:rsidRDefault="002E7299">
            <w:pPr>
              <w:rPr>
                <w:rFonts w:ascii="Calibri" w:hAnsi="Calibri"/>
                <w:color w:val="000000"/>
                <w:sz w:val="18"/>
                <w:szCs w:val="18"/>
              </w:rPr>
            </w:pPr>
            <w:r w:rsidRPr="00DA20E8">
              <w:rPr>
                <w:rFonts w:ascii="Calibri" w:hAnsi="Calibri"/>
                <w:color w:val="000000"/>
                <w:sz w:val="18"/>
                <w:szCs w:val="18"/>
              </w:rPr>
              <w:t>DoD Occupation Code</w:t>
            </w:r>
          </w:p>
        </w:tc>
        <w:tc>
          <w:tcPr>
            <w:tcW w:w="1694" w:type="dxa"/>
            <w:tcBorders>
              <w:top w:val="nil"/>
              <w:left w:val="nil"/>
              <w:bottom w:val="single" w:sz="4" w:space="0" w:color="auto"/>
              <w:right w:val="single" w:sz="4" w:space="0" w:color="auto"/>
            </w:tcBorders>
            <w:shd w:val="clear" w:color="000000" w:fill="auto"/>
            <w:vAlign w:val="center"/>
            <w:hideMark/>
          </w:tcPr>
          <w:p w14:paraId="080E017F" w14:textId="77777777" w:rsidR="002E7299" w:rsidRPr="00DA20E8" w:rsidRDefault="002E7299">
            <w:pPr>
              <w:jc w:val="center"/>
              <w:rPr>
                <w:rFonts w:ascii="Calibri" w:hAnsi="Calibri"/>
                <w:color w:val="000000"/>
                <w:sz w:val="18"/>
                <w:szCs w:val="18"/>
              </w:rPr>
            </w:pPr>
            <w:r w:rsidRPr="00DA20E8">
              <w:rPr>
                <w:rFonts w:ascii="Calibri" w:hAnsi="Calibri"/>
                <w:color w:val="000000"/>
                <w:sz w:val="18"/>
                <w:szCs w:val="18"/>
              </w:rPr>
              <w:t>dodocc</w:t>
            </w:r>
          </w:p>
        </w:tc>
        <w:tc>
          <w:tcPr>
            <w:tcW w:w="1080" w:type="dxa"/>
            <w:tcBorders>
              <w:top w:val="nil"/>
              <w:left w:val="nil"/>
              <w:bottom w:val="single" w:sz="4" w:space="0" w:color="auto"/>
              <w:right w:val="single" w:sz="4" w:space="0" w:color="auto"/>
            </w:tcBorders>
            <w:shd w:val="clear" w:color="000000" w:fill="auto"/>
            <w:vAlign w:val="center"/>
            <w:hideMark/>
          </w:tcPr>
          <w:p w14:paraId="1C5C2CB2" w14:textId="77777777" w:rsidR="002E7299" w:rsidRPr="00DA20E8" w:rsidRDefault="002E7299">
            <w:pPr>
              <w:jc w:val="center"/>
              <w:rPr>
                <w:rFonts w:ascii="Calibri" w:hAnsi="Calibri"/>
                <w:color w:val="000000"/>
                <w:sz w:val="18"/>
                <w:szCs w:val="18"/>
              </w:rPr>
            </w:pPr>
            <w:r w:rsidRPr="00DA20E8">
              <w:rPr>
                <w:rFonts w:ascii="Calibri" w:hAnsi="Calibri"/>
                <w:color w:val="000000"/>
                <w:sz w:val="18"/>
                <w:szCs w:val="18"/>
              </w:rPr>
              <w:t xml:space="preserve">$4 </w:t>
            </w:r>
          </w:p>
        </w:tc>
        <w:tc>
          <w:tcPr>
            <w:tcW w:w="2366" w:type="dxa"/>
            <w:tcBorders>
              <w:top w:val="nil"/>
              <w:left w:val="nil"/>
              <w:bottom w:val="single" w:sz="4" w:space="0" w:color="auto"/>
              <w:right w:val="single" w:sz="4" w:space="0" w:color="auto"/>
            </w:tcBorders>
            <w:shd w:val="clear" w:color="000000" w:fill="auto"/>
            <w:vAlign w:val="center"/>
            <w:hideMark/>
          </w:tcPr>
          <w:p w14:paraId="172B6E0D" w14:textId="77777777" w:rsidR="002E7299" w:rsidRPr="00DA20E8" w:rsidRDefault="002E7299">
            <w:pPr>
              <w:jc w:val="center"/>
              <w:rPr>
                <w:rFonts w:ascii="Calibri" w:hAnsi="Calibri"/>
                <w:color w:val="000000"/>
                <w:sz w:val="18"/>
                <w:szCs w:val="18"/>
              </w:rPr>
            </w:pPr>
            <w:r w:rsidRPr="00DA20E8">
              <w:rPr>
                <w:rFonts w:ascii="Calibri" w:hAnsi="Calibri"/>
                <w:color w:val="000000"/>
                <w:sz w:val="18"/>
                <w:szCs w:val="18"/>
              </w:rPr>
              <w:t>DOD_OCC_CD</w:t>
            </w:r>
          </w:p>
        </w:tc>
        <w:tc>
          <w:tcPr>
            <w:tcW w:w="2947" w:type="dxa"/>
            <w:tcBorders>
              <w:top w:val="nil"/>
              <w:left w:val="nil"/>
              <w:bottom w:val="single" w:sz="4" w:space="0" w:color="auto"/>
              <w:right w:val="single" w:sz="4" w:space="0" w:color="auto"/>
            </w:tcBorders>
            <w:shd w:val="clear" w:color="000000" w:fill="auto"/>
            <w:vAlign w:val="center"/>
            <w:hideMark/>
          </w:tcPr>
          <w:p w14:paraId="7829A3D7" w14:textId="77777777" w:rsidR="002E7299" w:rsidRPr="00DA20E8" w:rsidRDefault="002E7299">
            <w:pPr>
              <w:rPr>
                <w:rFonts w:ascii="Calibri" w:hAnsi="Calibri"/>
                <w:color w:val="000000"/>
                <w:sz w:val="18"/>
                <w:szCs w:val="18"/>
              </w:rPr>
            </w:pPr>
            <w:r w:rsidRPr="00DA20E8">
              <w:rPr>
                <w:rFonts w:ascii="Calibri" w:hAnsi="Calibri"/>
                <w:color w:val="000000"/>
                <w:sz w:val="18"/>
                <w:szCs w:val="18"/>
              </w:rPr>
              <w:t>No transformation.</w:t>
            </w:r>
          </w:p>
        </w:tc>
      </w:tr>
      <w:tr w:rsidR="002E7299" w:rsidRPr="00DA20E8" w14:paraId="3FED781E" w14:textId="77777777" w:rsidTr="002E7299">
        <w:trPr>
          <w:trHeight w:val="300"/>
          <w:jc w:val="center"/>
        </w:trPr>
        <w:tc>
          <w:tcPr>
            <w:tcW w:w="2443" w:type="dxa"/>
            <w:tcBorders>
              <w:top w:val="nil"/>
              <w:left w:val="single" w:sz="4" w:space="0" w:color="auto"/>
              <w:bottom w:val="single" w:sz="4" w:space="0" w:color="auto"/>
              <w:right w:val="single" w:sz="4" w:space="0" w:color="auto"/>
            </w:tcBorders>
            <w:shd w:val="clear" w:color="000000" w:fill="auto"/>
            <w:vAlign w:val="center"/>
            <w:hideMark/>
          </w:tcPr>
          <w:p w14:paraId="5FED08C3" w14:textId="77777777" w:rsidR="002E7299" w:rsidRPr="00DA20E8" w:rsidRDefault="002E7299">
            <w:pPr>
              <w:rPr>
                <w:rFonts w:ascii="Calibri" w:hAnsi="Calibri"/>
                <w:color w:val="000000"/>
                <w:sz w:val="18"/>
                <w:szCs w:val="18"/>
              </w:rPr>
            </w:pPr>
            <w:bookmarkStart w:id="3" w:name="OLE_LINK3"/>
            <w:bookmarkEnd w:id="2"/>
            <w:r w:rsidRPr="00DA20E8">
              <w:rPr>
                <w:rFonts w:ascii="Calibri" w:hAnsi="Calibri"/>
                <w:color w:val="000000"/>
                <w:sz w:val="18"/>
                <w:szCs w:val="18"/>
              </w:rPr>
              <w:t>Attached Unit</w:t>
            </w:r>
          </w:p>
        </w:tc>
        <w:tc>
          <w:tcPr>
            <w:tcW w:w="1694" w:type="dxa"/>
            <w:tcBorders>
              <w:top w:val="nil"/>
              <w:left w:val="nil"/>
              <w:bottom w:val="single" w:sz="4" w:space="0" w:color="auto"/>
              <w:right w:val="single" w:sz="4" w:space="0" w:color="auto"/>
            </w:tcBorders>
            <w:shd w:val="clear" w:color="000000" w:fill="auto"/>
            <w:vAlign w:val="center"/>
            <w:hideMark/>
          </w:tcPr>
          <w:p w14:paraId="2376155B" w14:textId="77777777" w:rsidR="002E7299" w:rsidRPr="00DA20E8" w:rsidRDefault="007B4E64">
            <w:pPr>
              <w:jc w:val="center"/>
              <w:rPr>
                <w:rFonts w:ascii="Calibri" w:hAnsi="Calibri"/>
                <w:color w:val="000000"/>
                <w:sz w:val="18"/>
                <w:szCs w:val="18"/>
              </w:rPr>
            </w:pPr>
            <w:r w:rsidRPr="00DA20E8">
              <w:rPr>
                <w:rFonts w:ascii="Calibri" w:hAnsi="Calibri"/>
                <w:color w:val="000000"/>
                <w:sz w:val="18"/>
                <w:szCs w:val="18"/>
              </w:rPr>
              <w:t>attach_uic</w:t>
            </w:r>
          </w:p>
        </w:tc>
        <w:tc>
          <w:tcPr>
            <w:tcW w:w="1080" w:type="dxa"/>
            <w:tcBorders>
              <w:top w:val="nil"/>
              <w:left w:val="nil"/>
              <w:bottom w:val="single" w:sz="4" w:space="0" w:color="auto"/>
              <w:right w:val="single" w:sz="4" w:space="0" w:color="auto"/>
            </w:tcBorders>
            <w:shd w:val="clear" w:color="000000" w:fill="auto"/>
            <w:vAlign w:val="center"/>
            <w:hideMark/>
          </w:tcPr>
          <w:p w14:paraId="041E08D9" w14:textId="77777777" w:rsidR="002E7299" w:rsidRPr="00DA20E8" w:rsidRDefault="002E7299">
            <w:pPr>
              <w:jc w:val="center"/>
              <w:rPr>
                <w:rFonts w:ascii="Calibri" w:hAnsi="Calibri"/>
                <w:color w:val="000000"/>
                <w:sz w:val="18"/>
                <w:szCs w:val="18"/>
              </w:rPr>
            </w:pPr>
            <w:r w:rsidRPr="00DA20E8">
              <w:rPr>
                <w:rFonts w:ascii="Calibri" w:hAnsi="Calibri"/>
                <w:color w:val="000000"/>
                <w:sz w:val="18"/>
                <w:szCs w:val="18"/>
              </w:rPr>
              <w:t xml:space="preserve">$8 </w:t>
            </w:r>
          </w:p>
        </w:tc>
        <w:tc>
          <w:tcPr>
            <w:tcW w:w="2366" w:type="dxa"/>
            <w:tcBorders>
              <w:top w:val="nil"/>
              <w:left w:val="nil"/>
              <w:bottom w:val="single" w:sz="4" w:space="0" w:color="auto"/>
              <w:right w:val="single" w:sz="4" w:space="0" w:color="auto"/>
            </w:tcBorders>
            <w:shd w:val="clear" w:color="000000" w:fill="auto"/>
            <w:vAlign w:val="center"/>
            <w:hideMark/>
          </w:tcPr>
          <w:p w14:paraId="0F461692" w14:textId="77777777" w:rsidR="002E7299" w:rsidRPr="00DA20E8" w:rsidRDefault="002E7299">
            <w:pPr>
              <w:jc w:val="center"/>
              <w:rPr>
                <w:rFonts w:ascii="Calibri" w:hAnsi="Calibri"/>
                <w:color w:val="000000"/>
                <w:sz w:val="18"/>
                <w:szCs w:val="18"/>
              </w:rPr>
            </w:pPr>
            <w:r w:rsidRPr="00DA20E8">
              <w:rPr>
                <w:rFonts w:ascii="Calibri" w:hAnsi="Calibri"/>
                <w:color w:val="000000"/>
                <w:sz w:val="18"/>
                <w:szCs w:val="18"/>
              </w:rPr>
              <w:t>ATTCH_UIC</w:t>
            </w:r>
          </w:p>
        </w:tc>
        <w:tc>
          <w:tcPr>
            <w:tcW w:w="2947" w:type="dxa"/>
            <w:tcBorders>
              <w:top w:val="nil"/>
              <w:left w:val="nil"/>
              <w:bottom w:val="single" w:sz="4" w:space="0" w:color="auto"/>
              <w:right w:val="single" w:sz="4" w:space="0" w:color="auto"/>
            </w:tcBorders>
            <w:shd w:val="clear" w:color="000000" w:fill="auto"/>
            <w:vAlign w:val="center"/>
            <w:hideMark/>
          </w:tcPr>
          <w:p w14:paraId="0EDC9930" w14:textId="77777777" w:rsidR="002E7299" w:rsidRPr="00DA20E8" w:rsidRDefault="002E7299">
            <w:pPr>
              <w:rPr>
                <w:rFonts w:ascii="Calibri" w:hAnsi="Calibri"/>
                <w:color w:val="000000"/>
                <w:sz w:val="18"/>
                <w:szCs w:val="18"/>
              </w:rPr>
            </w:pPr>
            <w:r w:rsidRPr="00DA20E8">
              <w:rPr>
                <w:rFonts w:ascii="Calibri" w:hAnsi="Calibri"/>
                <w:color w:val="000000"/>
                <w:sz w:val="18"/>
                <w:szCs w:val="18"/>
              </w:rPr>
              <w:t>No transformation.</w:t>
            </w:r>
          </w:p>
        </w:tc>
      </w:tr>
      <w:tr w:rsidR="002E7299" w:rsidRPr="00DA20E8" w14:paraId="21B20C64" w14:textId="77777777" w:rsidTr="002E7299">
        <w:trPr>
          <w:trHeight w:val="300"/>
          <w:jc w:val="center"/>
        </w:trPr>
        <w:tc>
          <w:tcPr>
            <w:tcW w:w="2443" w:type="dxa"/>
            <w:tcBorders>
              <w:top w:val="nil"/>
              <w:left w:val="single" w:sz="4" w:space="0" w:color="auto"/>
              <w:bottom w:val="single" w:sz="4" w:space="0" w:color="auto"/>
              <w:right w:val="single" w:sz="4" w:space="0" w:color="auto"/>
            </w:tcBorders>
            <w:shd w:val="clear" w:color="000000" w:fill="auto"/>
            <w:vAlign w:val="center"/>
            <w:hideMark/>
          </w:tcPr>
          <w:p w14:paraId="1425DAC9" w14:textId="77777777" w:rsidR="002E7299" w:rsidRPr="00DA20E8" w:rsidRDefault="002E7299">
            <w:pPr>
              <w:rPr>
                <w:rFonts w:ascii="Calibri" w:hAnsi="Calibri"/>
                <w:color w:val="000000"/>
                <w:sz w:val="18"/>
                <w:szCs w:val="18"/>
              </w:rPr>
            </w:pPr>
            <w:r w:rsidRPr="00DA20E8">
              <w:rPr>
                <w:rFonts w:ascii="Calibri" w:hAnsi="Calibri"/>
                <w:color w:val="000000"/>
                <w:sz w:val="18"/>
                <w:szCs w:val="18"/>
              </w:rPr>
              <w:t>Assigned Unit</w:t>
            </w:r>
          </w:p>
        </w:tc>
        <w:tc>
          <w:tcPr>
            <w:tcW w:w="1694" w:type="dxa"/>
            <w:tcBorders>
              <w:top w:val="nil"/>
              <w:left w:val="nil"/>
              <w:bottom w:val="single" w:sz="4" w:space="0" w:color="auto"/>
              <w:right w:val="single" w:sz="4" w:space="0" w:color="auto"/>
            </w:tcBorders>
            <w:shd w:val="clear" w:color="000000" w:fill="auto"/>
            <w:vAlign w:val="center"/>
            <w:hideMark/>
          </w:tcPr>
          <w:p w14:paraId="0B471A3A" w14:textId="77777777" w:rsidR="002E7299" w:rsidRPr="00DA20E8" w:rsidRDefault="007B4E64">
            <w:pPr>
              <w:jc w:val="center"/>
              <w:rPr>
                <w:rFonts w:ascii="Calibri" w:hAnsi="Calibri"/>
                <w:color w:val="000000"/>
                <w:sz w:val="18"/>
                <w:szCs w:val="18"/>
              </w:rPr>
            </w:pPr>
            <w:r w:rsidRPr="00DA20E8">
              <w:rPr>
                <w:rFonts w:ascii="Calibri" w:hAnsi="Calibri"/>
                <w:color w:val="000000"/>
                <w:sz w:val="18"/>
                <w:szCs w:val="18"/>
              </w:rPr>
              <w:t>assign</w:t>
            </w:r>
            <w:r w:rsidR="002E7299" w:rsidRPr="00DA20E8">
              <w:rPr>
                <w:rFonts w:ascii="Calibri" w:hAnsi="Calibri"/>
                <w:color w:val="000000"/>
                <w:sz w:val="18"/>
                <w:szCs w:val="18"/>
              </w:rPr>
              <w:t>_uic</w:t>
            </w:r>
          </w:p>
        </w:tc>
        <w:tc>
          <w:tcPr>
            <w:tcW w:w="1080" w:type="dxa"/>
            <w:tcBorders>
              <w:top w:val="nil"/>
              <w:left w:val="nil"/>
              <w:bottom w:val="single" w:sz="4" w:space="0" w:color="auto"/>
              <w:right w:val="single" w:sz="4" w:space="0" w:color="auto"/>
            </w:tcBorders>
            <w:shd w:val="clear" w:color="000000" w:fill="auto"/>
            <w:vAlign w:val="center"/>
            <w:hideMark/>
          </w:tcPr>
          <w:p w14:paraId="41C5E84E" w14:textId="77777777" w:rsidR="002E7299" w:rsidRPr="00DA20E8" w:rsidRDefault="002E7299">
            <w:pPr>
              <w:jc w:val="center"/>
              <w:rPr>
                <w:rFonts w:ascii="Calibri" w:hAnsi="Calibri"/>
                <w:color w:val="000000"/>
                <w:sz w:val="18"/>
                <w:szCs w:val="18"/>
              </w:rPr>
            </w:pPr>
            <w:r w:rsidRPr="00DA20E8">
              <w:rPr>
                <w:rFonts w:ascii="Calibri" w:hAnsi="Calibri"/>
                <w:color w:val="000000"/>
                <w:sz w:val="18"/>
                <w:szCs w:val="18"/>
              </w:rPr>
              <w:t xml:space="preserve">$8 </w:t>
            </w:r>
          </w:p>
        </w:tc>
        <w:tc>
          <w:tcPr>
            <w:tcW w:w="2366" w:type="dxa"/>
            <w:tcBorders>
              <w:top w:val="nil"/>
              <w:left w:val="nil"/>
              <w:bottom w:val="single" w:sz="4" w:space="0" w:color="auto"/>
              <w:right w:val="single" w:sz="4" w:space="0" w:color="auto"/>
            </w:tcBorders>
            <w:shd w:val="clear" w:color="000000" w:fill="auto"/>
            <w:vAlign w:val="center"/>
            <w:hideMark/>
          </w:tcPr>
          <w:p w14:paraId="606DCBE1" w14:textId="77777777" w:rsidR="002E7299" w:rsidRPr="00DA20E8" w:rsidRDefault="002E7299">
            <w:pPr>
              <w:jc w:val="center"/>
              <w:rPr>
                <w:rFonts w:ascii="Calibri" w:hAnsi="Calibri"/>
                <w:color w:val="000000"/>
                <w:sz w:val="18"/>
                <w:szCs w:val="18"/>
              </w:rPr>
            </w:pPr>
            <w:r w:rsidRPr="00DA20E8">
              <w:rPr>
                <w:rFonts w:ascii="Calibri" w:hAnsi="Calibri"/>
                <w:color w:val="000000"/>
                <w:sz w:val="18"/>
                <w:szCs w:val="18"/>
              </w:rPr>
              <w:t>ASSGN_UIC</w:t>
            </w:r>
          </w:p>
        </w:tc>
        <w:tc>
          <w:tcPr>
            <w:tcW w:w="2947" w:type="dxa"/>
            <w:tcBorders>
              <w:top w:val="nil"/>
              <w:left w:val="nil"/>
              <w:bottom w:val="single" w:sz="4" w:space="0" w:color="auto"/>
              <w:right w:val="single" w:sz="4" w:space="0" w:color="auto"/>
            </w:tcBorders>
            <w:shd w:val="clear" w:color="000000" w:fill="auto"/>
            <w:vAlign w:val="center"/>
            <w:hideMark/>
          </w:tcPr>
          <w:p w14:paraId="6F3364E1" w14:textId="77777777" w:rsidR="002E7299" w:rsidRPr="00DA20E8" w:rsidRDefault="002E7299">
            <w:pPr>
              <w:rPr>
                <w:rFonts w:ascii="Calibri" w:hAnsi="Calibri"/>
                <w:color w:val="000000"/>
                <w:sz w:val="18"/>
                <w:szCs w:val="18"/>
              </w:rPr>
            </w:pPr>
            <w:r w:rsidRPr="00DA20E8">
              <w:rPr>
                <w:rFonts w:ascii="Calibri" w:hAnsi="Calibri"/>
                <w:color w:val="000000"/>
                <w:sz w:val="18"/>
                <w:szCs w:val="18"/>
              </w:rPr>
              <w:t>No transformation.</w:t>
            </w:r>
          </w:p>
        </w:tc>
      </w:tr>
      <w:tr w:rsidR="002E7299" w:rsidRPr="00DA20E8" w14:paraId="794830A7" w14:textId="77777777" w:rsidTr="002E7299">
        <w:trPr>
          <w:trHeight w:val="300"/>
          <w:jc w:val="center"/>
        </w:trPr>
        <w:tc>
          <w:tcPr>
            <w:tcW w:w="2443" w:type="dxa"/>
            <w:tcBorders>
              <w:top w:val="nil"/>
              <w:left w:val="single" w:sz="4" w:space="0" w:color="auto"/>
              <w:bottom w:val="single" w:sz="4" w:space="0" w:color="auto"/>
              <w:right w:val="single" w:sz="4" w:space="0" w:color="auto"/>
            </w:tcBorders>
            <w:shd w:val="clear" w:color="000000" w:fill="auto"/>
            <w:vAlign w:val="center"/>
            <w:hideMark/>
          </w:tcPr>
          <w:p w14:paraId="46922D86" w14:textId="77777777" w:rsidR="002E7299" w:rsidRPr="00DA20E8" w:rsidRDefault="002E7299">
            <w:pPr>
              <w:rPr>
                <w:rFonts w:ascii="Calibri" w:hAnsi="Calibri"/>
                <w:color w:val="000000"/>
                <w:sz w:val="18"/>
                <w:szCs w:val="18"/>
              </w:rPr>
            </w:pPr>
            <w:r w:rsidRPr="00DA20E8">
              <w:rPr>
                <w:rFonts w:ascii="Calibri" w:hAnsi="Calibri"/>
                <w:color w:val="000000"/>
                <w:sz w:val="18"/>
                <w:szCs w:val="18"/>
              </w:rPr>
              <w:t>Beneficiary Category</w:t>
            </w:r>
          </w:p>
        </w:tc>
        <w:tc>
          <w:tcPr>
            <w:tcW w:w="1694" w:type="dxa"/>
            <w:tcBorders>
              <w:top w:val="nil"/>
              <w:left w:val="nil"/>
              <w:bottom w:val="single" w:sz="4" w:space="0" w:color="auto"/>
              <w:right w:val="single" w:sz="4" w:space="0" w:color="auto"/>
            </w:tcBorders>
            <w:shd w:val="clear" w:color="000000" w:fill="auto"/>
            <w:vAlign w:val="center"/>
            <w:hideMark/>
          </w:tcPr>
          <w:p w14:paraId="70E9354F" w14:textId="77777777" w:rsidR="002E7299" w:rsidRPr="00DA20E8" w:rsidRDefault="002E7299">
            <w:pPr>
              <w:jc w:val="center"/>
              <w:rPr>
                <w:rFonts w:ascii="Calibri" w:hAnsi="Calibri"/>
                <w:color w:val="000000"/>
                <w:sz w:val="18"/>
                <w:szCs w:val="18"/>
              </w:rPr>
            </w:pPr>
            <w:r w:rsidRPr="00DA20E8">
              <w:rPr>
                <w:rFonts w:ascii="Calibri" w:hAnsi="Calibri"/>
                <w:color w:val="000000"/>
                <w:sz w:val="18"/>
                <w:szCs w:val="18"/>
              </w:rPr>
              <w:t>bencat</w:t>
            </w:r>
          </w:p>
        </w:tc>
        <w:tc>
          <w:tcPr>
            <w:tcW w:w="1080" w:type="dxa"/>
            <w:tcBorders>
              <w:top w:val="nil"/>
              <w:left w:val="nil"/>
              <w:bottom w:val="single" w:sz="4" w:space="0" w:color="auto"/>
              <w:right w:val="single" w:sz="4" w:space="0" w:color="auto"/>
            </w:tcBorders>
            <w:shd w:val="clear" w:color="000000" w:fill="auto"/>
            <w:vAlign w:val="center"/>
            <w:hideMark/>
          </w:tcPr>
          <w:p w14:paraId="3DAF0A6A" w14:textId="77777777" w:rsidR="002E7299" w:rsidRPr="00DA20E8" w:rsidRDefault="002E7299">
            <w:pPr>
              <w:jc w:val="center"/>
              <w:rPr>
                <w:rFonts w:ascii="Calibri" w:hAnsi="Calibri"/>
                <w:color w:val="000000"/>
                <w:sz w:val="18"/>
                <w:szCs w:val="18"/>
              </w:rPr>
            </w:pPr>
            <w:r w:rsidRPr="00DA20E8">
              <w:rPr>
                <w:rFonts w:ascii="Calibri" w:hAnsi="Calibri"/>
                <w:color w:val="000000"/>
                <w:sz w:val="18"/>
                <w:szCs w:val="18"/>
              </w:rPr>
              <w:t xml:space="preserve">$3 </w:t>
            </w:r>
          </w:p>
        </w:tc>
        <w:tc>
          <w:tcPr>
            <w:tcW w:w="2366" w:type="dxa"/>
            <w:tcBorders>
              <w:top w:val="nil"/>
              <w:left w:val="nil"/>
              <w:bottom w:val="single" w:sz="4" w:space="0" w:color="auto"/>
              <w:right w:val="single" w:sz="4" w:space="0" w:color="auto"/>
            </w:tcBorders>
            <w:shd w:val="clear" w:color="000000" w:fill="auto"/>
            <w:vAlign w:val="center"/>
            <w:hideMark/>
          </w:tcPr>
          <w:p w14:paraId="7F2F61F1" w14:textId="77777777" w:rsidR="002E7299" w:rsidRPr="00DA20E8" w:rsidRDefault="002E7299">
            <w:pPr>
              <w:jc w:val="center"/>
              <w:rPr>
                <w:rFonts w:ascii="Calibri" w:hAnsi="Calibri"/>
                <w:color w:val="000000"/>
                <w:sz w:val="18"/>
                <w:szCs w:val="18"/>
              </w:rPr>
            </w:pPr>
            <w:r w:rsidRPr="00DA20E8">
              <w:rPr>
                <w:rFonts w:ascii="Calibri" w:hAnsi="Calibri"/>
                <w:color w:val="000000"/>
                <w:sz w:val="18"/>
                <w:szCs w:val="18"/>
              </w:rPr>
              <w:t>R_BEN_CAT_CD</w:t>
            </w:r>
          </w:p>
        </w:tc>
        <w:tc>
          <w:tcPr>
            <w:tcW w:w="2947" w:type="dxa"/>
            <w:tcBorders>
              <w:top w:val="nil"/>
              <w:left w:val="nil"/>
              <w:bottom w:val="single" w:sz="4" w:space="0" w:color="auto"/>
              <w:right w:val="single" w:sz="4" w:space="0" w:color="auto"/>
            </w:tcBorders>
            <w:shd w:val="clear" w:color="000000" w:fill="auto"/>
            <w:vAlign w:val="center"/>
            <w:hideMark/>
          </w:tcPr>
          <w:p w14:paraId="57CD47CC" w14:textId="77777777" w:rsidR="002E7299" w:rsidRPr="00DA20E8" w:rsidRDefault="002E7299">
            <w:pPr>
              <w:rPr>
                <w:rFonts w:ascii="Calibri" w:hAnsi="Calibri"/>
                <w:color w:val="000000"/>
                <w:sz w:val="18"/>
                <w:szCs w:val="18"/>
              </w:rPr>
            </w:pPr>
            <w:r w:rsidRPr="00DA20E8">
              <w:rPr>
                <w:rFonts w:ascii="Calibri" w:hAnsi="Calibri"/>
                <w:color w:val="000000"/>
                <w:sz w:val="18"/>
                <w:szCs w:val="18"/>
              </w:rPr>
              <w:t>No transformation.</w:t>
            </w:r>
          </w:p>
        </w:tc>
      </w:tr>
      <w:tr w:rsidR="002E7299" w:rsidRPr="00DA20E8" w14:paraId="67C44B85" w14:textId="77777777" w:rsidTr="002E7B65">
        <w:trPr>
          <w:trHeight w:val="458"/>
          <w:jc w:val="center"/>
        </w:trPr>
        <w:tc>
          <w:tcPr>
            <w:tcW w:w="2443" w:type="dxa"/>
            <w:tcBorders>
              <w:top w:val="nil"/>
              <w:left w:val="single" w:sz="4" w:space="0" w:color="auto"/>
              <w:bottom w:val="single" w:sz="4" w:space="0" w:color="auto"/>
              <w:right w:val="single" w:sz="4" w:space="0" w:color="auto"/>
            </w:tcBorders>
            <w:shd w:val="clear" w:color="000000" w:fill="auto"/>
            <w:vAlign w:val="center"/>
            <w:hideMark/>
          </w:tcPr>
          <w:p w14:paraId="617F64D0" w14:textId="77777777" w:rsidR="002E7299" w:rsidRPr="00DA20E8" w:rsidRDefault="002E7299">
            <w:pPr>
              <w:rPr>
                <w:rFonts w:ascii="Calibri" w:hAnsi="Calibri"/>
                <w:color w:val="000000"/>
                <w:sz w:val="18"/>
                <w:szCs w:val="18"/>
              </w:rPr>
            </w:pPr>
            <w:r w:rsidRPr="00DA20E8">
              <w:rPr>
                <w:rFonts w:ascii="Calibri" w:hAnsi="Calibri"/>
                <w:color w:val="000000"/>
                <w:sz w:val="18"/>
                <w:szCs w:val="18"/>
              </w:rPr>
              <w:t>Bencat Common</w:t>
            </w:r>
          </w:p>
        </w:tc>
        <w:tc>
          <w:tcPr>
            <w:tcW w:w="1694" w:type="dxa"/>
            <w:tcBorders>
              <w:top w:val="nil"/>
              <w:left w:val="nil"/>
              <w:bottom w:val="single" w:sz="4" w:space="0" w:color="auto"/>
              <w:right w:val="single" w:sz="4" w:space="0" w:color="auto"/>
            </w:tcBorders>
            <w:shd w:val="clear" w:color="000000" w:fill="auto"/>
            <w:vAlign w:val="center"/>
            <w:hideMark/>
          </w:tcPr>
          <w:p w14:paraId="6F4B5A00" w14:textId="77777777" w:rsidR="002E7299" w:rsidRPr="00DA20E8" w:rsidRDefault="002E7299">
            <w:pPr>
              <w:jc w:val="center"/>
              <w:rPr>
                <w:rFonts w:ascii="Calibri" w:hAnsi="Calibri"/>
                <w:color w:val="000000"/>
                <w:sz w:val="18"/>
                <w:szCs w:val="18"/>
              </w:rPr>
            </w:pPr>
            <w:r w:rsidRPr="00DA20E8">
              <w:rPr>
                <w:rFonts w:ascii="Calibri" w:hAnsi="Calibri"/>
                <w:color w:val="000000"/>
                <w:sz w:val="18"/>
                <w:szCs w:val="18"/>
              </w:rPr>
              <w:t>comben</w:t>
            </w:r>
          </w:p>
        </w:tc>
        <w:tc>
          <w:tcPr>
            <w:tcW w:w="1080" w:type="dxa"/>
            <w:tcBorders>
              <w:top w:val="nil"/>
              <w:left w:val="nil"/>
              <w:bottom w:val="single" w:sz="4" w:space="0" w:color="auto"/>
              <w:right w:val="single" w:sz="4" w:space="0" w:color="auto"/>
            </w:tcBorders>
            <w:shd w:val="clear" w:color="000000" w:fill="auto"/>
            <w:vAlign w:val="center"/>
            <w:hideMark/>
          </w:tcPr>
          <w:p w14:paraId="38C8950E" w14:textId="77777777" w:rsidR="002E7299" w:rsidRPr="00DA20E8" w:rsidRDefault="002E7299">
            <w:pPr>
              <w:jc w:val="center"/>
              <w:rPr>
                <w:rFonts w:ascii="Calibri" w:hAnsi="Calibri"/>
                <w:color w:val="000000"/>
                <w:sz w:val="18"/>
                <w:szCs w:val="18"/>
              </w:rPr>
            </w:pPr>
            <w:r w:rsidRPr="00DA20E8">
              <w:rPr>
                <w:rFonts w:ascii="Calibri" w:hAnsi="Calibri"/>
                <w:color w:val="000000"/>
                <w:sz w:val="18"/>
                <w:szCs w:val="18"/>
              </w:rPr>
              <w:t xml:space="preserve">$1 </w:t>
            </w:r>
          </w:p>
        </w:tc>
        <w:tc>
          <w:tcPr>
            <w:tcW w:w="2366" w:type="dxa"/>
            <w:tcBorders>
              <w:top w:val="nil"/>
              <w:left w:val="nil"/>
              <w:bottom w:val="single" w:sz="4" w:space="0" w:color="auto"/>
              <w:right w:val="single" w:sz="4" w:space="0" w:color="auto"/>
            </w:tcBorders>
            <w:shd w:val="clear" w:color="000000" w:fill="auto"/>
            <w:vAlign w:val="center"/>
            <w:hideMark/>
          </w:tcPr>
          <w:p w14:paraId="020B1906" w14:textId="77777777" w:rsidR="002E7299" w:rsidRPr="00DA20E8" w:rsidRDefault="002E7299">
            <w:pPr>
              <w:jc w:val="center"/>
              <w:rPr>
                <w:rFonts w:ascii="Calibri" w:hAnsi="Calibri"/>
                <w:color w:val="000000"/>
                <w:sz w:val="18"/>
                <w:szCs w:val="18"/>
              </w:rPr>
            </w:pPr>
            <w:r w:rsidRPr="00DA20E8">
              <w:rPr>
                <w:rFonts w:ascii="Calibri" w:hAnsi="Calibri"/>
                <w:color w:val="000000"/>
                <w:sz w:val="18"/>
                <w:szCs w:val="18"/>
              </w:rPr>
              <w:t>D_COM_BEN_CAT_CD</w:t>
            </w:r>
          </w:p>
        </w:tc>
        <w:tc>
          <w:tcPr>
            <w:tcW w:w="2947" w:type="dxa"/>
            <w:tcBorders>
              <w:top w:val="nil"/>
              <w:left w:val="nil"/>
              <w:bottom w:val="single" w:sz="4" w:space="0" w:color="auto"/>
              <w:right w:val="single" w:sz="4" w:space="0" w:color="auto"/>
            </w:tcBorders>
            <w:shd w:val="clear" w:color="000000" w:fill="auto"/>
            <w:vAlign w:val="center"/>
            <w:hideMark/>
          </w:tcPr>
          <w:p w14:paraId="7ECBB3F9" w14:textId="77777777" w:rsidR="002E7299" w:rsidRPr="00DA20E8" w:rsidRDefault="002E7299">
            <w:pPr>
              <w:rPr>
                <w:rFonts w:ascii="Calibri" w:hAnsi="Calibri"/>
                <w:color w:val="000000"/>
                <w:sz w:val="18"/>
                <w:szCs w:val="18"/>
              </w:rPr>
            </w:pPr>
            <w:r w:rsidRPr="00DA20E8">
              <w:rPr>
                <w:rFonts w:ascii="Calibri" w:hAnsi="Calibri"/>
                <w:color w:val="000000"/>
                <w:sz w:val="18"/>
                <w:szCs w:val="18"/>
              </w:rPr>
              <w:t>No transformation.</w:t>
            </w:r>
          </w:p>
        </w:tc>
      </w:tr>
      <w:tr w:rsidR="002E7299" w:rsidRPr="00DA20E8" w14:paraId="021F2B6A" w14:textId="77777777" w:rsidTr="002E7299">
        <w:trPr>
          <w:trHeight w:val="300"/>
          <w:jc w:val="center"/>
        </w:trPr>
        <w:tc>
          <w:tcPr>
            <w:tcW w:w="2443" w:type="dxa"/>
            <w:tcBorders>
              <w:top w:val="nil"/>
              <w:left w:val="single" w:sz="4" w:space="0" w:color="auto"/>
              <w:bottom w:val="single" w:sz="4" w:space="0" w:color="auto"/>
              <w:right w:val="single" w:sz="4" w:space="0" w:color="auto"/>
            </w:tcBorders>
            <w:shd w:val="clear" w:color="000000" w:fill="auto"/>
            <w:vAlign w:val="center"/>
            <w:hideMark/>
          </w:tcPr>
          <w:p w14:paraId="70922C04" w14:textId="77777777" w:rsidR="002E7299" w:rsidRPr="00DA20E8" w:rsidRDefault="002E7299">
            <w:pPr>
              <w:rPr>
                <w:rFonts w:ascii="Calibri" w:hAnsi="Calibri"/>
                <w:color w:val="000000"/>
                <w:sz w:val="18"/>
                <w:szCs w:val="18"/>
              </w:rPr>
            </w:pPr>
            <w:r w:rsidRPr="00DA20E8">
              <w:rPr>
                <w:rFonts w:ascii="Calibri" w:hAnsi="Calibri"/>
                <w:color w:val="000000"/>
                <w:sz w:val="18"/>
                <w:szCs w:val="18"/>
              </w:rPr>
              <w:t>Sponsor Service, Aggregate</w:t>
            </w:r>
          </w:p>
        </w:tc>
        <w:tc>
          <w:tcPr>
            <w:tcW w:w="1694" w:type="dxa"/>
            <w:tcBorders>
              <w:top w:val="nil"/>
              <w:left w:val="nil"/>
              <w:bottom w:val="single" w:sz="4" w:space="0" w:color="auto"/>
              <w:right w:val="single" w:sz="4" w:space="0" w:color="auto"/>
            </w:tcBorders>
            <w:shd w:val="clear" w:color="000000" w:fill="auto"/>
            <w:vAlign w:val="center"/>
            <w:hideMark/>
          </w:tcPr>
          <w:p w14:paraId="32AF9B93" w14:textId="77777777" w:rsidR="002E7299" w:rsidRPr="00DA20E8" w:rsidRDefault="002E7299">
            <w:pPr>
              <w:jc w:val="center"/>
              <w:rPr>
                <w:rFonts w:ascii="Calibri" w:hAnsi="Calibri"/>
                <w:color w:val="000000"/>
                <w:sz w:val="18"/>
                <w:szCs w:val="18"/>
              </w:rPr>
            </w:pPr>
            <w:r w:rsidRPr="00DA20E8">
              <w:rPr>
                <w:rFonts w:ascii="Calibri" w:hAnsi="Calibri"/>
                <w:color w:val="000000"/>
                <w:sz w:val="18"/>
                <w:szCs w:val="18"/>
              </w:rPr>
              <w:t>svcagg</w:t>
            </w:r>
          </w:p>
        </w:tc>
        <w:tc>
          <w:tcPr>
            <w:tcW w:w="1080" w:type="dxa"/>
            <w:tcBorders>
              <w:top w:val="nil"/>
              <w:left w:val="nil"/>
              <w:bottom w:val="single" w:sz="4" w:space="0" w:color="auto"/>
              <w:right w:val="single" w:sz="4" w:space="0" w:color="auto"/>
            </w:tcBorders>
            <w:shd w:val="clear" w:color="000000" w:fill="auto"/>
            <w:vAlign w:val="center"/>
            <w:hideMark/>
          </w:tcPr>
          <w:p w14:paraId="15F035A4" w14:textId="77777777" w:rsidR="002E7299" w:rsidRPr="00DA20E8" w:rsidRDefault="002E7299">
            <w:pPr>
              <w:jc w:val="center"/>
              <w:rPr>
                <w:rFonts w:ascii="Calibri" w:hAnsi="Calibri"/>
                <w:color w:val="000000"/>
                <w:sz w:val="18"/>
                <w:szCs w:val="18"/>
              </w:rPr>
            </w:pPr>
            <w:r w:rsidRPr="00DA20E8">
              <w:rPr>
                <w:rFonts w:ascii="Calibri" w:hAnsi="Calibri"/>
                <w:color w:val="000000"/>
                <w:sz w:val="18"/>
                <w:szCs w:val="18"/>
              </w:rPr>
              <w:t xml:space="preserve">$1 </w:t>
            </w:r>
          </w:p>
        </w:tc>
        <w:tc>
          <w:tcPr>
            <w:tcW w:w="2366" w:type="dxa"/>
            <w:tcBorders>
              <w:top w:val="nil"/>
              <w:left w:val="nil"/>
              <w:bottom w:val="single" w:sz="4" w:space="0" w:color="auto"/>
              <w:right w:val="single" w:sz="4" w:space="0" w:color="auto"/>
            </w:tcBorders>
            <w:shd w:val="clear" w:color="000000" w:fill="auto"/>
            <w:vAlign w:val="center"/>
            <w:hideMark/>
          </w:tcPr>
          <w:p w14:paraId="3B4682E2" w14:textId="77777777" w:rsidR="002E7299" w:rsidRPr="00DA20E8" w:rsidRDefault="002E7299">
            <w:pPr>
              <w:jc w:val="center"/>
              <w:rPr>
                <w:rFonts w:ascii="Calibri" w:hAnsi="Calibri"/>
                <w:color w:val="000000"/>
                <w:sz w:val="18"/>
                <w:szCs w:val="18"/>
              </w:rPr>
            </w:pPr>
            <w:r w:rsidRPr="00DA20E8">
              <w:rPr>
                <w:rFonts w:ascii="Calibri" w:hAnsi="Calibri"/>
                <w:color w:val="000000"/>
                <w:sz w:val="18"/>
                <w:szCs w:val="18"/>
              </w:rPr>
              <w:t>D_SPON_BR_SVC_CD</w:t>
            </w:r>
          </w:p>
        </w:tc>
        <w:tc>
          <w:tcPr>
            <w:tcW w:w="2947" w:type="dxa"/>
            <w:tcBorders>
              <w:top w:val="nil"/>
              <w:left w:val="nil"/>
              <w:bottom w:val="single" w:sz="4" w:space="0" w:color="auto"/>
              <w:right w:val="single" w:sz="4" w:space="0" w:color="auto"/>
            </w:tcBorders>
            <w:shd w:val="clear" w:color="000000" w:fill="auto"/>
            <w:vAlign w:val="center"/>
            <w:hideMark/>
          </w:tcPr>
          <w:p w14:paraId="1B17FBAF" w14:textId="77777777" w:rsidR="002E7299" w:rsidRPr="00DA20E8" w:rsidRDefault="002E7299">
            <w:pPr>
              <w:rPr>
                <w:rFonts w:ascii="Calibri" w:hAnsi="Calibri"/>
                <w:color w:val="000000"/>
                <w:sz w:val="18"/>
                <w:szCs w:val="18"/>
              </w:rPr>
            </w:pPr>
            <w:r w:rsidRPr="00DA20E8">
              <w:rPr>
                <w:rFonts w:ascii="Calibri" w:hAnsi="Calibri"/>
                <w:color w:val="000000"/>
                <w:sz w:val="18"/>
                <w:szCs w:val="18"/>
              </w:rPr>
              <w:t>No transformation.</w:t>
            </w:r>
          </w:p>
        </w:tc>
      </w:tr>
      <w:tr w:rsidR="002E7299" w:rsidRPr="00DA20E8" w14:paraId="23D98B2F" w14:textId="77777777" w:rsidTr="002E7299">
        <w:trPr>
          <w:trHeight w:val="300"/>
          <w:jc w:val="center"/>
        </w:trPr>
        <w:tc>
          <w:tcPr>
            <w:tcW w:w="2443" w:type="dxa"/>
            <w:tcBorders>
              <w:top w:val="nil"/>
              <w:left w:val="single" w:sz="4" w:space="0" w:color="auto"/>
              <w:bottom w:val="single" w:sz="4" w:space="0" w:color="auto"/>
              <w:right w:val="single" w:sz="4" w:space="0" w:color="auto"/>
            </w:tcBorders>
            <w:shd w:val="clear" w:color="000000" w:fill="auto"/>
            <w:vAlign w:val="center"/>
            <w:hideMark/>
          </w:tcPr>
          <w:p w14:paraId="00D135E3" w14:textId="77777777" w:rsidR="002E7299" w:rsidRPr="00DA20E8" w:rsidRDefault="002E7299">
            <w:pPr>
              <w:rPr>
                <w:rFonts w:ascii="Calibri" w:hAnsi="Calibri"/>
                <w:color w:val="000000"/>
                <w:sz w:val="18"/>
                <w:szCs w:val="18"/>
              </w:rPr>
            </w:pPr>
            <w:r w:rsidRPr="00DA20E8">
              <w:rPr>
                <w:rFonts w:ascii="Calibri" w:hAnsi="Calibri"/>
                <w:color w:val="000000"/>
                <w:sz w:val="18"/>
                <w:szCs w:val="18"/>
              </w:rPr>
              <w:t>Medicare Eligibility Code</w:t>
            </w:r>
          </w:p>
        </w:tc>
        <w:tc>
          <w:tcPr>
            <w:tcW w:w="1694" w:type="dxa"/>
            <w:tcBorders>
              <w:top w:val="nil"/>
              <w:left w:val="nil"/>
              <w:bottom w:val="single" w:sz="4" w:space="0" w:color="auto"/>
              <w:right w:val="single" w:sz="4" w:space="0" w:color="auto"/>
            </w:tcBorders>
            <w:shd w:val="clear" w:color="000000" w:fill="auto"/>
            <w:vAlign w:val="center"/>
            <w:hideMark/>
          </w:tcPr>
          <w:p w14:paraId="750CF7AB" w14:textId="77777777" w:rsidR="002E7299" w:rsidRPr="00DA20E8" w:rsidRDefault="002E7299">
            <w:pPr>
              <w:jc w:val="center"/>
              <w:rPr>
                <w:rFonts w:ascii="Calibri" w:hAnsi="Calibri"/>
                <w:color w:val="000000"/>
                <w:sz w:val="18"/>
                <w:szCs w:val="18"/>
              </w:rPr>
            </w:pPr>
            <w:r w:rsidRPr="00DA20E8">
              <w:rPr>
                <w:rFonts w:ascii="Calibri" w:hAnsi="Calibri"/>
                <w:color w:val="000000"/>
                <w:sz w:val="18"/>
                <w:szCs w:val="18"/>
              </w:rPr>
              <w:t>medicare</w:t>
            </w:r>
          </w:p>
        </w:tc>
        <w:tc>
          <w:tcPr>
            <w:tcW w:w="1080" w:type="dxa"/>
            <w:tcBorders>
              <w:top w:val="nil"/>
              <w:left w:val="nil"/>
              <w:bottom w:val="single" w:sz="4" w:space="0" w:color="auto"/>
              <w:right w:val="single" w:sz="4" w:space="0" w:color="auto"/>
            </w:tcBorders>
            <w:shd w:val="clear" w:color="000000" w:fill="auto"/>
            <w:vAlign w:val="center"/>
            <w:hideMark/>
          </w:tcPr>
          <w:p w14:paraId="0D86406C" w14:textId="77777777" w:rsidR="002E7299" w:rsidRPr="00DA20E8" w:rsidRDefault="002E7299">
            <w:pPr>
              <w:jc w:val="center"/>
              <w:rPr>
                <w:rFonts w:ascii="Calibri" w:hAnsi="Calibri"/>
                <w:color w:val="000000"/>
                <w:sz w:val="18"/>
                <w:szCs w:val="18"/>
              </w:rPr>
            </w:pPr>
            <w:r w:rsidRPr="00DA20E8">
              <w:rPr>
                <w:rFonts w:ascii="Calibri" w:hAnsi="Calibri"/>
                <w:color w:val="000000"/>
                <w:sz w:val="18"/>
                <w:szCs w:val="18"/>
              </w:rPr>
              <w:t xml:space="preserve">$1 </w:t>
            </w:r>
          </w:p>
        </w:tc>
        <w:tc>
          <w:tcPr>
            <w:tcW w:w="2366" w:type="dxa"/>
            <w:tcBorders>
              <w:top w:val="nil"/>
              <w:left w:val="nil"/>
              <w:bottom w:val="single" w:sz="4" w:space="0" w:color="auto"/>
              <w:right w:val="single" w:sz="4" w:space="0" w:color="auto"/>
            </w:tcBorders>
            <w:shd w:val="clear" w:color="000000" w:fill="auto"/>
            <w:vAlign w:val="center"/>
            <w:hideMark/>
          </w:tcPr>
          <w:p w14:paraId="726225DB" w14:textId="77777777" w:rsidR="002E7299" w:rsidRPr="00DA20E8" w:rsidRDefault="002E7299">
            <w:pPr>
              <w:jc w:val="center"/>
              <w:rPr>
                <w:rFonts w:ascii="Calibri" w:hAnsi="Calibri"/>
                <w:color w:val="000000"/>
                <w:sz w:val="18"/>
                <w:szCs w:val="18"/>
              </w:rPr>
            </w:pPr>
            <w:r w:rsidRPr="00DA20E8">
              <w:rPr>
                <w:rFonts w:ascii="Calibri" w:hAnsi="Calibri"/>
                <w:color w:val="000000"/>
                <w:sz w:val="18"/>
                <w:szCs w:val="18"/>
              </w:rPr>
              <w:t>D_MDC_ELIG_CD</w:t>
            </w:r>
          </w:p>
        </w:tc>
        <w:tc>
          <w:tcPr>
            <w:tcW w:w="2947" w:type="dxa"/>
            <w:tcBorders>
              <w:top w:val="nil"/>
              <w:left w:val="nil"/>
              <w:bottom w:val="single" w:sz="4" w:space="0" w:color="auto"/>
              <w:right w:val="single" w:sz="4" w:space="0" w:color="auto"/>
            </w:tcBorders>
            <w:shd w:val="clear" w:color="000000" w:fill="auto"/>
            <w:vAlign w:val="center"/>
            <w:hideMark/>
          </w:tcPr>
          <w:p w14:paraId="3A532C5C" w14:textId="77777777" w:rsidR="002E7299" w:rsidRPr="00DA20E8" w:rsidRDefault="002E7299">
            <w:pPr>
              <w:rPr>
                <w:rFonts w:ascii="Calibri" w:hAnsi="Calibri"/>
                <w:color w:val="000000"/>
                <w:sz w:val="18"/>
                <w:szCs w:val="18"/>
              </w:rPr>
            </w:pPr>
            <w:r w:rsidRPr="00DA20E8">
              <w:rPr>
                <w:rFonts w:ascii="Calibri" w:hAnsi="Calibri"/>
                <w:color w:val="000000"/>
                <w:sz w:val="18"/>
                <w:szCs w:val="18"/>
              </w:rPr>
              <w:t>No transformation.</w:t>
            </w:r>
          </w:p>
        </w:tc>
      </w:tr>
      <w:tr w:rsidR="002E7299" w:rsidRPr="00DA20E8" w14:paraId="0090BF63" w14:textId="77777777" w:rsidTr="002E7299">
        <w:trPr>
          <w:trHeight w:val="300"/>
          <w:jc w:val="center"/>
        </w:trPr>
        <w:tc>
          <w:tcPr>
            <w:tcW w:w="2443" w:type="dxa"/>
            <w:tcBorders>
              <w:top w:val="nil"/>
              <w:left w:val="single" w:sz="4" w:space="0" w:color="auto"/>
              <w:bottom w:val="single" w:sz="4" w:space="0" w:color="auto"/>
              <w:right w:val="single" w:sz="4" w:space="0" w:color="auto"/>
            </w:tcBorders>
            <w:shd w:val="clear" w:color="000000" w:fill="auto"/>
            <w:vAlign w:val="center"/>
            <w:hideMark/>
          </w:tcPr>
          <w:p w14:paraId="6BBD41AB" w14:textId="77777777" w:rsidR="002E7299" w:rsidRPr="00DA20E8" w:rsidRDefault="002E7299">
            <w:pPr>
              <w:rPr>
                <w:rFonts w:ascii="Calibri" w:hAnsi="Calibri"/>
                <w:color w:val="000000"/>
                <w:sz w:val="18"/>
                <w:szCs w:val="18"/>
              </w:rPr>
            </w:pPr>
            <w:r w:rsidRPr="00DA20E8">
              <w:rPr>
                <w:rFonts w:ascii="Calibri" w:hAnsi="Calibri"/>
                <w:color w:val="000000"/>
                <w:sz w:val="18"/>
                <w:szCs w:val="18"/>
              </w:rPr>
              <w:t>PCM ID</w:t>
            </w:r>
          </w:p>
        </w:tc>
        <w:tc>
          <w:tcPr>
            <w:tcW w:w="1694" w:type="dxa"/>
            <w:tcBorders>
              <w:top w:val="nil"/>
              <w:left w:val="nil"/>
              <w:bottom w:val="single" w:sz="4" w:space="0" w:color="auto"/>
              <w:right w:val="single" w:sz="4" w:space="0" w:color="auto"/>
            </w:tcBorders>
            <w:shd w:val="clear" w:color="000000" w:fill="auto"/>
            <w:vAlign w:val="center"/>
            <w:hideMark/>
          </w:tcPr>
          <w:p w14:paraId="568D34C8" w14:textId="77777777" w:rsidR="002E7299" w:rsidRPr="00DA20E8" w:rsidRDefault="002E7299">
            <w:pPr>
              <w:jc w:val="center"/>
              <w:rPr>
                <w:rFonts w:ascii="Calibri" w:hAnsi="Calibri"/>
                <w:color w:val="000000"/>
                <w:sz w:val="18"/>
                <w:szCs w:val="18"/>
              </w:rPr>
            </w:pPr>
            <w:r w:rsidRPr="00DA20E8">
              <w:rPr>
                <w:rFonts w:ascii="Calibri" w:hAnsi="Calibri"/>
                <w:color w:val="000000"/>
                <w:sz w:val="18"/>
                <w:szCs w:val="18"/>
              </w:rPr>
              <w:t>pcmid</w:t>
            </w:r>
          </w:p>
        </w:tc>
        <w:tc>
          <w:tcPr>
            <w:tcW w:w="1080" w:type="dxa"/>
            <w:tcBorders>
              <w:top w:val="nil"/>
              <w:left w:val="nil"/>
              <w:bottom w:val="single" w:sz="4" w:space="0" w:color="auto"/>
              <w:right w:val="single" w:sz="4" w:space="0" w:color="auto"/>
            </w:tcBorders>
            <w:shd w:val="clear" w:color="000000" w:fill="auto"/>
            <w:vAlign w:val="center"/>
            <w:hideMark/>
          </w:tcPr>
          <w:p w14:paraId="022EB9A5" w14:textId="77777777" w:rsidR="002E7299" w:rsidRPr="00DA20E8" w:rsidRDefault="002E7299" w:rsidP="00F0495F">
            <w:pPr>
              <w:jc w:val="center"/>
              <w:rPr>
                <w:rFonts w:ascii="Calibri" w:hAnsi="Calibri"/>
                <w:color w:val="000000"/>
                <w:sz w:val="18"/>
                <w:szCs w:val="18"/>
              </w:rPr>
            </w:pPr>
            <w:r w:rsidRPr="00DA20E8">
              <w:rPr>
                <w:rFonts w:ascii="Calibri" w:hAnsi="Calibri"/>
                <w:color w:val="000000"/>
                <w:sz w:val="18"/>
                <w:szCs w:val="18"/>
              </w:rPr>
              <w:t>$</w:t>
            </w:r>
            <w:r w:rsidR="00F0495F" w:rsidRPr="00DA20E8">
              <w:rPr>
                <w:rFonts w:ascii="Calibri" w:hAnsi="Calibri"/>
                <w:color w:val="000000"/>
                <w:sz w:val="18"/>
                <w:szCs w:val="18"/>
              </w:rPr>
              <w:t>32</w:t>
            </w:r>
          </w:p>
        </w:tc>
        <w:tc>
          <w:tcPr>
            <w:tcW w:w="2366" w:type="dxa"/>
            <w:tcBorders>
              <w:top w:val="nil"/>
              <w:left w:val="nil"/>
              <w:bottom w:val="single" w:sz="4" w:space="0" w:color="auto"/>
              <w:right w:val="single" w:sz="4" w:space="0" w:color="auto"/>
            </w:tcBorders>
            <w:shd w:val="clear" w:color="000000" w:fill="auto"/>
            <w:vAlign w:val="center"/>
            <w:hideMark/>
          </w:tcPr>
          <w:p w14:paraId="5594B260" w14:textId="77777777" w:rsidR="002E7299" w:rsidRPr="00DA20E8" w:rsidRDefault="002E7299">
            <w:pPr>
              <w:jc w:val="center"/>
              <w:rPr>
                <w:rFonts w:ascii="Calibri" w:hAnsi="Calibri"/>
                <w:color w:val="000000"/>
                <w:sz w:val="18"/>
                <w:szCs w:val="18"/>
              </w:rPr>
            </w:pPr>
            <w:r w:rsidRPr="00DA20E8">
              <w:rPr>
                <w:rFonts w:ascii="Calibri" w:hAnsi="Calibri"/>
                <w:color w:val="000000"/>
                <w:sz w:val="18"/>
                <w:szCs w:val="18"/>
              </w:rPr>
              <w:t>D_MI_PCM_ID</w:t>
            </w:r>
          </w:p>
        </w:tc>
        <w:tc>
          <w:tcPr>
            <w:tcW w:w="2947" w:type="dxa"/>
            <w:tcBorders>
              <w:top w:val="nil"/>
              <w:left w:val="nil"/>
              <w:bottom w:val="single" w:sz="4" w:space="0" w:color="auto"/>
              <w:right w:val="single" w:sz="4" w:space="0" w:color="auto"/>
            </w:tcBorders>
            <w:shd w:val="clear" w:color="000000" w:fill="auto"/>
            <w:vAlign w:val="center"/>
            <w:hideMark/>
          </w:tcPr>
          <w:p w14:paraId="448BF900" w14:textId="77777777" w:rsidR="002F6A1D" w:rsidRPr="00DA20E8" w:rsidRDefault="002F6A1D" w:rsidP="000E7F47">
            <w:pPr>
              <w:rPr>
                <w:rFonts w:ascii="Calibri" w:hAnsi="Calibri"/>
                <w:color w:val="000000"/>
                <w:sz w:val="18"/>
                <w:szCs w:val="18"/>
              </w:rPr>
            </w:pPr>
            <w:r w:rsidRPr="00DA20E8">
              <w:rPr>
                <w:rFonts w:ascii="Calibri" w:hAnsi="Calibri"/>
                <w:color w:val="000000"/>
                <w:sz w:val="18"/>
                <w:szCs w:val="18"/>
              </w:rPr>
              <w:t>For FY18 and later:</w:t>
            </w:r>
          </w:p>
          <w:p w14:paraId="48DC4399" w14:textId="77777777" w:rsidR="002E7299" w:rsidRPr="00DA20E8" w:rsidRDefault="004D74CA" w:rsidP="000E7F47">
            <w:pPr>
              <w:rPr>
                <w:rFonts w:ascii="Calibri" w:hAnsi="Calibri"/>
                <w:color w:val="000000"/>
                <w:sz w:val="18"/>
                <w:szCs w:val="18"/>
              </w:rPr>
            </w:pPr>
            <w:r w:rsidRPr="00DA20E8">
              <w:rPr>
                <w:rFonts w:ascii="Calibri" w:hAnsi="Calibri"/>
                <w:color w:val="000000"/>
                <w:sz w:val="18"/>
                <w:szCs w:val="18"/>
              </w:rPr>
              <w:t>If ENR_GRP is “</w:t>
            </w:r>
            <w:r w:rsidR="000E7F47" w:rsidRPr="00DA20E8">
              <w:rPr>
                <w:rFonts w:ascii="Calibri" w:hAnsi="Calibri"/>
                <w:color w:val="000000"/>
                <w:sz w:val="18"/>
                <w:szCs w:val="18"/>
              </w:rPr>
              <w:t>P</w:t>
            </w:r>
            <w:r w:rsidRPr="00DA20E8">
              <w:rPr>
                <w:rFonts w:ascii="Calibri" w:hAnsi="Calibri"/>
                <w:color w:val="000000"/>
                <w:sz w:val="18"/>
                <w:szCs w:val="18"/>
              </w:rPr>
              <w:t>” “</w:t>
            </w:r>
            <w:r w:rsidR="000E7F47" w:rsidRPr="00DA20E8">
              <w:rPr>
                <w:rFonts w:ascii="Calibri" w:hAnsi="Calibri"/>
                <w:color w:val="000000"/>
                <w:sz w:val="18"/>
                <w:szCs w:val="18"/>
              </w:rPr>
              <w:t>L</w:t>
            </w:r>
            <w:r w:rsidRPr="00DA20E8">
              <w:rPr>
                <w:rFonts w:ascii="Calibri" w:hAnsi="Calibri"/>
                <w:color w:val="000000"/>
                <w:sz w:val="18"/>
                <w:szCs w:val="18"/>
              </w:rPr>
              <w:t xml:space="preserve">” or </w:t>
            </w:r>
            <w:r w:rsidR="000E7F47" w:rsidRPr="00DA20E8">
              <w:rPr>
                <w:rFonts w:ascii="Calibri" w:hAnsi="Calibri"/>
                <w:color w:val="000000"/>
                <w:sz w:val="18"/>
                <w:szCs w:val="18"/>
              </w:rPr>
              <w:t>U</w:t>
            </w:r>
            <w:r w:rsidRPr="00DA20E8">
              <w:rPr>
                <w:rFonts w:ascii="Calibri" w:hAnsi="Calibri"/>
                <w:color w:val="000000"/>
                <w:sz w:val="18"/>
                <w:szCs w:val="18"/>
              </w:rPr>
              <w:t>” then set to D_MI_PCM_ID_CD</w:t>
            </w:r>
          </w:p>
          <w:p w14:paraId="451A332D" w14:textId="77777777" w:rsidR="002F6A1D" w:rsidRPr="00DA20E8" w:rsidRDefault="002F6A1D" w:rsidP="000E7F47">
            <w:pPr>
              <w:rPr>
                <w:rFonts w:ascii="Calibri" w:hAnsi="Calibri"/>
                <w:color w:val="000000"/>
                <w:sz w:val="18"/>
                <w:szCs w:val="18"/>
              </w:rPr>
            </w:pPr>
            <w:r w:rsidRPr="00DA20E8">
              <w:rPr>
                <w:rFonts w:ascii="Calibri" w:hAnsi="Calibri"/>
                <w:color w:val="000000"/>
                <w:sz w:val="18"/>
                <w:szCs w:val="18"/>
              </w:rPr>
              <w:t>For FY17 and earlier:</w:t>
            </w:r>
          </w:p>
          <w:p w14:paraId="192A2316" w14:textId="77777777" w:rsidR="002F6A1D" w:rsidRPr="00DA20E8" w:rsidRDefault="002F6A1D" w:rsidP="000E7F47">
            <w:pPr>
              <w:rPr>
                <w:rFonts w:ascii="Calibri" w:hAnsi="Calibri"/>
                <w:color w:val="000000"/>
                <w:sz w:val="18"/>
                <w:szCs w:val="18"/>
              </w:rPr>
            </w:pPr>
            <w:r w:rsidRPr="00DA20E8">
              <w:rPr>
                <w:rFonts w:ascii="Calibri" w:hAnsi="Calibri"/>
                <w:color w:val="000000"/>
                <w:sz w:val="18"/>
                <w:szCs w:val="18"/>
              </w:rPr>
              <w:t>No transformation.</w:t>
            </w:r>
          </w:p>
        </w:tc>
      </w:tr>
      <w:tr w:rsidR="002E7299" w:rsidRPr="00DA20E8" w14:paraId="69D27B3D" w14:textId="77777777" w:rsidTr="002E7299">
        <w:trPr>
          <w:trHeight w:val="300"/>
          <w:jc w:val="center"/>
        </w:trPr>
        <w:tc>
          <w:tcPr>
            <w:tcW w:w="2443" w:type="dxa"/>
            <w:tcBorders>
              <w:top w:val="nil"/>
              <w:left w:val="single" w:sz="4" w:space="0" w:color="auto"/>
              <w:bottom w:val="single" w:sz="4" w:space="0" w:color="auto"/>
              <w:right w:val="single" w:sz="4" w:space="0" w:color="auto"/>
            </w:tcBorders>
            <w:shd w:val="clear" w:color="000000" w:fill="auto"/>
            <w:vAlign w:val="center"/>
            <w:hideMark/>
          </w:tcPr>
          <w:p w14:paraId="4C0AFBE0" w14:textId="77777777" w:rsidR="002E7299" w:rsidRPr="00DA20E8" w:rsidRDefault="002E7299">
            <w:pPr>
              <w:rPr>
                <w:rFonts w:ascii="Calibri" w:hAnsi="Calibri"/>
                <w:color w:val="000000"/>
                <w:sz w:val="18"/>
                <w:szCs w:val="18"/>
              </w:rPr>
            </w:pPr>
            <w:r w:rsidRPr="00DA20E8">
              <w:rPr>
                <w:rFonts w:ascii="Calibri" w:hAnsi="Calibri"/>
                <w:color w:val="000000"/>
                <w:sz w:val="18"/>
                <w:szCs w:val="18"/>
              </w:rPr>
              <w:lastRenderedPageBreak/>
              <w:t>Marital Status</w:t>
            </w:r>
          </w:p>
        </w:tc>
        <w:tc>
          <w:tcPr>
            <w:tcW w:w="1694" w:type="dxa"/>
            <w:tcBorders>
              <w:top w:val="nil"/>
              <w:left w:val="nil"/>
              <w:bottom w:val="single" w:sz="4" w:space="0" w:color="auto"/>
              <w:right w:val="single" w:sz="4" w:space="0" w:color="auto"/>
            </w:tcBorders>
            <w:shd w:val="clear" w:color="000000" w:fill="auto"/>
            <w:vAlign w:val="center"/>
            <w:hideMark/>
          </w:tcPr>
          <w:p w14:paraId="5C6DA215" w14:textId="77777777" w:rsidR="002E7299" w:rsidRPr="00DA20E8" w:rsidRDefault="002E7299">
            <w:pPr>
              <w:jc w:val="center"/>
              <w:rPr>
                <w:rFonts w:ascii="Calibri" w:hAnsi="Calibri"/>
                <w:color w:val="000000"/>
                <w:sz w:val="18"/>
                <w:szCs w:val="18"/>
              </w:rPr>
            </w:pPr>
            <w:r w:rsidRPr="00DA20E8">
              <w:rPr>
                <w:rFonts w:ascii="Calibri" w:hAnsi="Calibri"/>
                <w:color w:val="000000"/>
                <w:sz w:val="18"/>
                <w:szCs w:val="18"/>
              </w:rPr>
              <w:t>marital</w:t>
            </w:r>
          </w:p>
        </w:tc>
        <w:tc>
          <w:tcPr>
            <w:tcW w:w="1080" w:type="dxa"/>
            <w:tcBorders>
              <w:top w:val="nil"/>
              <w:left w:val="nil"/>
              <w:bottom w:val="single" w:sz="4" w:space="0" w:color="auto"/>
              <w:right w:val="single" w:sz="4" w:space="0" w:color="auto"/>
            </w:tcBorders>
            <w:shd w:val="clear" w:color="000000" w:fill="auto"/>
            <w:vAlign w:val="center"/>
            <w:hideMark/>
          </w:tcPr>
          <w:p w14:paraId="74EFDF89" w14:textId="77777777" w:rsidR="002E7299" w:rsidRPr="00DA20E8" w:rsidRDefault="002E7299">
            <w:pPr>
              <w:jc w:val="center"/>
              <w:rPr>
                <w:rFonts w:ascii="Calibri" w:hAnsi="Calibri"/>
                <w:color w:val="000000"/>
                <w:sz w:val="18"/>
                <w:szCs w:val="18"/>
              </w:rPr>
            </w:pPr>
            <w:r w:rsidRPr="00DA20E8">
              <w:rPr>
                <w:rFonts w:ascii="Calibri" w:hAnsi="Calibri"/>
                <w:color w:val="000000"/>
                <w:sz w:val="18"/>
                <w:szCs w:val="18"/>
              </w:rPr>
              <w:t xml:space="preserve">$1 </w:t>
            </w:r>
          </w:p>
        </w:tc>
        <w:tc>
          <w:tcPr>
            <w:tcW w:w="2366" w:type="dxa"/>
            <w:tcBorders>
              <w:top w:val="nil"/>
              <w:left w:val="nil"/>
              <w:bottom w:val="single" w:sz="4" w:space="0" w:color="auto"/>
              <w:right w:val="single" w:sz="4" w:space="0" w:color="auto"/>
            </w:tcBorders>
            <w:shd w:val="clear" w:color="000000" w:fill="auto"/>
            <w:vAlign w:val="center"/>
            <w:hideMark/>
          </w:tcPr>
          <w:p w14:paraId="315F77CB" w14:textId="77777777" w:rsidR="002E7299" w:rsidRPr="00DA20E8" w:rsidRDefault="002E7299">
            <w:pPr>
              <w:jc w:val="center"/>
              <w:rPr>
                <w:rFonts w:ascii="Calibri" w:hAnsi="Calibri"/>
                <w:color w:val="000000"/>
                <w:sz w:val="18"/>
                <w:szCs w:val="18"/>
              </w:rPr>
            </w:pPr>
            <w:r w:rsidRPr="00DA20E8">
              <w:rPr>
                <w:rFonts w:ascii="Calibri" w:hAnsi="Calibri"/>
                <w:color w:val="000000"/>
                <w:sz w:val="18"/>
                <w:szCs w:val="18"/>
              </w:rPr>
              <w:t>MDR_MARITAL_AGG</w:t>
            </w:r>
          </w:p>
        </w:tc>
        <w:tc>
          <w:tcPr>
            <w:tcW w:w="2947" w:type="dxa"/>
            <w:tcBorders>
              <w:top w:val="nil"/>
              <w:left w:val="nil"/>
              <w:bottom w:val="single" w:sz="4" w:space="0" w:color="auto"/>
              <w:right w:val="single" w:sz="4" w:space="0" w:color="auto"/>
            </w:tcBorders>
            <w:shd w:val="clear" w:color="000000" w:fill="auto"/>
            <w:vAlign w:val="center"/>
            <w:hideMark/>
          </w:tcPr>
          <w:p w14:paraId="36836550" w14:textId="77777777" w:rsidR="002E7299" w:rsidRPr="00DA20E8" w:rsidRDefault="002E7299">
            <w:pPr>
              <w:rPr>
                <w:rFonts w:ascii="Calibri" w:hAnsi="Calibri"/>
                <w:color w:val="000000"/>
                <w:sz w:val="18"/>
                <w:szCs w:val="18"/>
              </w:rPr>
            </w:pPr>
            <w:r w:rsidRPr="00DA20E8">
              <w:rPr>
                <w:rFonts w:ascii="Calibri" w:hAnsi="Calibri"/>
                <w:color w:val="000000"/>
                <w:sz w:val="18"/>
                <w:szCs w:val="18"/>
              </w:rPr>
              <w:t>No transformation.</w:t>
            </w:r>
          </w:p>
        </w:tc>
      </w:tr>
      <w:tr w:rsidR="000C4EE5" w:rsidRPr="00DA20E8" w14:paraId="30B37F2E" w14:textId="77777777" w:rsidTr="002E7299">
        <w:trPr>
          <w:trHeight w:val="300"/>
          <w:jc w:val="center"/>
        </w:trPr>
        <w:tc>
          <w:tcPr>
            <w:tcW w:w="2443" w:type="dxa"/>
            <w:tcBorders>
              <w:top w:val="nil"/>
              <w:left w:val="single" w:sz="4" w:space="0" w:color="auto"/>
              <w:bottom w:val="single" w:sz="4" w:space="0" w:color="auto"/>
              <w:right w:val="single" w:sz="4" w:space="0" w:color="auto"/>
            </w:tcBorders>
            <w:shd w:val="clear" w:color="000000" w:fill="auto"/>
            <w:vAlign w:val="center"/>
          </w:tcPr>
          <w:p w14:paraId="4ACEB072" w14:textId="77777777" w:rsidR="000C4EE5" w:rsidRPr="00DA20E8" w:rsidRDefault="000C4EE5">
            <w:pPr>
              <w:rPr>
                <w:rFonts w:ascii="Calibri" w:hAnsi="Calibri"/>
                <w:color w:val="000000"/>
                <w:sz w:val="18"/>
                <w:szCs w:val="18"/>
              </w:rPr>
            </w:pPr>
            <w:r w:rsidRPr="00DA20E8">
              <w:rPr>
                <w:rFonts w:ascii="Calibri" w:hAnsi="Calibri"/>
                <w:color w:val="000000"/>
                <w:sz w:val="18"/>
                <w:szCs w:val="18"/>
              </w:rPr>
              <w:t>Enrollment Group</w:t>
            </w:r>
          </w:p>
        </w:tc>
        <w:tc>
          <w:tcPr>
            <w:tcW w:w="1694" w:type="dxa"/>
            <w:tcBorders>
              <w:top w:val="nil"/>
              <w:left w:val="nil"/>
              <w:bottom w:val="single" w:sz="4" w:space="0" w:color="auto"/>
              <w:right w:val="single" w:sz="4" w:space="0" w:color="auto"/>
            </w:tcBorders>
            <w:shd w:val="clear" w:color="000000" w:fill="auto"/>
            <w:vAlign w:val="center"/>
          </w:tcPr>
          <w:p w14:paraId="7653E4B8" w14:textId="77777777" w:rsidR="000C4EE5" w:rsidRPr="00DA20E8" w:rsidRDefault="000C4EE5">
            <w:pPr>
              <w:jc w:val="center"/>
              <w:rPr>
                <w:rFonts w:ascii="Calibri" w:hAnsi="Calibri"/>
                <w:color w:val="000000"/>
                <w:sz w:val="18"/>
                <w:szCs w:val="18"/>
              </w:rPr>
            </w:pPr>
            <w:r w:rsidRPr="00DA20E8">
              <w:rPr>
                <w:rFonts w:ascii="Calibri" w:hAnsi="Calibri"/>
                <w:color w:val="000000"/>
                <w:sz w:val="18"/>
                <w:szCs w:val="18"/>
              </w:rPr>
              <w:t>enr_grp</w:t>
            </w:r>
          </w:p>
        </w:tc>
        <w:tc>
          <w:tcPr>
            <w:tcW w:w="1080" w:type="dxa"/>
            <w:tcBorders>
              <w:top w:val="nil"/>
              <w:left w:val="nil"/>
              <w:bottom w:val="single" w:sz="4" w:space="0" w:color="auto"/>
              <w:right w:val="single" w:sz="4" w:space="0" w:color="auto"/>
            </w:tcBorders>
            <w:shd w:val="clear" w:color="000000" w:fill="auto"/>
            <w:vAlign w:val="center"/>
          </w:tcPr>
          <w:p w14:paraId="0B7A68D9" w14:textId="77777777" w:rsidR="000C4EE5" w:rsidRPr="00DA20E8" w:rsidRDefault="000C4EE5">
            <w:pPr>
              <w:jc w:val="center"/>
              <w:rPr>
                <w:rFonts w:ascii="Calibri" w:hAnsi="Calibri"/>
                <w:color w:val="000000"/>
                <w:sz w:val="18"/>
                <w:szCs w:val="18"/>
              </w:rPr>
            </w:pPr>
            <w:r w:rsidRPr="00DA20E8">
              <w:rPr>
                <w:rFonts w:ascii="Calibri" w:hAnsi="Calibri"/>
                <w:color w:val="000000"/>
                <w:sz w:val="18"/>
                <w:szCs w:val="18"/>
              </w:rPr>
              <w:t>$2</w:t>
            </w:r>
          </w:p>
        </w:tc>
        <w:tc>
          <w:tcPr>
            <w:tcW w:w="2366" w:type="dxa"/>
            <w:tcBorders>
              <w:top w:val="nil"/>
              <w:left w:val="nil"/>
              <w:bottom w:val="single" w:sz="4" w:space="0" w:color="auto"/>
              <w:right w:val="single" w:sz="4" w:space="0" w:color="auto"/>
            </w:tcBorders>
            <w:shd w:val="clear" w:color="000000" w:fill="auto"/>
            <w:vAlign w:val="center"/>
          </w:tcPr>
          <w:p w14:paraId="72150600" w14:textId="77777777" w:rsidR="000C4EE5" w:rsidRPr="00DA20E8" w:rsidRDefault="000C4EE5">
            <w:pPr>
              <w:jc w:val="center"/>
              <w:rPr>
                <w:rFonts w:ascii="Calibri" w:hAnsi="Calibri"/>
                <w:color w:val="000000"/>
                <w:sz w:val="18"/>
                <w:szCs w:val="18"/>
              </w:rPr>
            </w:pPr>
            <w:r w:rsidRPr="00DA20E8">
              <w:rPr>
                <w:rFonts w:ascii="Calibri" w:hAnsi="Calibri"/>
                <w:color w:val="000000"/>
                <w:sz w:val="18"/>
                <w:szCs w:val="18"/>
              </w:rPr>
              <w:t>D_ENR_GRP_CD</w:t>
            </w:r>
          </w:p>
        </w:tc>
        <w:tc>
          <w:tcPr>
            <w:tcW w:w="2947" w:type="dxa"/>
            <w:tcBorders>
              <w:top w:val="nil"/>
              <w:left w:val="nil"/>
              <w:bottom w:val="single" w:sz="4" w:space="0" w:color="auto"/>
              <w:right w:val="single" w:sz="4" w:space="0" w:color="auto"/>
            </w:tcBorders>
            <w:shd w:val="clear" w:color="000000" w:fill="auto"/>
            <w:vAlign w:val="center"/>
          </w:tcPr>
          <w:p w14:paraId="2B941E8B" w14:textId="77777777" w:rsidR="00610FDC" w:rsidRPr="00DA20E8" w:rsidRDefault="00610FDC">
            <w:pPr>
              <w:rPr>
                <w:rFonts w:ascii="Calibri" w:hAnsi="Calibri"/>
                <w:color w:val="000000"/>
                <w:sz w:val="18"/>
                <w:szCs w:val="18"/>
              </w:rPr>
            </w:pPr>
            <w:r w:rsidRPr="00DA20E8">
              <w:rPr>
                <w:rFonts w:ascii="Calibri" w:hAnsi="Calibri"/>
                <w:color w:val="000000"/>
                <w:sz w:val="18"/>
                <w:szCs w:val="18"/>
              </w:rPr>
              <w:t>For FY18 and later:</w:t>
            </w:r>
          </w:p>
          <w:p w14:paraId="6C648DBD" w14:textId="77777777" w:rsidR="000C4EE5" w:rsidRPr="00DA20E8" w:rsidRDefault="000C4EE5">
            <w:pPr>
              <w:rPr>
                <w:rFonts w:ascii="Calibri" w:hAnsi="Calibri"/>
                <w:color w:val="000000"/>
                <w:sz w:val="18"/>
                <w:szCs w:val="18"/>
              </w:rPr>
            </w:pPr>
            <w:r w:rsidRPr="00DA20E8">
              <w:rPr>
                <w:rFonts w:ascii="Calibri" w:hAnsi="Calibri"/>
                <w:color w:val="000000"/>
                <w:sz w:val="18"/>
                <w:szCs w:val="18"/>
              </w:rPr>
              <w:t>No transformation</w:t>
            </w:r>
          </w:p>
          <w:p w14:paraId="689E844B" w14:textId="77777777" w:rsidR="00610FDC" w:rsidRPr="00DA20E8" w:rsidRDefault="00610FDC">
            <w:pPr>
              <w:rPr>
                <w:rFonts w:ascii="Calibri" w:hAnsi="Calibri"/>
                <w:color w:val="000000"/>
                <w:sz w:val="18"/>
                <w:szCs w:val="18"/>
              </w:rPr>
            </w:pPr>
            <w:r w:rsidRPr="00DA20E8">
              <w:rPr>
                <w:rFonts w:ascii="Calibri" w:hAnsi="Calibri"/>
                <w:color w:val="000000"/>
                <w:sz w:val="18"/>
                <w:szCs w:val="18"/>
              </w:rPr>
              <w:t>For FY17 and earlier:</w:t>
            </w:r>
          </w:p>
          <w:p w14:paraId="24461C2C" w14:textId="77777777" w:rsidR="00610FDC" w:rsidRPr="00DA20E8" w:rsidRDefault="00610FDC">
            <w:pPr>
              <w:rPr>
                <w:rFonts w:ascii="Calibri" w:hAnsi="Calibri"/>
                <w:color w:val="000000"/>
                <w:sz w:val="18"/>
                <w:szCs w:val="18"/>
              </w:rPr>
            </w:pPr>
            <w:r w:rsidRPr="00DA20E8">
              <w:rPr>
                <w:rFonts w:ascii="Calibri" w:hAnsi="Calibri"/>
                <w:color w:val="000000"/>
                <w:sz w:val="18"/>
                <w:szCs w:val="18"/>
              </w:rPr>
              <w:t>Blank fill.</w:t>
            </w:r>
          </w:p>
        </w:tc>
      </w:tr>
      <w:tr w:rsidR="000C4EE5" w:rsidRPr="00DA20E8" w14:paraId="75FB4E76" w14:textId="77777777" w:rsidTr="002E7299">
        <w:trPr>
          <w:trHeight w:val="300"/>
          <w:jc w:val="center"/>
        </w:trPr>
        <w:tc>
          <w:tcPr>
            <w:tcW w:w="2443" w:type="dxa"/>
            <w:tcBorders>
              <w:top w:val="nil"/>
              <w:left w:val="single" w:sz="4" w:space="0" w:color="auto"/>
              <w:bottom w:val="single" w:sz="4" w:space="0" w:color="auto"/>
              <w:right w:val="single" w:sz="4" w:space="0" w:color="auto"/>
            </w:tcBorders>
            <w:shd w:val="clear" w:color="000000" w:fill="auto"/>
            <w:vAlign w:val="center"/>
          </w:tcPr>
          <w:p w14:paraId="7122CE37" w14:textId="77777777" w:rsidR="000C4EE5" w:rsidRPr="00DA20E8" w:rsidRDefault="000C4EE5">
            <w:pPr>
              <w:rPr>
                <w:rFonts w:ascii="Calibri" w:hAnsi="Calibri"/>
                <w:color w:val="000000"/>
                <w:sz w:val="18"/>
                <w:szCs w:val="18"/>
              </w:rPr>
            </w:pPr>
            <w:r w:rsidRPr="00DA20E8">
              <w:rPr>
                <w:rFonts w:ascii="Calibri" w:hAnsi="Calibri"/>
                <w:color w:val="000000"/>
                <w:sz w:val="18"/>
                <w:szCs w:val="18"/>
              </w:rPr>
              <w:t>Eligibility Group</w:t>
            </w:r>
          </w:p>
        </w:tc>
        <w:tc>
          <w:tcPr>
            <w:tcW w:w="1694" w:type="dxa"/>
            <w:tcBorders>
              <w:top w:val="nil"/>
              <w:left w:val="nil"/>
              <w:bottom w:val="single" w:sz="4" w:space="0" w:color="auto"/>
              <w:right w:val="single" w:sz="4" w:space="0" w:color="auto"/>
            </w:tcBorders>
            <w:shd w:val="clear" w:color="000000" w:fill="auto"/>
            <w:vAlign w:val="center"/>
          </w:tcPr>
          <w:p w14:paraId="5F4E1142" w14:textId="77777777" w:rsidR="000C4EE5" w:rsidRPr="00DA20E8" w:rsidRDefault="000C4EE5">
            <w:pPr>
              <w:jc w:val="center"/>
              <w:rPr>
                <w:rFonts w:ascii="Calibri" w:hAnsi="Calibri"/>
                <w:color w:val="000000"/>
                <w:sz w:val="18"/>
                <w:szCs w:val="18"/>
              </w:rPr>
            </w:pPr>
            <w:r w:rsidRPr="00DA20E8">
              <w:rPr>
                <w:rFonts w:ascii="Calibri" w:hAnsi="Calibri"/>
                <w:color w:val="000000"/>
                <w:sz w:val="18"/>
                <w:szCs w:val="18"/>
              </w:rPr>
              <w:t>elg_grp</w:t>
            </w:r>
          </w:p>
        </w:tc>
        <w:tc>
          <w:tcPr>
            <w:tcW w:w="1080" w:type="dxa"/>
            <w:tcBorders>
              <w:top w:val="nil"/>
              <w:left w:val="nil"/>
              <w:bottom w:val="single" w:sz="4" w:space="0" w:color="auto"/>
              <w:right w:val="single" w:sz="4" w:space="0" w:color="auto"/>
            </w:tcBorders>
            <w:shd w:val="clear" w:color="000000" w:fill="auto"/>
            <w:vAlign w:val="center"/>
          </w:tcPr>
          <w:p w14:paraId="50F905CA" w14:textId="77777777" w:rsidR="000C4EE5" w:rsidRPr="00DA20E8" w:rsidRDefault="000C4EE5">
            <w:pPr>
              <w:jc w:val="center"/>
              <w:rPr>
                <w:rFonts w:ascii="Calibri" w:hAnsi="Calibri"/>
                <w:color w:val="000000"/>
                <w:sz w:val="18"/>
                <w:szCs w:val="18"/>
              </w:rPr>
            </w:pPr>
            <w:r w:rsidRPr="00DA20E8">
              <w:rPr>
                <w:rFonts w:ascii="Calibri" w:hAnsi="Calibri"/>
                <w:color w:val="000000"/>
                <w:sz w:val="18"/>
                <w:szCs w:val="18"/>
              </w:rPr>
              <w:t>$2</w:t>
            </w:r>
          </w:p>
        </w:tc>
        <w:tc>
          <w:tcPr>
            <w:tcW w:w="2366" w:type="dxa"/>
            <w:tcBorders>
              <w:top w:val="nil"/>
              <w:left w:val="nil"/>
              <w:bottom w:val="single" w:sz="4" w:space="0" w:color="auto"/>
              <w:right w:val="single" w:sz="4" w:space="0" w:color="auto"/>
            </w:tcBorders>
            <w:shd w:val="clear" w:color="000000" w:fill="auto"/>
            <w:vAlign w:val="center"/>
          </w:tcPr>
          <w:p w14:paraId="7C5FF709" w14:textId="77777777" w:rsidR="000C4EE5" w:rsidRPr="00DA20E8" w:rsidRDefault="000C4EE5">
            <w:pPr>
              <w:jc w:val="center"/>
              <w:rPr>
                <w:rFonts w:ascii="Calibri" w:hAnsi="Calibri"/>
                <w:color w:val="000000"/>
                <w:sz w:val="18"/>
                <w:szCs w:val="18"/>
              </w:rPr>
            </w:pPr>
            <w:r w:rsidRPr="00DA20E8">
              <w:rPr>
                <w:rFonts w:ascii="Calibri" w:hAnsi="Calibri"/>
                <w:color w:val="000000"/>
                <w:sz w:val="18"/>
                <w:szCs w:val="18"/>
              </w:rPr>
              <w:t>D_ELG_GRP_CD</w:t>
            </w:r>
          </w:p>
        </w:tc>
        <w:tc>
          <w:tcPr>
            <w:tcW w:w="2947" w:type="dxa"/>
            <w:tcBorders>
              <w:top w:val="nil"/>
              <w:left w:val="nil"/>
              <w:bottom w:val="single" w:sz="4" w:space="0" w:color="auto"/>
              <w:right w:val="single" w:sz="4" w:space="0" w:color="auto"/>
            </w:tcBorders>
            <w:shd w:val="clear" w:color="000000" w:fill="auto"/>
            <w:vAlign w:val="center"/>
          </w:tcPr>
          <w:p w14:paraId="0895209D" w14:textId="77777777" w:rsidR="00610FDC" w:rsidRPr="00DA20E8" w:rsidRDefault="00610FDC" w:rsidP="00610FDC">
            <w:pPr>
              <w:rPr>
                <w:rFonts w:ascii="Calibri" w:hAnsi="Calibri"/>
                <w:color w:val="000000"/>
                <w:sz w:val="18"/>
                <w:szCs w:val="18"/>
              </w:rPr>
            </w:pPr>
            <w:r w:rsidRPr="00DA20E8">
              <w:rPr>
                <w:rFonts w:ascii="Calibri" w:hAnsi="Calibri"/>
                <w:color w:val="000000"/>
                <w:sz w:val="18"/>
                <w:szCs w:val="18"/>
              </w:rPr>
              <w:t>For FY18 and later:</w:t>
            </w:r>
          </w:p>
          <w:p w14:paraId="5C10E2C0" w14:textId="77777777" w:rsidR="00610FDC" w:rsidRPr="00DA20E8" w:rsidRDefault="00610FDC" w:rsidP="00610FDC">
            <w:pPr>
              <w:rPr>
                <w:rFonts w:ascii="Calibri" w:hAnsi="Calibri"/>
                <w:color w:val="000000"/>
                <w:sz w:val="18"/>
                <w:szCs w:val="18"/>
              </w:rPr>
            </w:pPr>
            <w:r w:rsidRPr="00DA20E8">
              <w:rPr>
                <w:rFonts w:ascii="Calibri" w:hAnsi="Calibri"/>
                <w:color w:val="000000"/>
                <w:sz w:val="18"/>
                <w:szCs w:val="18"/>
              </w:rPr>
              <w:t>No transformation</w:t>
            </w:r>
          </w:p>
          <w:p w14:paraId="0ED7D70A" w14:textId="77777777" w:rsidR="00610FDC" w:rsidRPr="00DA20E8" w:rsidRDefault="00610FDC" w:rsidP="00610FDC">
            <w:pPr>
              <w:rPr>
                <w:rFonts w:ascii="Calibri" w:hAnsi="Calibri"/>
                <w:color w:val="000000"/>
                <w:sz w:val="18"/>
                <w:szCs w:val="18"/>
              </w:rPr>
            </w:pPr>
            <w:r w:rsidRPr="00DA20E8">
              <w:rPr>
                <w:rFonts w:ascii="Calibri" w:hAnsi="Calibri"/>
                <w:color w:val="000000"/>
                <w:sz w:val="18"/>
                <w:szCs w:val="18"/>
              </w:rPr>
              <w:t>For FY17 and earlier:</w:t>
            </w:r>
          </w:p>
          <w:p w14:paraId="096154B5" w14:textId="77777777" w:rsidR="000C4EE5" w:rsidRPr="00DA20E8" w:rsidRDefault="00610FDC" w:rsidP="00610FDC">
            <w:pPr>
              <w:rPr>
                <w:rFonts w:ascii="Calibri" w:hAnsi="Calibri"/>
                <w:color w:val="000000"/>
                <w:sz w:val="18"/>
                <w:szCs w:val="18"/>
              </w:rPr>
            </w:pPr>
            <w:r w:rsidRPr="00DA20E8">
              <w:rPr>
                <w:rFonts w:ascii="Calibri" w:hAnsi="Calibri"/>
                <w:color w:val="000000"/>
                <w:sz w:val="18"/>
                <w:szCs w:val="18"/>
              </w:rPr>
              <w:t>Blank fill.</w:t>
            </w:r>
          </w:p>
        </w:tc>
      </w:tr>
      <w:bookmarkEnd w:id="3"/>
      <w:tr w:rsidR="00E3600D" w:rsidRPr="00DA20E8" w14:paraId="3C072DC9" w14:textId="77777777" w:rsidTr="00E3600D">
        <w:trPr>
          <w:trHeight w:val="1025"/>
          <w:jc w:val="center"/>
        </w:trPr>
        <w:tc>
          <w:tcPr>
            <w:tcW w:w="2443" w:type="dxa"/>
            <w:tcBorders>
              <w:top w:val="single" w:sz="4" w:space="0" w:color="auto"/>
              <w:left w:val="single" w:sz="4" w:space="0" w:color="auto"/>
              <w:bottom w:val="single" w:sz="4" w:space="0" w:color="auto"/>
              <w:right w:val="single" w:sz="4" w:space="0" w:color="auto"/>
            </w:tcBorders>
            <w:shd w:val="clear" w:color="auto" w:fill="auto"/>
            <w:vAlign w:val="center"/>
          </w:tcPr>
          <w:p w14:paraId="44FDF33D" w14:textId="77777777" w:rsidR="00E3600D" w:rsidRPr="00DA20E8" w:rsidRDefault="00E3600D" w:rsidP="00E3600D">
            <w:pPr>
              <w:rPr>
                <w:rFonts w:ascii="Calibri" w:hAnsi="Calibri" w:cs="Calibri"/>
                <w:color w:val="000000"/>
                <w:sz w:val="18"/>
                <w:szCs w:val="18"/>
              </w:rPr>
            </w:pPr>
            <w:r w:rsidRPr="00DA20E8">
              <w:rPr>
                <w:rFonts w:ascii="Calibri" w:hAnsi="Calibri" w:cs="Calibri"/>
                <w:color w:val="000000"/>
                <w:sz w:val="18"/>
                <w:szCs w:val="18"/>
              </w:rPr>
              <w:t>ACV Group</w:t>
            </w:r>
          </w:p>
        </w:tc>
        <w:tc>
          <w:tcPr>
            <w:tcW w:w="1694" w:type="dxa"/>
            <w:tcBorders>
              <w:top w:val="single" w:sz="4" w:space="0" w:color="auto"/>
              <w:left w:val="nil"/>
              <w:bottom w:val="single" w:sz="4" w:space="0" w:color="auto"/>
              <w:right w:val="single" w:sz="4" w:space="0" w:color="auto"/>
            </w:tcBorders>
            <w:shd w:val="clear" w:color="auto" w:fill="auto"/>
            <w:vAlign w:val="center"/>
          </w:tcPr>
          <w:p w14:paraId="5D693410" w14:textId="77777777" w:rsidR="00E3600D" w:rsidRPr="00DA20E8" w:rsidRDefault="00E3600D" w:rsidP="00E3600D">
            <w:pPr>
              <w:jc w:val="center"/>
              <w:rPr>
                <w:rFonts w:ascii="Calibri" w:hAnsi="Calibri" w:cs="Calibri"/>
                <w:color w:val="000000"/>
                <w:sz w:val="18"/>
                <w:szCs w:val="18"/>
              </w:rPr>
            </w:pPr>
            <w:r w:rsidRPr="00DA20E8">
              <w:rPr>
                <w:rFonts w:ascii="Calibri" w:hAnsi="Calibri" w:cs="Calibri"/>
                <w:color w:val="000000"/>
                <w:sz w:val="18"/>
                <w:szCs w:val="18"/>
              </w:rPr>
              <w:t>acvgroup</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27FF3FE7" w14:textId="77777777" w:rsidR="00E3600D" w:rsidRPr="00DA20E8" w:rsidRDefault="00E3600D" w:rsidP="00E3600D">
            <w:pPr>
              <w:jc w:val="center"/>
              <w:rPr>
                <w:rFonts w:ascii="Calibri" w:hAnsi="Calibri" w:cs="Calibri"/>
                <w:color w:val="000000"/>
                <w:sz w:val="18"/>
                <w:szCs w:val="18"/>
              </w:rPr>
            </w:pPr>
            <w:r w:rsidRPr="00DA20E8">
              <w:rPr>
                <w:rFonts w:ascii="Calibri" w:hAnsi="Calibri" w:cs="Calibri"/>
                <w:color w:val="000000"/>
                <w:sz w:val="18"/>
                <w:szCs w:val="18"/>
              </w:rPr>
              <w:t>$2</w:t>
            </w:r>
          </w:p>
        </w:tc>
        <w:tc>
          <w:tcPr>
            <w:tcW w:w="2366" w:type="dxa"/>
            <w:tcBorders>
              <w:top w:val="single" w:sz="4" w:space="0" w:color="auto"/>
              <w:left w:val="nil"/>
              <w:bottom w:val="single" w:sz="4" w:space="0" w:color="auto"/>
              <w:right w:val="single" w:sz="4" w:space="0" w:color="auto"/>
            </w:tcBorders>
            <w:shd w:val="clear" w:color="auto" w:fill="auto"/>
            <w:noWrap/>
            <w:vAlign w:val="center"/>
          </w:tcPr>
          <w:p w14:paraId="06433E96" w14:textId="77777777" w:rsidR="00E3600D" w:rsidRPr="00DA20E8" w:rsidRDefault="00E3600D" w:rsidP="00E3600D">
            <w:pPr>
              <w:jc w:val="center"/>
              <w:rPr>
                <w:rFonts w:ascii="Calibri" w:hAnsi="Calibri"/>
                <w:color w:val="000000"/>
                <w:sz w:val="18"/>
                <w:szCs w:val="18"/>
              </w:rPr>
            </w:pPr>
            <w:r w:rsidRPr="00DA20E8">
              <w:rPr>
                <w:rFonts w:ascii="Calibri" w:hAnsi="Calibri"/>
                <w:color w:val="000000"/>
                <w:sz w:val="18"/>
                <w:szCs w:val="18"/>
              </w:rPr>
              <w:t>D_ACV_GROUP</w:t>
            </w:r>
          </w:p>
        </w:tc>
        <w:tc>
          <w:tcPr>
            <w:tcW w:w="2947" w:type="dxa"/>
            <w:tcBorders>
              <w:top w:val="single" w:sz="4" w:space="0" w:color="auto"/>
              <w:left w:val="nil"/>
              <w:bottom w:val="single" w:sz="4" w:space="0" w:color="auto"/>
              <w:right w:val="single" w:sz="4" w:space="0" w:color="auto"/>
            </w:tcBorders>
            <w:shd w:val="clear" w:color="auto" w:fill="auto"/>
            <w:vAlign w:val="center"/>
          </w:tcPr>
          <w:p w14:paraId="5CC4C6C6" w14:textId="77777777" w:rsidR="00E3600D" w:rsidRPr="00DA20E8" w:rsidRDefault="00E3600D" w:rsidP="00E3600D">
            <w:pPr>
              <w:rPr>
                <w:rFonts w:ascii="Calibri" w:hAnsi="Calibri"/>
                <w:color w:val="000000"/>
                <w:sz w:val="18"/>
                <w:szCs w:val="18"/>
              </w:rPr>
            </w:pPr>
            <w:r w:rsidRPr="00DA20E8">
              <w:rPr>
                <w:rFonts w:ascii="Calibri" w:hAnsi="Calibri"/>
                <w:color w:val="000000"/>
                <w:sz w:val="18"/>
                <w:szCs w:val="18"/>
              </w:rPr>
              <w:t>For FY18 and later:</w:t>
            </w:r>
          </w:p>
          <w:p w14:paraId="040A824F" w14:textId="77777777" w:rsidR="00E3600D" w:rsidRPr="00DA20E8" w:rsidRDefault="00E3600D" w:rsidP="00E3600D">
            <w:pPr>
              <w:rPr>
                <w:rFonts w:ascii="Calibri" w:hAnsi="Calibri"/>
                <w:color w:val="000000"/>
                <w:sz w:val="18"/>
                <w:szCs w:val="18"/>
              </w:rPr>
            </w:pPr>
            <w:r w:rsidRPr="00DA20E8">
              <w:rPr>
                <w:rFonts w:ascii="Calibri" w:hAnsi="Calibri"/>
                <w:color w:val="000000"/>
                <w:sz w:val="18"/>
                <w:szCs w:val="18"/>
              </w:rPr>
              <w:t>No transformation</w:t>
            </w:r>
          </w:p>
          <w:p w14:paraId="2235C527" w14:textId="77777777" w:rsidR="00E3600D" w:rsidRPr="00DA20E8" w:rsidRDefault="00E3600D" w:rsidP="00E3600D">
            <w:pPr>
              <w:rPr>
                <w:rFonts w:ascii="Calibri" w:hAnsi="Calibri"/>
                <w:color w:val="000000"/>
                <w:sz w:val="18"/>
                <w:szCs w:val="18"/>
              </w:rPr>
            </w:pPr>
            <w:r w:rsidRPr="00DA20E8">
              <w:rPr>
                <w:rFonts w:ascii="Calibri" w:hAnsi="Calibri"/>
                <w:color w:val="000000"/>
                <w:sz w:val="18"/>
                <w:szCs w:val="18"/>
              </w:rPr>
              <w:t>For FY17 and earlier:</w:t>
            </w:r>
          </w:p>
          <w:p w14:paraId="03D92258" w14:textId="77777777" w:rsidR="00E3600D" w:rsidRPr="00DA20E8" w:rsidRDefault="00E3600D" w:rsidP="00E3600D">
            <w:pPr>
              <w:rPr>
                <w:rFonts w:ascii="Calibri" w:hAnsi="Calibri" w:cs="Calibri"/>
                <w:color w:val="000000"/>
                <w:sz w:val="18"/>
                <w:szCs w:val="18"/>
              </w:rPr>
            </w:pPr>
            <w:r w:rsidRPr="00DA20E8">
              <w:rPr>
                <w:rFonts w:ascii="Calibri" w:hAnsi="Calibri"/>
                <w:color w:val="000000"/>
                <w:sz w:val="18"/>
                <w:szCs w:val="18"/>
              </w:rPr>
              <w:t>Blank fill.</w:t>
            </w:r>
          </w:p>
        </w:tc>
      </w:tr>
      <w:tr w:rsidR="00E3600D" w:rsidRPr="00DA20E8" w14:paraId="2C58C4B8" w14:textId="77777777" w:rsidTr="002E7299">
        <w:trPr>
          <w:trHeight w:val="300"/>
          <w:jc w:val="center"/>
        </w:trPr>
        <w:tc>
          <w:tcPr>
            <w:tcW w:w="2443" w:type="dxa"/>
            <w:tcBorders>
              <w:top w:val="nil"/>
              <w:left w:val="single" w:sz="4" w:space="0" w:color="auto"/>
              <w:bottom w:val="single" w:sz="4" w:space="0" w:color="auto"/>
              <w:right w:val="single" w:sz="4" w:space="0" w:color="auto"/>
            </w:tcBorders>
            <w:shd w:val="clear" w:color="000000" w:fill="auto"/>
            <w:vAlign w:val="center"/>
          </w:tcPr>
          <w:p w14:paraId="7A744B1D" w14:textId="77777777" w:rsidR="00E3600D" w:rsidRPr="00DA20E8" w:rsidRDefault="00E3600D" w:rsidP="00E3600D">
            <w:pPr>
              <w:rPr>
                <w:rFonts w:ascii="Calibri" w:hAnsi="Calibri"/>
                <w:color w:val="000000"/>
                <w:sz w:val="18"/>
                <w:szCs w:val="18"/>
              </w:rPr>
            </w:pPr>
            <w:r w:rsidRPr="00DA20E8">
              <w:rPr>
                <w:rFonts w:ascii="Calibri" w:hAnsi="Calibri"/>
                <w:color w:val="000000"/>
                <w:sz w:val="18"/>
                <w:szCs w:val="18"/>
              </w:rPr>
              <w:t>HCDP – Assigned</w:t>
            </w:r>
          </w:p>
        </w:tc>
        <w:tc>
          <w:tcPr>
            <w:tcW w:w="1694" w:type="dxa"/>
            <w:tcBorders>
              <w:top w:val="nil"/>
              <w:left w:val="nil"/>
              <w:bottom w:val="single" w:sz="4" w:space="0" w:color="auto"/>
              <w:right w:val="single" w:sz="4" w:space="0" w:color="auto"/>
            </w:tcBorders>
            <w:shd w:val="clear" w:color="000000" w:fill="auto"/>
            <w:vAlign w:val="center"/>
          </w:tcPr>
          <w:p w14:paraId="5A72823B" w14:textId="77777777" w:rsidR="00E3600D" w:rsidRPr="00DA20E8" w:rsidRDefault="00E3600D" w:rsidP="00E3600D">
            <w:pPr>
              <w:jc w:val="center"/>
              <w:rPr>
                <w:rFonts w:ascii="Calibri" w:hAnsi="Calibri"/>
                <w:color w:val="000000"/>
                <w:sz w:val="18"/>
                <w:szCs w:val="18"/>
              </w:rPr>
            </w:pPr>
            <w:r w:rsidRPr="00DA20E8">
              <w:rPr>
                <w:rFonts w:ascii="Calibri" w:hAnsi="Calibri"/>
                <w:color w:val="000000"/>
                <w:sz w:val="18"/>
                <w:szCs w:val="18"/>
              </w:rPr>
              <w:t>hcdp_assgn</w:t>
            </w:r>
          </w:p>
        </w:tc>
        <w:tc>
          <w:tcPr>
            <w:tcW w:w="1080" w:type="dxa"/>
            <w:tcBorders>
              <w:top w:val="nil"/>
              <w:left w:val="nil"/>
              <w:bottom w:val="single" w:sz="4" w:space="0" w:color="auto"/>
              <w:right w:val="single" w:sz="4" w:space="0" w:color="auto"/>
            </w:tcBorders>
            <w:shd w:val="clear" w:color="000000" w:fill="auto"/>
            <w:vAlign w:val="center"/>
          </w:tcPr>
          <w:p w14:paraId="75FB0472" w14:textId="77777777" w:rsidR="00E3600D" w:rsidRPr="00DA20E8" w:rsidRDefault="00E3600D" w:rsidP="00E3600D">
            <w:pPr>
              <w:jc w:val="center"/>
              <w:rPr>
                <w:rFonts w:ascii="Calibri" w:hAnsi="Calibri"/>
                <w:color w:val="000000"/>
                <w:sz w:val="18"/>
                <w:szCs w:val="18"/>
              </w:rPr>
            </w:pPr>
            <w:r w:rsidRPr="00DA20E8">
              <w:rPr>
                <w:rFonts w:ascii="Calibri" w:hAnsi="Calibri"/>
                <w:color w:val="000000"/>
                <w:sz w:val="18"/>
                <w:szCs w:val="18"/>
              </w:rPr>
              <w:t>$3</w:t>
            </w:r>
          </w:p>
        </w:tc>
        <w:tc>
          <w:tcPr>
            <w:tcW w:w="2366" w:type="dxa"/>
            <w:tcBorders>
              <w:top w:val="nil"/>
              <w:left w:val="nil"/>
              <w:bottom w:val="single" w:sz="4" w:space="0" w:color="auto"/>
              <w:right w:val="single" w:sz="4" w:space="0" w:color="auto"/>
            </w:tcBorders>
            <w:shd w:val="clear" w:color="000000" w:fill="auto"/>
            <w:vAlign w:val="center"/>
          </w:tcPr>
          <w:p w14:paraId="39E682A6" w14:textId="77777777" w:rsidR="00E3600D" w:rsidRPr="00DA20E8" w:rsidRDefault="00E3600D" w:rsidP="00E3600D">
            <w:pPr>
              <w:jc w:val="center"/>
              <w:rPr>
                <w:rFonts w:ascii="Calibri" w:hAnsi="Calibri"/>
                <w:color w:val="000000"/>
                <w:sz w:val="18"/>
                <w:szCs w:val="18"/>
              </w:rPr>
            </w:pPr>
            <w:r w:rsidRPr="00DA20E8">
              <w:rPr>
                <w:rFonts w:ascii="Calibri" w:hAnsi="Calibri"/>
                <w:color w:val="000000"/>
                <w:sz w:val="18"/>
                <w:szCs w:val="18"/>
              </w:rPr>
              <w:t>D_HCDP_ASSGN _CD</w:t>
            </w:r>
          </w:p>
        </w:tc>
        <w:tc>
          <w:tcPr>
            <w:tcW w:w="2947" w:type="dxa"/>
            <w:tcBorders>
              <w:top w:val="nil"/>
              <w:left w:val="nil"/>
              <w:bottom w:val="single" w:sz="4" w:space="0" w:color="auto"/>
              <w:right w:val="single" w:sz="4" w:space="0" w:color="auto"/>
            </w:tcBorders>
            <w:shd w:val="clear" w:color="000000" w:fill="auto"/>
            <w:vAlign w:val="center"/>
          </w:tcPr>
          <w:p w14:paraId="5B2EF03F" w14:textId="77777777" w:rsidR="003B4DDB" w:rsidRPr="00DA20E8" w:rsidRDefault="003B4DDB" w:rsidP="00E3600D">
            <w:pPr>
              <w:rPr>
                <w:rFonts w:ascii="Calibri" w:hAnsi="Calibri"/>
                <w:color w:val="000000"/>
                <w:sz w:val="18"/>
                <w:szCs w:val="18"/>
              </w:rPr>
            </w:pPr>
            <w:r w:rsidRPr="00DA20E8">
              <w:rPr>
                <w:rFonts w:ascii="Calibri" w:hAnsi="Calibri"/>
                <w:color w:val="000000"/>
                <w:sz w:val="18"/>
                <w:szCs w:val="18"/>
              </w:rPr>
              <w:t>For FY18 and later:</w:t>
            </w:r>
          </w:p>
          <w:p w14:paraId="32C387D7" w14:textId="77777777" w:rsidR="00E3600D" w:rsidRPr="00DA20E8" w:rsidRDefault="00E3600D" w:rsidP="00E3600D">
            <w:pPr>
              <w:rPr>
                <w:rFonts w:ascii="Calibri" w:hAnsi="Calibri"/>
                <w:color w:val="000000"/>
                <w:sz w:val="18"/>
                <w:szCs w:val="18"/>
              </w:rPr>
            </w:pPr>
            <w:r w:rsidRPr="00DA20E8">
              <w:rPr>
                <w:rFonts w:ascii="Calibri" w:hAnsi="Calibri"/>
                <w:color w:val="000000"/>
                <w:sz w:val="18"/>
                <w:szCs w:val="18"/>
              </w:rPr>
              <w:t>Blank fill if the</w:t>
            </w:r>
            <w:r w:rsidR="007370EC" w:rsidRPr="00DA20E8">
              <w:rPr>
                <w:rFonts w:ascii="Calibri" w:hAnsi="Calibri"/>
                <w:color w:val="000000"/>
                <w:sz w:val="18"/>
                <w:szCs w:val="18"/>
              </w:rPr>
              <w:t xml:space="preserve"> Assigned HCDP</w:t>
            </w:r>
            <w:r w:rsidRPr="00DA20E8">
              <w:rPr>
                <w:rFonts w:ascii="Calibri" w:hAnsi="Calibri"/>
                <w:color w:val="000000"/>
                <w:sz w:val="18"/>
                <w:szCs w:val="18"/>
              </w:rPr>
              <w:t xml:space="preserve"> begin and end dates for the HCDP to do not include the first of the month of the DEERS data (month N).</w:t>
            </w:r>
          </w:p>
          <w:p w14:paraId="123F0C9D" w14:textId="77777777" w:rsidR="003B4DDB" w:rsidRPr="00DA20E8" w:rsidRDefault="003B4DDB" w:rsidP="00E3600D">
            <w:pPr>
              <w:rPr>
                <w:rFonts w:ascii="Calibri" w:hAnsi="Calibri"/>
                <w:color w:val="000000"/>
                <w:sz w:val="18"/>
                <w:szCs w:val="18"/>
              </w:rPr>
            </w:pPr>
            <w:r w:rsidRPr="00DA20E8">
              <w:rPr>
                <w:rFonts w:ascii="Calibri" w:hAnsi="Calibri"/>
                <w:color w:val="000000"/>
                <w:sz w:val="18"/>
                <w:szCs w:val="18"/>
              </w:rPr>
              <w:t>For FY17 and earlier:</w:t>
            </w:r>
          </w:p>
          <w:p w14:paraId="17D39DC8" w14:textId="77777777" w:rsidR="003B4DDB" w:rsidRPr="00DA20E8" w:rsidRDefault="003B4DDB" w:rsidP="00E3600D">
            <w:pPr>
              <w:rPr>
                <w:rFonts w:ascii="Calibri" w:hAnsi="Calibri"/>
                <w:color w:val="000000"/>
                <w:sz w:val="18"/>
                <w:szCs w:val="18"/>
              </w:rPr>
            </w:pPr>
            <w:r w:rsidRPr="00DA20E8">
              <w:rPr>
                <w:rFonts w:ascii="Calibri" w:hAnsi="Calibri"/>
                <w:color w:val="000000"/>
                <w:sz w:val="18"/>
                <w:szCs w:val="18"/>
              </w:rPr>
              <w:t>Blank FIll</w:t>
            </w:r>
          </w:p>
        </w:tc>
      </w:tr>
      <w:tr w:rsidR="00E3600D" w:rsidRPr="00DA20E8" w14:paraId="57871929" w14:textId="77777777" w:rsidTr="002E7299">
        <w:trPr>
          <w:trHeight w:val="300"/>
          <w:jc w:val="center"/>
        </w:trPr>
        <w:tc>
          <w:tcPr>
            <w:tcW w:w="2443" w:type="dxa"/>
            <w:tcBorders>
              <w:top w:val="nil"/>
              <w:left w:val="single" w:sz="4" w:space="0" w:color="auto"/>
              <w:bottom w:val="single" w:sz="4" w:space="0" w:color="auto"/>
              <w:right w:val="single" w:sz="4" w:space="0" w:color="auto"/>
            </w:tcBorders>
            <w:shd w:val="clear" w:color="000000" w:fill="auto"/>
            <w:vAlign w:val="center"/>
          </w:tcPr>
          <w:p w14:paraId="647F901F" w14:textId="77777777" w:rsidR="00E3600D" w:rsidRPr="00DA20E8" w:rsidRDefault="00E3600D" w:rsidP="00E3600D">
            <w:pPr>
              <w:rPr>
                <w:rFonts w:ascii="Calibri" w:hAnsi="Calibri"/>
                <w:color w:val="000000"/>
                <w:sz w:val="18"/>
                <w:szCs w:val="18"/>
              </w:rPr>
            </w:pPr>
            <w:r w:rsidRPr="00DA20E8">
              <w:rPr>
                <w:rFonts w:ascii="Calibri" w:hAnsi="Calibri"/>
                <w:color w:val="000000"/>
                <w:sz w:val="18"/>
                <w:szCs w:val="18"/>
              </w:rPr>
              <w:t>HCDP - Enrolled</w:t>
            </w:r>
          </w:p>
        </w:tc>
        <w:tc>
          <w:tcPr>
            <w:tcW w:w="1694" w:type="dxa"/>
            <w:tcBorders>
              <w:top w:val="nil"/>
              <w:left w:val="nil"/>
              <w:bottom w:val="single" w:sz="4" w:space="0" w:color="auto"/>
              <w:right w:val="single" w:sz="4" w:space="0" w:color="auto"/>
            </w:tcBorders>
            <w:shd w:val="clear" w:color="000000" w:fill="auto"/>
            <w:vAlign w:val="center"/>
          </w:tcPr>
          <w:p w14:paraId="0CC8E7D5" w14:textId="77777777" w:rsidR="00E3600D" w:rsidRPr="00DA20E8" w:rsidRDefault="00E3600D" w:rsidP="00E3600D">
            <w:pPr>
              <w:jc w:val="center"/>
              <w:rPr>
                <w:rFonts w:ascii="Calibri" w:hAnsi="Calibri"/>
                <w:color w:val="000000"/>
                <w:sz w:val="18"/>
                <w:szCs w:val="18"/>
              </w:rPr>
            </w:pPr>
            <w:r w:rsidRPr="00DA20E8">
              <w:rPr>
                <w:rFonts w:ascii="Calibri" w:hAnsi="Calibri"/>
                <w:color w:val="000000"/>
                <w:sz w:val="18"/>
                <w:szCs w:val="18"/>
              </w:rPr>
              <w:t>hcdp</w:t>
            </w:r>
          </w:p>
        </w:tc>
        <w:tc>
          <w:tcPr>
            <w:tcW w:w="1080" w:type="dxa"/>
            <w:tcBorders>
              <w:top w:val="nil"/>
              <w:left w:val="nil"/>
              <w:bottom w:val="single" w:sz="4" w:space="0" w:color="auto"/>
              <w:right w:val="single" w:sz="4" w:space="0" w:color="auto"/>
            </w:tcBorders>
            <w:shd w:val="clear" w:color="000000" w:fill="auto"/>
            <w:vAlign w:val="center"/>
          </w:tcPr>
          <w:p w14:paraId="12727F71" w14:textId="77777777" w:rsidR="00E3600D" w:rsidRPr="00DA20E8" w:rsidRDefault="00E3600D" w:rsidP="00E3600D">
            <w:pPr>
              <w:jc w:val="center"/>
              <w:rPr>
                <w:rFonts w:ascii="Calibri" w:hAnsi="Calibri"/>
                <w:color w:val="000000"/>
                <w:sz w:val="18"/>
                <w:szCs w:val="18"/>
              </w:rPr>
            </w:pPr>
            <w:r w:rsidRPr="00DA20E8">
              <w:rPr>
                <w:rFonts w:ascii="Calibri" w:hAnsi="Calibri"/>
                <w:color w:val="000000"/>
                <w:sz w:val="18"/>
                <w:szCs w:val="18"/>
              </w:rPr>
              <w:t>$4</w:t>
            </w:r>
          </w:p>
        </w:tc>
        <w:tc>
          <w:tcPr>
            <w:tcW w:w="2366" w:type="dxa"/>
            <w:tcBorders>
              <w:top w:val="nil"/>
              <w:left w:val="nil"/>
              <w:bottom w:val="single" w:sz="4" w:space="0" w:color="auto"/>
              <w:right w:val="single" w:sz="4" w:space="0" w:color="auto"/>
            </w:tcBorders>
            <w:shd w:val="clear" w:color="000000" w:fill="auto"/>
            <w:vAlign w:val="center"/>
          </w:tcPr>
          <w:p w14:paraId="4D8FDA35" w14:textId="77777777" w:rsidR="00E3600D" w:rsidRPr="00DA20E8" w:rsidRDefault="00E3600D" w:rsidP="00E3600D">
            <w:pPr>
              <w:jc w:val="center"/>
              <w:rPr>
                <w:rFonts w:ascii="Calibri" w:hAnsi="Calibri"/>
                <w:color w:val="000000"/>
                <w:sz w:val="18"/>
                <w:szCs w:val="18"/>
              </w:rPr>
            </w:pPr>
            <w:r w:rsidRPr="00DA20E8">
              <w:rPr>
                <w:rFonts w:ascii="Calibri" w:hAnsi="Calibri"/>
                <w:color w:val="000000"/>
                <w:sz w:val="18"/>
                <w:szCs w:val="18"/>
              </w:rPr>
              <w:t>D_MI_HCDP_PLAN_CVG_CD</w:t>
            </w:r>
          </w:p>
        </w:tc>
        <w:tc>
          <w:tcPr>
            <w:tcW w:w="2947" w:type="dxa"/>
            <w:tcBorders>
              <w:top w:val="nil"/>
              <w:left w:val="nil"/>
              <w:bottom w:val="single" w:sz="4" w:space="0" w:color="auto"/>
              <w:right w:val="single" w:sz="4" w:space="0" w:color="auto"/>
            </w:tcBorders>
            <w:shd w:val="clear" w:color="000000" w:fill="auto"/>
            <w:vAlign w:val="center"/>
          </w:tcPr>
          <w:p w14:paraId="22B2FA06" w14:textId="77777777" w:rsidR="003B4DDB" w:rsidRPr="00DA20E8" w:rsidRDefault="003B4DDB" w:rsidP="003B4DDB">
            <w:pPr>
              <w:rPr>
                <w:rFonts w:ascii="Calibri" w:hAnsi="Calibri"/>
                <w:color w:val="000000"/>
                <w:sz w:val="18"/>
                <w:szCs w:val="18"/>
              </w:rPr>
            </w:pPr>
            <w:r w:rsidRPr="00DA20E8">
              <w:rPr>
                <w:rFonts w:ascii="Calibri" w:hAnsi="Calibri"/>
                <w:color w:val="000000"/>
                <w:sz w:val="18"/>
                <w:szCs w:val="18"/>
              </w:rPr>
              <w:t>For FY18 and later:</w:t>
            </w:r>
          </w:p>
          <w:p w14:paraId="472E78B1" w14:textId="77777777" w:rsidR="00E3600D" w:rsidRPr="00DA20E8" w:rsidRDefault="00E3600D" w:rsidP="00E3600D">
            <w:pPr>
              <w:rPr>
                <w:rFonts w:ascii="Calibri" w:hAnsi="Calibri"/>
                <w:color w:val="000000"/>
                <w:sz w:val="18"/>
                <w:szCs w:val="18"/>
              </w:rPr>
            </w:pPr>
            <w:r w:rsidRPr="00DA20E8">
              <w:rPr>
                <w:rFonts w:ascii="Calibri" w:hAnsi="Calibri"/>
                <w:color w:val="000000"/>
                <w:sz w:val="18"/>
                <w:szCs w:val="18"/>
              </w:rPr>
              <w:t xml:space="preserve">Blank fill if the </w:t>
            </w:r>
            <w:r w:rsidR="00C63299" w:rsidRPr="00DA20E8">
              <w:rPr>
                <w:rFonts w:ascii="Calibri" w:hAnsi="Calibri"/>
                <w:color w:val="000000"/>
                <w:sz w:val="18"/>
                <w:szCs w:val="18"/>
              </w:rPr>
              <w:t xml:space="preserve">Derived Medical Insured Enrollment Management Contractor Enrollment </w:t>
            </w:r>
            <w:r w:rsidRPr="00DA20E8">
              <w:rPr>
                <w:rFonts w:ascii="Calibri" w:hAnsi="Calibri"/>
                <w:color w:val="000000"/>
                <w:sz w:val="18"/>
                <w:szCs w:val="18"/>
              </w:rPr>
              <w:t>begin and end dates for the enrolled HCDP to do not include the first of the month of the DEERS data (month N).</w:t>
            </w:r>
          </w:p>
          <w:p w14:paraId="5CD90733" w14:textId="77777777" w:rsidR="003B4DDB" w:rsidRPr="00DA20E8" w:rsidRDefault="003B4DDB" w:rsidP="003B4DDB">
            <w:pPr>
              <w:rPr>
                <w:rFonts w:ascii="Calibri" w:hAnsi="Calibri"/>
                <w:color w:val="000000"/>
                <w:sz w:val="18"/>
                <w:szCs w:val="18"/>
              </w:rPr>
            </w:pPr>
            <w:r w:rsidRPr="00DA20E8">
              <w:rPr>
                <w:rFonts w:ascii="Calibri" w:hAnsi="Calibri"/>
                <w:color w:val="000000"/>
                <w:sz w:val="18"/>
                <w:szCs w:val="18"/>
              </w:rPr>
              <w:t>For FY17 and earlier:</w:t>
            </w:r>
          </w:p>
          <w:p w14:paraId="0CF614C2" w14:textId="77777777" w:rsidR="003B4DDB" w:rsidRPr="00DA20E8" w:rsidRDefault="003B4DDB" w:rsidP="003B4DDB">
            <w:pPr>
              <w:rPr>
                <w:rFonts w:ascii="Calibri" w:hAnsi="Calibri"/>
                <w:color w:val="000000"/>
                <w:sz w:val="18"/>
                <w:szCs w:val="18"/>
              </w:rPr>
            </w:pPr>
            <w:r w:rsidRPr="00DA20E8">
              <w:rPr>
                <w:rFonts w:ascii="Calibri" w:hAnsi="Calibri"/>
                <w:color w:val="000000"/>
                <w:sz w:val="18"/>
                <w:szCs w:val="18"/>
              </w:rPr>
              <w:t>Blank FIll</w:t>
            </w:r>
          </w:p>
        </w:tc>
      </w:tr>
      <w:tr w:rsidR="00E3600D" w:rsidRPr="00DA20E8" w14:paraId="40BE3553" w14:textId="77777777" w:rsidTr="002E7299">
        <w:trPr>
          <w:trHeight w:val="300"/>
          <w:jc w:val="center"/>
        </w:trPr>
        <w:tc>
          <w:tcPr>
            <w:tcW w:w="2443" w:type="dxa"/>
            <w:tcBorders>
              <w:top w:val="nil"/>
              <w:left w:val="single" w:sz="4" w:space="0" w:color="auto"/>
              <w:bottom w:val="single" w:sz="4" w:space="0" w:color="auto"/>
              <w:right w:val="single" w:sz="4" w:space="0" w:color="auto"/>
            </w:tcBorders>
            <w:shd w:val="clear" w:color="000000" w:fill="auto"/>
            <w:vAlign w:val="center"/>
          </w:tcPr>
          <w:p w14:paraId="74DD2D0E" w14:textId="77777777" w:rsidR="00E3600D" w:rsidRPr="00DA20E8" w:rsidRDefault="00E3600D" w:rsidP="00E3600D">
            <w:pPr>
              <w:rPr>
                <w:rFonts w:ascii="Calibri" w:hAnsi="Calibri"/>
                <w:color w:val="000000"/>
                <w:sz w:val="18"/>
                <w:szCs w:val="18"/>
              </w:rPr>
            </w:pPr>
            <w:r w:rsidRPr="00DA20E8">
              <w:rPr>
                <w:rFonts w:ascii="Calibri" w:hAnsi="Calibri"/>
                <w:color w:val="000000"/>
                <w:sz w:val="18"/>
                <w:szCs w:val="18"/>
              </w:rPr>
              <w:t>PCM Type</w:t>
            </w:r>
          </w:p>
        </w:tc>
        <w:tc>
          <w:tcPr>
            <w:tcW w:w="1694" w:type="dxa"/>
            <w:tcBorders>
              <w:top w:val="nil"/>
              <w:left w:val="nil"/>
              <w:bottom w:val="single" w:sz="4" w:space="0" w:color="auto"/>
              <w:right w:val="single" w:sz="4" w:space="0" w:color="auto"/>
            </w:tcBorders>
            <w:shd w:val="clear" w:color="000000" w:fill="auto"/>
            <w:vAlign w:val="center"/>
          </w:tcPr>
          <w:p w14:paraId="64167941" w14:textId="77777777" w:rsidR="00E3600D" w:rsidRPr="00DA20E8" w:rsidRDefault="00E3600D" w:rsidP="00E3600D">
            <w:pPr>
              <w:jc w:val="center"/>
              <w:rPr>
                <w:rFonts w:ascii="Calibri" w:hAnsi="Calibri"/>
                <w:color w:val="000000"/>
                <w:sz w:val="18"/>
                <w:szCs w:val="18"/>
              </w:rPr>
            </w:pPr>
            <w:r w:rsidRPr="00DA20E8">
              <w:rPr>
                <w:rFonts w:ascii="Calibri" w:hAnsi="Calibri"/>
                <w:color w:val="000000"/>
                <w:sz w:val="18"/>
                <w:szCs w:val="18"/>
              </w:rPr>
              <w:t>pcm_type</w:t>
            </w:r>
          </w:p>
        </w:tc>
        <w:tc>
          <w:tcPr>
            <w:tcW w:w="1080" w:type="dxa"/>
            <w:tcBorders>
              <w:top w:val="nil"/>
              <w:left w:val="nil"/>
              <w:bottom w:val="single" w:sz="4" w:space="0" w:color="auto"/>
              <w:right w:val="single" w:sz="4" w:space="0" w:color="auto"/>
            </w:tcBorders>
            <w:shd w:val="clear" w:color="000000" w:fill="auto"/>
            <w:vAlign w:val="center"/>
          </w:tcPr>
          <w:p w14:paraId="4D36A687" w14:textId="77777777" w:rsidR="00E3600D" w:rsidRPr="00DA20E8" w:rsidRDefault="00E3600D" w:rsidP="00E3600D">
            <w:pPr>
              <w:jc w:val="center"/>
              <w:rPr>
                <w:rFonts w:ascii="Calibri" w:hAnsi="Calibri"/>
                <w:color w:val="000000"/>
                <w:sz w:val="18"/>
                <w:szCs w:val="18"/>
              </w:rPr>
            </w:pPr>
            <w:r w:rsidRPr="00DA20E8">
              <w:rPr>
                <w:rFonts w:ascii="Calibri" w:hAnsi="Calibri"/>
                <w:color w:val="000000"/>
                <w:sz w:val="18"/>
                <w:szCs w:val="18"/>
              </w:rPr>
              <w:t>$1</w:t>
            </w:r>
          </w:p>
        </w:tc>
        <w:tc>
          <w:tcPr>
            <w:tcW w:w="2366" w:type="dxa"/>
            <w:tcBorders>
              <w:top w:val="nil"/>
              <w:left w:val="nil"/>
              <w:bottom w:val="single" w:sz="4" w:space="0" w:color="auto"/>
              <w:right w:val="single" w:sz="4" w:space="0" w:color="auto"/>
            </w:tcBorders>
            <w:shd w:val="clear" w:color="000000" w:fill="auto"/>
            <w:vAlign w:val="center"/>
          </w:tcPr>
          <w:p w14:paraId="449F62CF" w14:textId="77777777" w:rsidR="00E3600D" w:rsidRPr="00DA20E8" w:rsidRDefault="00E3600D" w:rsidP="00E3600D">
            <w:pPr>
              <w:jc w:val="center"/>
              <w:rPr>
                <w:rFonts w:ascii="Calibri" w:hAnsi="Calibri"/>
                <w:color w:val="000000"/>
                <w:sz w:val="18"/>
                <w:szCs w:val="18"/>
              </w:rPr>
            </w:pPr>
            <w:r w:rsidRPr="00DA20E8">
              <w:rPr>
                <w:rFonts w:ascii="Calibri" w:hAnsi="Calibri"/>
                <w:color w:val="000000"/>
                <w:sz w:val="18"/>
                <w:szCs w:val="18"/>
              </w:rPr>
              <w:t>D_PCM_TYPE_CD</w:t>
            </w:r>
          </w:p>
        </w:tc>
        <w:tc>
          <w:tcPr>
            <w:tcW w:w="2947" w:type="dxa"/>
            <w:tcBorders>
              <w:top w:val="nil"/>
              <w:left w:val="nil"/>
              <w:bottom w:val="single" w:sz="4" w:space="0" w:color="auto"/>
              <w:right w:val="single" w:sz="4" w:space="0" w:color="auto"/>
            </w:tcBorders>
            <w:shd w:val="clear" w:color="000000" w:fill="auto"/>
            <w:vAlign w:val="center"/>
          </w:tcPr>
          <w:p w14:paraId="319E69E7" w14:textId="77777777" w:rsidR="00E3600D" w:rsidRPr="00DA20E8" w:rsidRDefault="00E3600D" w:rsidP="00E3600D">
            <w:pPr>
              <w:rPr>
                <w:rFonts w:ascii="Calibri" w:hAnsi="Calibri"/>
                <w:color w:val="000000"/>
                <w:sz w:val="18"/>
                <w:szCs w:val="18"/>
              </w:rPr>
            </w:pPr>
            <w:r w:rsidRPr="00DA20E8">
              <w:rPr>
                <w:rFonts w:ascii="Calibri" w:hAnsi="Calibri"/>
                <w:color w:val="000000"/>
                <w:sz w:val="18"/>
                <w:szCs w:val="18"/>
              </w:rPr>
              <w:t>For FY18 and later:</w:t>
            </w:r>
          </w:p>
          <w:p w14:paraId="2551A06E" w14:textId="77777777" w:rsidR="00E3600D" w:rsidRPr="00DA20E8" w:rsidRDefault="00E3600D" w:rsidP="00E3600D">
            <w:pPr>
              <w:rPr>
                <w:rFonts w:ascii="Calibri" w:hAnsi="Calibri"/>
                <w:color w:val="000000"/>
                <w:sz w:val="18"/>
                <w:szCs w:val="18"/>
              </w:rPr>
            </w:pPr>
            <w:r w:rsidRPr="00DA20E8">
              <w:rPr>
                <w:rFonts w:ascii="Calibri" w:hAnsi="Calibri"/>
                <w:color w:val="000000"/>
                <w:sz w:val="18"/>
                <w:szCs w:val="18"/>
              </w:rPr>
              <w:t>No transformation</w:t>
            </w:r>
          </w:p>
          <w:p w14:paraId="478469D0" w14:textId="77777777" w:rsidR="00E3600D" w:rsidRPr="00DA20E8" w:rsidRDefault="00E3600D" w:rsidP="00E3600D">
            <w:pPr>
              <w:rPr>
                <w:rFonts w:ascii="Calibri" w:hAnsi="Calibri"/>
                <w:color w:val="000000"/>
                <w:sz w:val="18"/>
                <w:szCs w:val="18"/>
              </w:rPr>
            </w:pPr>
            <w:r w:rsidRPr="00DA20E8">
              <w:rPr>
                <w:rFonts w:ascii="Calibri" w:hAnsi="Calibri"/>
                <w:color w:val="000000"/>
                <w:sz w:val="18"/>
                <w:szCs w:val="18"/>
              </w:rPr>
              <w:t>For FY17 and earlier:</w:t>
            </w:r>
          </w:p>
          <w:p w14:paraId="3DDC1FD6" w14:textId="77777777" w:rsidR="00E3600D" w:rsidRPr="00DA20E8" w:rsidRDefault="00E3600D" w:rsidP="00E3600D">
            <w:pPr>
              <w:rPr>
                <w:rFonts w:ascii="Calibri" w:hAnsi="Calibri"/>
                <w:color w:val="000000"/>
                <w:sz w:val="18"/>
                <w:szCs w:val="18"/>
              </w:rPr>
            </w:pPr>
            <w:r w:rsidRPr="00DA20E8">
              <w:rPr>
                <w:rFonts w:ascii="Calibri" w:hAnsi="Calibri"/>
                <w:color w:val="000000"/>
                <w:sz w:val="18"/>
                <w:szCs w:val="18"/>
              </w:rPr>
              <w:t>Blank fill.</w:t>
            </w:r>
          </w:p>
        </w:tc>
      </w:tr>
      <w:tr w:rsidR="00E3600D" w:rsidRPr="00DA20E8" w14:paraId="02775B07" w14:textId="77777777" w:rsidTr="002E7299">
        <w:trPr>
          <w:trHeight w:val="300"/>
          <w:jc w:val="center"/>
        </w:trPr>
        <w:tc>
          <w:tcPr>
            <w:tcW w:w="1053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5C109029" w14:textId="77777777" w:rsidR="00E3600D" w:rsidRPr="00DA20E8" w:rsidRDefault="00E3600D" w:rsidP="00E3600D">
            <w:pPr>
              <w:jc w:val="center"/>
              <w:rPr>
                <w:rFonts w:ascii="Calibri" w:hAnsi="Calibri"/>
                <w:color w:val="000000"/>
                <w:sz w:val="18"/>
                <w:szCs w:val="18"/>
              </w:rPr>
            </w:pPr>
            <w:r w:rsidRPr="00DA20E8">
              <w:rPr>
                <w:rFonts w:ascii="Calibri" w:hAnsi="Calibri"/>
                <w:color w:val="000000"/>
                <w:sz w:val="18"/>
                <w:szCs w:val="18"/>
              </w:rPr>
              <w:t>From Longitudinal Eligibility</w:t>
            </w:r>
          </w:p>
        </w:tc>
      </w:tr>
      <w:tr w:rsidR="00E3600D" w:rsidRPr="00DA20E8" w14:paraId="5EEDC02F" w14:textId="77777777" w:rsidTr="002E7299">
        <w:trPr>
          <w:trHeight w:val="480"/>
          <w:jc w:val="center"/>
        </w:trPr>
        <w:tc>
          <w:tcPr>
            <w:tcW w:w="2443" w:type="dxa"/>
            <w:tcBorders>
              <w:top w:val="nil"/>
              <w:left w:val="single" w:sz="4" w:space="0" w:color="auto"/>
              <w:bottom w:val="single" w:sz="4" w:space="0" w:color="auto"/>
              <w:right w:val="single" w:sz="4" w:space="0" w:color="auto"/>
            </w:tcBorders>
            <w:shd w:val="clear" w:color="auto" w:fill="auto"/>
            <w:vAlign w:val="center"/>
            <w:hideMark/>
          </w:tcPr>
          <w:p w14:paraId="37EBBEC3" w14:textId="77777777" w:rsidR="00E3600D" w:rsidRPr="00DA20E8" w:rsidRDefault="00E3600D" w:rsidP="00E3600D">
            <w:pPr>
              <w:rPr>
                <w:rFonts w:ascii="Calibri" w:hAnsi="Calibri"/>
                <w:color w:val="000000"/>
                <w:sz w:val="18"/>
                <w:szCs w:val="18"/>
              </w:rPr>
            </w:pPr>
            <w:bookmarkStart w:id="4" w:name="OLE_LINK4"/>
            <w:r w:rsidRPr="00DA20E8">
              <w:rPr>
                <w:rFonts w:ascii="Calibri" w:hAnsi="Calibri" w:cs="Calibri"/>
                <w:color w:val="000000"/>
                <w:sz w:val="18"/>
                <w:szCs w:val="18"/>
              </w:rPr>
              <w:t># Months Eligible</w:t>
            </w:r>
          </w:p>
        </w:tc>
        <w:tc>
          <w:tcPr>
            <w:tcW w:w="1694" w:type="dxa"/>
            <w:tcBorders>
              <w:top w:val="nil"/>
              <w:left w:val="nil"/>
              <w:bottom w:val="single" w:sz="4" w:space="0" w:color="auto"/>
              <w:right w:val="single" w:sz="4" w:space="0" w:color="auto"/>
            </w:tcBorders>
            <w:shd w:val="clear" w:color="auto" w:fill="auto"/>
            <w:vAlign w:val="center"/>
            <w:hideMark/>
          </w:tcPr>
          <w:p w14:paraId="6A02008D" w14:textId="77777777" w:rsidR="00E3600D" w:rsidRPr="00DA20E8" w:rsidRDefault="00E3600D" w:rsidP="00E3600D">
            <w:pPr>
              <w:jc w:val="center"/>
              <w:rPr>
                <w:rFonts w:ascii="Calibri" w:hAnsi="Calibri"/>
                <w:color w:val="000000"/>
                <w:sz w:val="18"/>
                <w:szCs w:val="18"/>
              </w:rPr>
            </w:pPr>
            <w:r w:rsidRPr="00DA20E8">
              <w:rPr>
                <w:rFonts w:ascii="Calibri" w:hAnsi="Calibri" w:cs="Calibri"/>
                <w:color w:val="000000"/>
                <w:sz w:val="18"/>
                <w:szCs w:val="18"/>
              </w:rPr>
              <w:t>num_months</w:t>
            </w:r>
          </w:p>
        </w:tc>
        <w:tc>
          <w:tcPr>
            <w:tcW w:w="1080" w:type="dxa"/>
            <w:tcBorders>
              <w:top w:val="nil"/>
              <w:left w:val="nil"/>
              <w:bottom w:val="single" w:sz="4" w:space="0" w:color="auto"/>
              <w:right w:val="single" w:sz="4" w:space="0" w:color="auto"/>
            </w:tcBorders>
            <w:shd w:val="clear" w:color="auto" w:fill="auto"/>
            <w:noWrap/>
            <w:vAlign w:val="center"/>
            <w:hideMark/>
          </w:tcPr>
          <w:p w14:paraId="69DC1D87" w14:textId="77777777" w:rsidR="00E3600D" w:rsidRPr="00DA20E8" w:rsidRDefault="00E3600D" w:rsidP="00E3600D">
            <w:pPr>
              <w:jc w:val="center"/>
              <w:rPr>
                <w:rFonts w:ascii="Calibri" w:hAnsi="Calibri"/>
                <w:color w:val="000000"/>
                <w:sz w:val="18"/>
                <w:szCs w:val="18"/>
              </w:rPr>
            </w:pPr>
            <w:r w:rsidRPr="00DA20E8">
              <w:rPr>
                <w:rFonts w:ascii="Calibri" w:hAnsi="Calibri" w:cs="Calibri"/>
                <w:color w:val="000000"/>
                <w:sz w:val="18"/>
                <w:szCs w:val="18"/>
              </w:rPr>
              <w:t>N</w:t>
            </w:r>
          </w:p>
        </w:tc>
        <w:tc>
          <w:tcPr>
            <w:tcW w:w="2366" w:type="dxa"/>
            <w:tcBorders>
              <w:top w:val="nil"/>
              <w:left w:val="nil"/>
              <w:bottom w:val="single" w:sz="4" w:space="0" w:color="auto"/>
              <w:right w:val="single" w:sz="4" w:space="0" w:color="auto"/>
            </w:tcBorders>
            <w:shd w:val="clear" w:color="auto" w:fill="auto"/>
            <w:noWrap/>
            <w:vAlign w:val="center"/>
            <w:hideMark/>
          </w:tcPr>
          <w:p w14:paraId="3C65AAFF" w14:textId="77777777" w:rsidR="00E3600D" w:rsidRPr="00DA20E8" w:rsidRDefault="00E3600D" w:rsidP="00E3600D">
            <w:pPr>
              <w:jc w:val="center"/>
              <w:rPr>
                <w:rFonts w:ascii="Calibri" w:hAnsi="Calibri"/>
                <w:color w:val="000000"/>
                <w:sz w:val="18"/>
                <w:szCs w:val="18"/>
              </w:rPr>
            </w:pPr>
            <w:r w:rsidRPr="00DA20E8">
              <w:rPr>
                <w:rFonts w:ascii="Calibri" w:hAnsi="Calibri"/>
                <w:color w:val="000000"/>
                <w:sz w:val="18"/>
                <w:szCs w:val="18"/>
              </w:rPr>
              <w:t> </w:t>
            </w:r>
          </w:p>
        </w:tc>
        <w:tc>
          <w:tcPr>
            <w:tcW w:w="2947" w:type="dxa"/>
            <w:tcBorders>
              <w:top w:val="nil"/>
              <w:left w:val="nil"/>
              <w:bottom w:val="single" w:sz="4" w:space="0" w:color="auto"/>
              <w:right w:val="single" w:sz="4" w:space="0" w:color="auto"/>
            </w:tcBorders>
            <w:shd w:val="clear" w:color="auto" w:fill="auto"/>
            <w:vAlign w:val="center"/>
            <w:hideMark/>
          </w:tcPr>
          <w:p w14:paraId="235DC225" w14:textId="77777777" w:rsidR="00E3600D" w:rsidRPr="00DA20E8" w:rsidRDefault="00E3600D" w:rsidP="00E3600D">
            <w:pPr>
              <w:rPr>
                <w:rFonts w:ascii="Calibri" w:hAnsi="Calibri"/>
                <w:color w:val="000000"/>
                <w:sz w:val="18"/>
                <w:szCs w:val="18"/>
              </w:rPr>
            </w:pPr>
            <w:r w:rsidRPr="00DA20E8">
              <w:rPr>
                <w:rFonts w:ascii="Calibri" w:hAnsi="Calibri" w:cs="Calibri"/>
                <w:color w:val="000000"/>
                <w:sz w:val="18"/>
                <w:szCs w:val="18"/>
              </w:rPr>
              <w:t>Number of months the person is eligible in the reporting period.</w:t>
            </w:r>
          </w:p>
        </w:tc>
      </w:tr>
      <w:tr w:rsidR="00E3600D" w:rsidRPr="00DA20E8" w14:paraId="399EA18A" w14:textId="77777777" w:rsidTr="002E7299">
        <w:trPr>
          <w:trHeight w:val="480"/>
          <w:jc w:val="center"/>
        </w:trPr>
        <w:tc>
          <w:tcPr>
            <w:tcW w:w="2443" w:type="dxa"/>
            <w:tcBorders>
              <w:top w:val="nil"/>
              <w:left w:val="single" w:sz="4" w:space="0" w:color="auto"/>
              <w:bottom w:val="single" w:sz="4" w:space="0" w:color="auto"/>
              <w:right w:val="single" w:sz="4" w:space="0" w:color="auto"/>
            </w:tcBorders>
            <w:shd w:val="clear" w:color="auto" w:fill="auto"/>
            <w:vAlign w:val="center"/>
            <w:hideMark/>
          </w:tcPr>
          <w:p w14:paraId="61F2B47F" w14:textId="77777777" w:rsidR="00E3600D" w:rsidRPr="00DA20E8" w:rsidRDefault="00E3600D" w:rsidP="00E3600D">
            <w:pPr>
              <w:rPr>
                <w:rFonts w:ascii="Calibri" w:hAnsi="Calibri"/>
                <w:color w:val="000000"/>
                <w:sz w:val="18"/>
                <w:szCs w:val="18"/>
              </w:rPr>
            </w:pPr>
            <w:r w:rsidRPr="00DA20E8">
              <w:rPr>
                <w:rFonts w:ascii="Calibri" w:hAnsi="Calibri" w:cs="Calibri"/>
                <w:color w:val="000000"/>
                <w:sz w:val="18"/>
                <w:szCs w:val="18"/>
              </w:rPr>
              <w:t># Months in Prime</w:t>
            </w:r>
          </w:p>
        </w:tc>
        <w:tc>
          <w:tcPr>
            <w:tcW w:w="1694" w:type="dxa"/>
            <w:tcBorders>
              <w:top w:val="nil"/>
              <w:left w:val="nil"/>
              <w:bottom w:val="single" w:sz="4" w:space="0" w:color="auto"/>
              <w:right w:val="single" w:sz="4" w:space="0" w:color="auto"/>
            </w:tcBorders>
            <w:shd w:val="clear" w:color="auto" w:fill="auto"/>
            <w:vAlign w:val="center"/>
            <w:hideMark/>
          </w:tcPr>
          <w:p w14:paraId="37035BC8" w14:textId="77777777" w:rsidR="00E3600D" w:rsidRPr="00DA20E8" w:rsidRDefault="00E3600D" w:rsidP="00E3600D">
            <w:pPr>
              <w:jc w:val="center"/>
              <w:rPr>
                <w:rFonts w:ascii="Calibri" w:hAnsi="Calibri"/>
                <w:color w:val="000000"/>
                <w:sz w:val="18"/>
                <w:szCs w:val="18"/>
              </w:rPr>
            </w:pPr>
            <w:r w:rsidRPr="00DA20E8">
              <w:rPr>
                <w:rFonts w:ascii="Calibri" w:hAnsi="Calibri" w:cs="Calibri"/>
                <w:color w:val="000000"/>
                <w:sz w:val="18"/>
                <w:szCs w:val="18"/>
              </w:rPr>
              <w:t>num_prime</w:t>
            </w:r>
          </w:p>
        </w:tc>
        <w:tc>
          <w:tcPr>
            <w:tcW w:w="1080" w:type="dxa"/>
            <w:tcBorders>
              <w:top w:val="nil"/>
              <w:left w:val="nil"/>
              <w:bottom w:val="single" w:sz="4" w:space="0" w:color="auto"/>
              <w:right w:val="single" w:sz="4" w:space="0" w:color="auto"/>
            </w:tcBorders>
            <w:shd w:val="clear" w:color="auto" w:fill="auto"/>
            <w:noWrap/>
            <w:vAlign w:val="center"/>
            <w:hideMark/>
          </w:tcPr>
          <w:p w14:paraId="16E4D3DC" w14:textId="77777777" w:rsidR="00E3600D" w:rsidRPr="00DA20E8" w:rsidRDefault="00E3600D" w:rsidP="00E3600D">
            <w:pPr>
              <w:jc w:val="center"/>
              <w:rPr>
                <w:rFonts w:ascii="Calibri" w:hAnsi="Calibri"/>
                <w:color w:val="000000"/>
                <w:sz w:val="18"/>
                <w:szCs w:val="18"/>
              </w:rPr>
            </w:pPr>
            <w:r w:rsidRPr="00DA20E8">
              <w:rPr>
                <w:rFonts w:ascii="Calibri" w:hAnsi="Calibri" w:cs="Calibri"/>
                <w:color w:val="000000"/>
                <w:sz w:val="18"/>
                <w:szCs w:val="18"/>
              </w:rPr>
              <w:t>N</w:t>
            </w:r>
          </w:p>
        </w:tc>
        <w:tc>
          <w:tcPr>
            <w:tcW w:w="2366" w:type="dxa"/>
            <w:tcBorders>
              <w:top w:val="nil"/>
              <w:left w:val="nil"/>
              <w:bottom w:val="single" w:sz="4" w:space="0" w:color="auto"/>
              <w:right w:val="single" w:sz="4" w:space="0" w:color="auto"/>
            </w:tcBorders>
            <w:shd w:val="clear" w:color="auto" w:fill="auto"/>
            <w:noWrap/>
            <w:vAlign w:val="center"/>
            <w:hideMark/>
          </w:tcPr>
          <w:p w14:paraId="63A06E58" w14:textId="77777777" w:rsidR="00E3600D" w:rsidRPr="00DA20E8" w:rsidRDefault="00E3600D" w:rsidP="00E3600D">
            <w:pPr>
              <w:jc w:val="center"/>
              <w:rPr>
                <w:rFonts w:ascii="Calibri" w:hAnsi="Calibri"/>
                <w:color w:val="000000"/>
                <w:sz w:val="18"/>
                <w:szCs w:val="18"/>
              </w:rPr>
            </w:pPr>
            <w:r w:rsidRPr="00DA20E8">
              <w:rPr>
                <w:rFonts w:ascii="Calibri" w:hAnsi="Calibri"/>
                <w:color w:val="000000"/>
                <w:sz w:val="18"/>
                <w:szCs w:val="18"/>
              </w:rPr>
              <w:t> </w:t>
            </w:r>
          </w:p>
        </w:tc>
        <w:tc>
          <w:tcPr>
            <w:tcW w:w="2947" w:type="dxa"/>
            <w:tcBorders>
              <w:top w:val="nil"/>
              <w:left w:val="nil"/>
              <w:bottom w:val="single" w:sz="4" w:space="0" w:color="auto"/>
              <w:right w:val="single" w:sz="4" w:space="0" w:color="auto"/>
            </w:tcBorders>
            <w:shd w:val="clear" w:color="auto" w:fill="auto"/>
            <w:vAlign w:val="center"/>
            <w:hideMark/>
          </w:tcPr>
          <w:p w14:paraId="1CB6147E" w14:textId="77777777" w:rsidR="00E3600D" w:rsidRPr="00DA20E8" w:rsidRDefault="00E3600D" w:rsidP="00E3600D">
            <w:pPr>
              <w:rPr>
                <w:rFonts w:ascii="Calibri" w:hAnsi="Calibri" w:cs="Calibri"/>
                <w:color w:val="000000"/>
                <w:sz w:val="18"/>
                <w:szCs w:val="18"/>
              </w:rPr>
            </w:pPr>
            <w:r w:rsidRPr="00DA20E8">
              <w:rPr>
                <w:rFonts w:ascii="Calibri" w:hAnsi="Calibri" w:cs="Calibri"/>
                <w:color w:val="000000"/>
                <w:sz w:val="18"/>
                <w:szCs w:val="18"/>
              </w:rPr>
              <w:t>For FY18 and later:</w:t>
            </w:r>
          </w:p>
          <w:p w14:paraId="103CD62E" w14:textId="77777777" w:rsidR="00E3600D" w:rsidRPr="00DA20E8" w:rsidRDefault="00E3600D" w:rsidP="00843DED">
            <w:pPr>
              <w:rPr>
                <w:rFonts w:ascii="Calibri" w:hAnsi="Calibri" w:cs="Calibri"/>
                <w:color w:val="000000"/>
                <w:sz w:val="18"/>
                <w:szCs w:val="18"/>
              </w:rPr>
            </w:pPr>
            <w:r w:rsidRPr="00DA20E8">
              <w:rPr>
                <w:rFonts w:ascii="Calibri" w:hAnsi="Calibri" w:cs="Calibri"/>
                <w:color w:val="000000"/>
                <w:sz w:val="18"/>
                <w:szCs w:val="18"/>
              </w:rPr>
              <w:t>Number of months the person has ENR_GRP=”P”</w:t>
            </w:r>
            <w:r w:rsidR="00A853AD" w:rsidRPr="00DA20E8">
              <w:rPr>
                <w:rFonts w:ascii="Calibri" w:hAnsi="Calibri" w:cs="Calibri"/>
                <w:color w:val="000000"/>
                <w:sz w:val="18"/>
                <w:szCs w:val="18"/>
              </w:rPr>
              <w:t xml:space="preserve"> </w:t>
            </w:r>
          </w:p>
          <w:p w14:paraId="08F1633A" w14:textId="77777777" w:rsidR="007A31FB" w:rsidRPr="00DA20E8" w:rsidRDefault="007A31FB" w:rsidP="00843DED">
            <w:pPr>
              <w:rPr>
                <w:rFonts w:ascii="Calibri" w:hAnsi="Calibri" w:cs="Calibri"/>
                <w:color w:val="000000"/>
                <w:sz w:val="18"/>
                <w:szCs w:val="18"/>
              </w:rPr>
            </w:pPr>
            <w:r w:rsidRPr="00DA20E8">
              <w:rPr>
                <w:rFonts w:ascii="Calibri" w:hAnsi="Calibri" w:cs="Calibri"/>
                <w:color w:val="000000"/>
                <w:sz w:val="18"/>
                <w:szCs w:val="18"/>
              </w:rPr>
              <w:t>For FY17 and earlier:</w:t>
            </w:r>
          </w:p>
          <w:p w14:paraId="2F786A9C" w14:textId="77777777" w:rsidR="007A31FB" w:rsidRPr="00DA20E8" w:rsidRDefault="007A31FB" w:rsidP="00843DED">
            <w:pPr>
              <w:rPr>
                <w:rFonts w:ascii="Calibri" w:hAnsi="Calibri"/>
                <w:color w:val="000000"/>
                <w:sz w:val="18"/>
                <w:szCs w:val="18"/>
              </w:rPr>
            </w:pPr>
            <w:r w:rsidRPr="00DA20E8">
              <w:rPr>
                <w:rFonts w:ascii="Calibri" w:hAnsi="Calibri" w:cs="Calibri"/>
                <w:color w:val="000000"/>
                <w:sz w:val="18"/>
                <w:szCs w:val="18"/>
              </w:rPr>
              <w:t>Number of months the person has a Prime ACV.</w:t>
            </w:r>
          </w:p>
        </w:tc>
      </w:tr>
      <w:tr w:rsidR="005739B6" w:rsidRPr="00DA20E8" w14:paraId="4A579D7E" w14:textId="77777777" w:rsidTr="002E7299">
        <w:trPr>
          <w:trHeight w:val="480"/>
          <w:jc w:val="center"/>
        </w:trPr>
        <w:tc>
          <w:tcPr>
            <w:tcW w:w="2443" w:type="dxa"/>
            <w:tcBorders>
              <w:top w:val="nil"/>
              <w:left w:val="single" w:sz="4" w:space="0" w:color="auto"/>
              <w:bottom w:val="single" w:sz="4" w:space="0" w:color="auto"/>
              <w:right w:val="single" w:sz="4" w:space="0" w:color="auto"/>
            </w:tcBorders>
            <w:shd w:val="clear" w:color="auto" w:fill="auto"/>
            <w:vAlign w:val="center"/>
          </w:tcPr>
          <w:p w14:paraId="15A7EDD2" w14:textId="77777777" w:rsidR="005739B6" w:rsidRPr="00DA20E8" w:rsidRDefault="005739B6" w:rsidP="00E3600D">
            <w:pPr>
              <w:rPr>
                <w:rFonts w:ascii="Calibri" w:hAnsi="Calibri" w:cs="Calibri"/>
                <w:color w:val="000000"/>
                <w:sz w:val="18"/>
                <w:szCs w:val="18"/>
              </w:rPr>
            </w:pPr>
            <w:r w:rsidRPr="00DA20E8">
              <w:rPr>
                <w:rFonts w:ascii="Calibri" w:hAnsi="Calibri" w:cs="Calibri"/>
                <w:color w:val="000000"/>
                <w:sz w:val="18"/>
                <w:szCs w:val="18"/>
              </w:rPr>
              <w:t># Months in Select</w:t>
            </w:r>
          </w:p>
        </w:tc>
        <w:tc>
          <w:tcPr>
            <w:tcW w:w="1694" w:type="dxa"/>
            <w:tcBorders>
              <w:top w:val="nil"/>
              <w:left w:val="nil"/>
              <w:bottom w:val="single" w:sz="4" w:space="0" w:color="auto"/>
              <w:right w:val="single" w:sz="4" w:space="0" w:color="auto"/>
            </w:tcBorders>
            <w:shd w:val="clear" w:color="auto" w:fill="auto"/>
            <w:vAlign w:val="center"/>
          </w:tcPr>
          <w:p w14:paraId="665B5E17" w14:textId="77777777" w:rsidR="005739B6" w:rsidRPr="00DA20E8" w:rsidRDefault="005739B6" w:rsidP="00E3600D">
            <w:pPr>
              <w:jc w:val="center"/>
              <w:rPr>
                <w:rFonts w:ascii="Calibri" w:hAnsi="Calibri" w:cs="Calibri"/>
                <w:color w:val="000000"/>
                <w:sz w:val="18"/>
                <w:szCs w:val="18"/>
              </w:rPr>
            </w:pPr>
            <w:r w:rsidRPr="00DA20E8">
              <w:rPr>
                <w:rFonts w:ascii="Calibri" w:hAnsi="Calibri" w:cs="Calibri"/>
                <w:color w:val="000000"/>
                <w:sz w:val="18"/>
                <w:szCs w:val="18"/>
              </w:rPr>
              <w:t>num_select</w:t>
            </w:r>
          </w:p>
        </w:tc>
        <w:tc>
          <w:tcPr>
            <w:tcW w:w="1080" w:type="dxa"/>
            <w:tcBorders>
              <w:top w:val="nil"/>
              <w:left w:val="nil"/>
              <w:bottom w:val="single" w:sz="4" w:space="0" w:color="auto"/>
              <w:right w:val="single" w:sz="4" w:space="0" w:color="auto"/>
            </w:tcBorders>
            <w:shd w:val="clear" w:color="auto" w:fill="auto"/>
            <w:noWrap/>
            <w:vAlign w:val="center"/>
          </w:tcPr>
          <w:p w14:paraId="5A357929" w14:textId="77777777" w:rsidR="005739B6" w:rsidRPr="00DA20E8" w:rsidRDefault="005739B6" w:rsidP="00E3600D">
            <w:pPr>
              <w:jc w:val="center"/>
              <w:rPr>
                <w:rFonts w:ascii="Calibri" w:hAnsi="Calibri" w:cs="Calibri"/>
                <w:color w:val="000000"/>
                <w:sz w:val="18"/>
                <w:szCs w:val="18"/>
              </w:rPr>
            </w:pPr>
            <w:r w:rsidRPr="00DA20E8">
              <w:rPr>
                <w:rFonts w:ascii="Calibri" w:hAnsi="Calibri" w:cs="Calibri"/>
                <w:color w:val="000000"/>
                <w:sz w:val="18"/>
                <w:szCs w:val="18"/>
              </w:rPr>
              <w:t>N</w:t>
            </w:r>
          </w:p>
        </w:tc>
        <w:tc>
          <w:tcPr>
            <w:tcW w:w="2366" w:type="dxa"/>
            <w:tcBorders>
              <w:top w:val="nil"/>
              <w:left w:val="nil"/>
              <w:bottom w:val="single" w:sz="4" w:space="0" w:color="auto"/>
              <w:right w:val="single" w:sz="4" w:space="0" w:color="auto"/>
            </w:tcBorders>
            <w:shd w:val="clear" w:color="auto" w:fill="auto"/>
            <w:noWrap/>
            <w:vAlign w:val="center"/>
          </w:tcPr>
          <w:p w14:paraId="50760DCF" w14:textId="77777777" w:rsidR="005739B6" w:rsidRPr="00DA20E8" w:rsidRDefault="005739B6" w:rsidP="00E3600D">
            <w:pPr>
              <w:jc w:val="center"/>
              <w:rPr>
                <w:rFonts w:ascii="Calibri" w:hAnsi="Calibri"/>
                <w:color w:val="000000"/>
                <w:sz w:val="18"/>
                <w:szCs w:val="18"/>
              </w:rPr>
            </w:pPr>
          </w:p>
        </w:tc>
        <w:tc>
          <w:tcPr>
            <w:tcW w:w="2947" w:type="dxa"/>
            <w:tcBorders>
              <w:top w:val="nil"/>
              <w:left w:val="nil"/>
              <w:bottom w:val="single" w:sz="4" w:space="0" w:color="auto"/>
              <w:right w:val="single" w:sz="4" w:space="0" w:color="auto"/>
            </w:tcBorders>
            <w:shd w:val="clear" w:color="auto" w:fill="auto"/>
            <w:vAlign w:val="center"/>
          </w:tcPr>
          <w:p w14:paraId="5BFC97F6" w14:textId="77777777" w:rsidR="005739B6" w:rsidRPr="00DA20E8" w:rsidRDefault="005739B6" w:rsidP="00E3600D">
            <w:pPr>
              <w:rPr>
                <w:rFonts w:ascii="Calibri" w:hAnsi="Calibri" w:cs="Calibri"/>
                <w:color w:val="000000"/>
                <w:sz w:val="18"/>
                <w:szCs w:val="18"/>
              </w:rPr>
            </w:pPr>
            <w:r w:rsidRPr="00DA20E8">
              <w:rPr>
                <w:rFonts w:ascii="Calibri" w:hAnsi="Calibri" w:cs="Calibri"/>
                <w:color w:val="000000"/>
                <w:sz w:val="18"/>
                <w:szCs w:val="18"/>
              </w:rPr>
              <w:t>For FY18 and later:</w:t>
            </w:r>
          </w:p>
          <w:p w14:paraId="045EA970" w14:textId="77777777" w:rsidR="005739B6" w:rsidRPr="00DA20E8" w:rsidRDefault="005739B6" w:rsidP="00E3600D">
            <w:pPr>
              <w:rPr>
                <w:rFonts w:ascii="Calibri" w:hAnsi="Calibri" w:cs="Calibri"/>
                <w:color w:val="000000"/>
                <w:sz w:val="18"/>
                <w:szCs w:val="18"/>
              </w:rPr>
            </w:pPr>
            <w:r w:rsidRPr="00DA20E8">
              <w:rPr>
                <w:rFonts w:ascii="Calibri" w:hAnsi="Calibri" w:cs="Calibri"/>
                <w:color w:val="000000"/>
                <w:sz w:val="18"/>
                <w:szCs w:val="18"/>
              </w:rPr>
              <w:t>Number of months the person has ENR_GRP = “S”</w:t>
            </w:r>
          </w:p>
          <w:p w14:paraId="3E96E4D6" w14:textId="77777777" w:rsidR="005739B6" w:rsidRPr="00DA20E8" w:rsidRDefault="005739B6" w:rsidP="00E3600D">
            <w:pPr>
              <w:rPr>
                <w:rFonts w:ascii="Calibri" w:hAnsi="Calibri" w:cs="Calibri"/>
                <w:color w:val="000000"/>
                <w:sz w:val="18"/>
                <w:szCs w:val="18"/>
              </w:rPr>
            </w:pPr>
            <w:r w:rsidRPr="00DA20E8">
              <w:rPr>
                <w:rFonts w:ascii="Calibri" w:hAnsi="Calibri" w:cs="Calibri"/>
                <w:color w:val="000000"/>
                <w:sz w:val="18"/>
                <w:szCs w:val="18"/>
              </w:rPr>
              <w:t>For FY17 and earlier:</w:t>
            </w:r>
          </w:p>
          <w:p w14:paraId="3DD5B398" w14:textId="77777777" w:rsidR="005739B6" w:rsidRPr="00DA20E8" w:rsidRDefault="005739B6" w:rsidP="00E3600D">
            <w:pPr>
              <w:rPr>
                <w:rFonts w:ascii="Calibri" w:hAnsi="Calibri" w:cs="Calibri"/>
                <w:color w:val="000000"/>
                <w:sz w:val="18"/>
                <w:szCs w:val="18"/>
              </w:rPr>
            </w:pPr>
            <w:r w:rsidRPr="00DA20E8">
              <w:rPr>
                <w:rFonts w:ascii="Calibri" w:hAnsi="Calibri" w:cs="Calibri"/>
                <w:color w:val="000000"/>
                <w:sz w:val="18"/>
                <w:szCs w:val="18"/>
              </w:rPr>
              <w:t>Set to 0.</w:t>
            </w:r>
          </w:p>
        </w:tc>
      </w:tr>
      <w:tr w:rsidR="00E3600D" w:rsidRPr="00DA20E8" w14:paraId="204BCBEF" w14:textId="77777777" w:rsidTr="000C4EE5">
        <w:trPr>
          <w:trHeight w:val="1200"/>
          <w:jc w:val="center"/>
        </w:trPr>
        <w:tc>
          <w:tcPr>
            <w:tcW w:w="2443" w:type="dxa"/>
            <w:tcBorders>
              <w:top w:val="nil"/>
              <w:left w:val="single" w:sz="4" w:space="0" w:color="auto"/>
              <w:bottom w:val="single" w:sz="4" w:space="0" w:color="auto"/>
              <w:right w:val="single" w:sz="4" w:space="0" w:color="auto"/>
            </w:tcBorders>
            <w:shd w:val="clear" w:color="auto" w:fill="auto"/>
            <w:vAlign w:val="center"/>
            <w:hideMark/>
          </w:tcPr>
          <w:p w14:paraId="1E41CB5C" w14:textId="77777777" w:rsidR="00E3600D" w:rsidRPr="00DA20E8" w:rsidRDefault="00E3600D" w:rsidP="00E3600D">
            <w:pPr>
              <w:rPr>
                <w:rFonts w:ascii="Calibri" w:hAnsi="Calibri"/>
                <w:color w:val="000000"/>
                <w:sz w:val="18"/>
                <w:szCs w:val="18"/>
              </w:rPr>
            </w:pPr>
            <w:r w:rsidRPr="00DA20E8">
              <w:rPr>
                <w:rFonts w:ascii="Calibri" w:hAnsi="Calibri" w:cs="Calibri"/>
                <w:color w:val="000000"/>
                <w:sz w:val="18"/>
                <w:szCs w:val="18"/>
              </w:rPr>
              <w:t>Overseas Flag</w:t>
            </w:r>
          </w:p>
        </w:tc>
        <w:tc>
          <w:tcPr>
            <w:tcW w:w="1694" w:type="dxa"/>
            <w:tcBorders>
              <w:top w:val="nil"/>
              <w:left w:val="nil"/>
              <w:bottom w:val="single" w:sz="4" w:space="0" w:color="auto"/>
              <w:right w:val="single" w:sz="4" w:space="0" w:color="auto"/>
            </w:tcBorders>
            <w:shd w:val="clear" w:color="auto" w:fill="auto"/>
            <w:vAlign w:val="center"/>
            <w:hideMark/>
          </w:tcPr>
          <w:p w14:paraId="5D234111" w14:textId="77777777" w:rsidR="00E3600D" w:rsidRPr="00DA20E8" w:rsidRDefault="00E3600D" w:rsidP="00E3600D">
            <w:pPr>
              <w:jc w:val="center"/>
              <w:rPr>
                <w:rFonts w:ascii="Calibri" w:hAnsi="Calibri"/>
                <w:color w:val="000000"/>
                <w:sz w:val="18"/>
                <w:szCs w:val="18"/>
              </w:rPr>
            </w:pPr>
            <w:r w:rsidRPr="00DA20E8">
              <w:rPr>
                <w:rFonts w:ascii="Calibri" w:hAnsi="Calibri" w:cs="Calibri"/>
                <w:color w:val="000000"/>
                <w:sz w:val="18"/>
                <w:szCs w:val="18"/>
              </w:rPr>
              <w:t>overseas</w:t>
            </w:r>
          </w:p>
        </w:tc>
        <w:tc>
          <w:tcPr>
            <w:tcW w:w="1080" w:type="dxa"/>
            <w:tcBorders>
              <w:top w:val="nil"/>
              <w:left w:val="nil"/>
              <w:bottom w:val="single" w:sz="4" w:space="0" w:color="auto"/>
              <w:right w:val="single" w:sz="4" w:space="0" w:color="auto"/>
            </w:tcBorders>
            <w:shd w:val="clear" w:color="auto" w:fill="auto"/>
            <w:noWrap/>
            <w:vAlign w:val="center"/>
            <w:hideMark/>
          </w:tcPr>
          <w:p w14:paraId="2C840F4E" w14:textId="77777777" w:rsidR="00E3600D" w:rsidRPr="00DA20E8" w:rsidRDefault="00E3600D" w:rsidP="00E3600D">
            <w:pPr>
              <w:jc w:val="center"/>
              <w:rPr>
                <w:rFonts w:ascii="Calibri" w:hAnsi="Calibri"/>
                <w:color w:val="000000"/>
                <w:sz w:val="18"/>
                <w:szCs w:val="18"/>
              </w:rPr>
            </w:pPr>
            <w:r w:rsidRPr="00DA20E8">
              <w:rPr>
                <w:rFonts w:ascii="Calibri" w:hAnsi="Calibri" w:cs="Calibri"/>
                <w:color w:val="000000"/>
                <w:sz w:val="18"/>
                <w:szCs w:val="18"/>
              </w:rPr>
              <w:t xml:space="preserve">$1 </w:t>
            </w:r>
          </w:p>
        </w:tc>
        <w:tc>
          <w:tcPr>
            <w:tcW w:w="2366" w:type="dxa"/>
            <w:tcBorders>
              <w:top w:val="nil"/>
              <w:left w:val="nil"/>
              <w:bottom w:val="single" w:sz="4" w:space="0" w:color="auto"/>
              <w:right w:val="single" w:sz="4" w:space="0" w:color="auto"/>
            </w:tcBorders>
            <w:shd w:val="clear" w:color="auto" w:fill="auto"/>
            <w:noWrap/>
            <w:vAlign w:val="center"/>
            <w:hideMark/>
          </w:tcPr>
          <w:p w14:paraId="614BECEA" w14:textId="77777777" w:rsidR="00E3600D" w:rsidRPr="00DA20E8" w:rsidRDefault="00E3600D" w:rsidP="00E3600D">
            <w:pPr>
              <w:jc w:val="center"/>
              <w:rPr>
                <w:rFonts w:ascii="Calibri" w:hAnsi="Calibri"/>
                <w:color w:val="000000"/>
                <w:sz w:val="18"/>
                <w:szCs w:val="18"/>
              </w:rPr>
            </w:pPr>
            <w:r w:rsidRPr="00DA20E8">
              <w:rPr>
                <w:rFonts w:ascii="Calibri" w:hAnsi="Calibri"/>
                <w:color w:val="000000"/>
                <w:sz w:val="18"/>
                <w:szCs w:val="18"/>
              </w:rPr>
              <w:t> </w:t>
            </w:r>
          </w:p>
        </w:tc>
        <w:tc>
          <w:tcPr>
            <w:tcW w:w="2947" w:type="dxa"/>
            <w:tcBorders>
              <w:top w:val="nil"/>
              <w:left w:val="nil"/>
              <w:bottom w:val="single" w:sz="4" w:space="0" w:color="auto"/>
              <w:right w:val="single" w:sz="4" w:space="0" w:color="auto"/>
            </w:tcBorders>
            <w:shd w:val="clear" w:color="auto" w:fill="auto"/>
            <w:vAlign w:val="center"/>
            <w:hideMark/>
          </w:tcPr>
          <w:p w14:paraId="38CCB515" w14:textId="77777777" w:rsidR="00E3600D" w:rsidRPr="00DA20E8" w:rsidRDefault="00E3600D" w:rsidP="00E3600D">
            <w:pPr>
              <w:rPr>
                <w:rFonts w:ascii="Calibri" w:hAnsi="Calibri"/>
                <w:color w:val="000000"/>
                <w:sz w:val="18"/>
                <w:szCs w:val="18"/>
              </w:rPr>
            </w:pPr>
            <w:r w:rsidRPr="00DA20E8">
              <w:rPr>
                <w:rFonts w:ascii="Calibri" w:hAnsi="Calibri" w:cs="Calibri"/>
                <w:color w:val="000000"/>
                <w:sz w:val="18"/>
                <w:szCs w:val="18"/>
              </w:rPr>
              <w:t>Set to 1 if person was overseas at any time during the reporting period, else set to 0.  If the person does not appear in the longitudinal eligibility data at all, set the flag to 9, for unknown.</w:t>
            </w:r>
          </w:p>
        </w:tc>
      </w:tr>
      <w:tr w:rsidR="00E3600D" w:rsidRPr="00DA20E8" w14:paraId="7B9F957C" w14:textId="77777777" w:rsidTr="000C4EE5">
        <w:trPr>
          <w:trHeight w:val="1200"/>
          <w:jc w:val="center"/>
        </w:trPr>
        <w:tc>
          <w:tcPr>
            <w:tcW w:w="24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DB597B" w14:textId="77777777" w:rsidR="00E3600D" w:rsidRPr="00DA20E8" w:rsidRDefault="00E3600D" w:rsidP="00E3600D">
            <w:pPr>
              <w:rPr>
                <w:rFonts w:ascii="Calibri" w:hAnsi="Calibri"/>
                <w:color w:val="000000"/>
                <w:sz w:val="18"/>
                <w:szCs w:val="18"/>
              </w:rPr>
            </w:pPr>
            <w:r w:rsidRPr="00DA20E8">
              <w:rPr>
                <w:rFonts w:ascii="Calibri" w:hAnsi="Calibri" w:cs="Calibri"/>
                <w:color w:val="000000"/>
                <w:sz w:val="18"/>
                <w:szCs w:val="18"/>
              </w:rPr>
              <w:lastRenderedPageBreak/>
              <w:t>65 and Older Flag</w:t>
            </w:r>
          </w:p>
        </w:tc>
        <w:tc>
          <w:tcPr>
            <w:tcW w:w="1694" w:type="dxa"/>
            <w:tcBorders>
              <w:top w:val="single" w:sz="4" w:space="0" w:color="auto"/>
              <w:left w:val="nil"/>
              <w:bottom w:val="single" w:sz="4" w:space="0" w:color="auto"/>
              <w:right w:val="single" w:sz="4" w:space="0" w:color="auto"/>
            </w:tcBorders>
            <w:shd w:val="clear" w:color="auto" w:fill="auto"/>
            <w:vAlign w:val="center"/>
            <w:hideMark/>
          </w:tcPr>
          <w:p w14:paraId="78048C5C" w14:textId="77777777" w:rsidR="00E3600D" w:rsidRPr="00DA20E8" w:rsidRDefault="00E3600D" w:rsidP="00E3600D">
            <w:pPr>
              <w:jc w:val="center"/>
              <w:rPr>
                <w:rFonts w:ascii="Calibri" w:hAnsi="Calibri"/>
                <w:color w:val="000000"/>
                <w:sz w:val="18"/>
                <w:szCs w:val="18"/>
              </w:rPr>
            </w:pPr>
            <w:r w:rsidRPr="00DA20E8">
              <w:rPr>
                <w:rFonts w:ascii="Calibri" w:hAnsi="Calibri" w:cs="Calibri"/>
                <w:color w:val="000000"/>
                <w:sz w:val="18"/>
                <w:szCs w:val="18"/>
              </w:rPr>
              <w:t>age_65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6189ACF7" w14:textId="77777777" w:rsidR="00E3600D" w:rsidRPr="00DA20E8" w:rsidRDefault="00E3600D" w:rsidP="00E3600D">
            <w:pPr>
              <w:jc w:val="center"/>
              <w:rPr>
                <w:rFonts w:ascii="Calibri" w:hAnsi="Calibri"/>
                <w:color w:val="000000"/>
                <w:sz w:val="18"/>
                <w:szCs w:val="18"/>
              </w:rPr>
            </w:pPr>
            <w:r w:rsidRPr="00DA20E8">
              <w:rPr>
                <w:rFonts w:ascii="Calibri" w:hAnsi="Calibri" w:cs="Calibri"/>
                <w:color w:val="000000"/>
                <w:sz w:val="18"/>
                <w:szCs w:val="18"/>
              </w:rPr>
              <w:t xml:space="preserve">$1 </w:t>
            </w:r>
          </w:p>
        </w:tc>
        <w:tc>
          <w:tcPr>
            <w:tcW w:w="2366" w:type="dxa"/>
            <w:tcBorders>
              <w:top w:val="single" w:sz="4" w:space="0" w:color="auto"/>
              <w:left w:val="nil"/>
              <w:bottom w:val="single" w:sz="4" w:space="0" w:color="auto"/>
              <w:right w:val="single" w:sz="4" w:space="0" w:color="auto"/>
            </w:tcBorders>
            <w:shd w:val="clear" w:color="auto" w:fill="auto"/>
            <w:noWrap/>
            <w:vAlign w:val="center"/>
            <w:hideMark/>
          </w:tcPr>
          <w:p w14:paraId="79BD7032" w14:textId="77777777" w:rsidR="00E3600D" w:rsidRPr="00DA20E8" w:rsidRDefault="00E3600D" w:rsidP="00E3600D">
            <w:pPr>
              <w:jc w:val="center"/>
              <w:rPr>
                <w:rFonts w:ascii="Calibri" w:hAnsi="Calibri"/>
                <w:color w:val="000000"/>
                <w:sz w:val="18"/>
                <w:szCs w:val="18"/>
              </w:rPr>
            </w:pPr>
            <w:r w:rsidRPr="00DA20E8">
              <w:rPr>
                <w:rFonts w:ascii="Calibri" w:hAnsi="Calibri"/>
                <w:color w:val="000000"/>
                <w:sz w:val="18"/>
                <w:szCs w:val="18"/>
              </w:rPr>
              <w:t> </w:t>
            </w:r>
          </w:p>
        </w:tc>
        <w:tc>
          <w:tcPr>
            <w:tcW w:w="2947" w:type="dxa"/>
            <w:tcBorders>
              <w:top w:val="single" w:sz="4" w:space="0" w:color="auto"/>
              <w:left w:val="nil"/>
              <w:bottom w:val="single" w:sz="4" w:space="0" w:color="auto"/>
              <w:right w:val="single" w:sz="4" w:space="0" w:color="auto"/>
            </w:tcBorders>
            <w:shd w:val="clear" w:color="auto" w:fill="auto"/>
            <w:vAlign w:val="center"/>
            <w:hideMark/>
          </w:tcPr>
          <w:p w14:paraId="738620A7" w14:textId="77777777" w:rsidR="00E3600D" w:rsidRPr="00DA20E8" w:rsidRDefault="00E3600D" w:rsidP="00E3600D">
            <w:pPr>
              <w:rPr>
                <w:rFonts w:ascii="Calibri" w:hAnsi="Calibri"/>
                <w:color w:val="000000"/>
                <w:sz w:val="18"/>
                <w:szCs w:val="18"/>
              </w:rPr>
            </w:pPr>
            <w:r w:rsidRPr="00DA20E8">
              <w:rPr>
                <w:rFonts w:ascii="Calibri" w:hAnsi="Calibri" w:cs="Calibri"/>
                <w:color w:val="000000"/>
                <w:sz w:val="18"/>
                <w:szCs w:val="18"/>
              </w:rPr>
              <w:t>Set to 1 if person is 65 or older at any time during the reporting period, else set to 0.  If the person does not appear in the longitudinal eligibility data at all set the flag to Z, for unknown.</w:t>
            </w:r>
          </w:p>
        </w:tc>
      </w:tr>
      <w:bookmarkEnd w:id="4"/>
    </w:tbl>
    <w:p w14:paraId="3436A8C3" w14:textId="77777777" w:rsidR="00277EBB" w:rsidRPr="00DA20E8" w:rsidRDefault="00277EBB" w:rsidP="004353E2">
      <w:pPr>
        <w:pStyle w:val="ExhibitTitle"/>
        <w:ind w:left="720"/>
        <w:jc w:val="left"/>
        <w:rPr>
          <w:rFonts w:ascii="Calibri" w:hAnsi="Calibri" w:cs="Calibri"/>
          <w:b w:val="0"/>
          <w:sz w:val="20"/>
        </w:rPr>
      </w:pPr>
    </w:p>
    <w:p w14:paraId="2FF51E47" w14:textId="77777777" w:rsidR="00277EBB" w:rsidRPr="00DA20E8" w:rsidRDefault="00277EBB">
      <w:pPr>
        <w:rPr>
          <w:rFonts w:ascii="Calibri" w:hAnsi="Calibri" w:cs="Calibri"/>
          <w:sz w:val="20"/>
          <w:szCs w:val="20"/>
        </w:rPr>
      </w:pPr>
      <w:r w:rsidRPr="00DA20E8">
        <w:rPr>
          <w:rFonts w:ascii="Calibri" w:hAnsi="Calibri" w:cs="Calibri"/>
          <w:b/>
          <w:sz w:val="20"/>
        </w:rPr>
        <w:br w:type="page"/>
      </w:r>
    </w:p>
    <w:p w14:paraId="699750AC" w14:textId="77777777" w:rsidR="001B01AB" w:rsidRPr="00DA20E8" w:rsidRDefault="004353E2" w:rsidP="004353E2">
      <w:pPr>
        <w:pStyle w:val="ExhibitTitle"/>
        <w:ind w:left="720"/>
        <w:jc w:val="left"/>
        <w:rPr>
          <w:rFonts w:ascii="Calibri" w:hAnsi="Calibri" w:cs="Calibri"/>
          <w:b w:val="0"/>
          <w:sz w:val="20"/>
        </w:rPr>
      </w:pPr>
      <w:r w:rsidRPr="00DA20E8">
        <w:rPr>
          <w:rFonts w:ascii="Calibri" w:hAnsi="Calibri" w:cs="Calibri"/>
          <w:b w:val="0"/>
          <w:sz w:val="20"/>
        </w:rPr>
        <w:lastRenderedPageBreak/>
        <w:t>The MDR Health Risk Category File is stored in a SAS Dataset.  Table 3 describes the content and business rules used to prepare the file.</w:t>
      </w:r>
    </w:p>
    <w:p w14:paraId="6CFED03E" w14:textId="77777777" w:rsidR="001B01AB" w:rsidRPr="00DA20E8" w:rsidRDefault="001B01AB" w:rsidP="00B65AB8">
      <w:pPr>
        <w:pStyle w:val="ExhibitTitle"/>
        <w:ind w:left="0"/>
        <w:jc w:val="left"/>
        <w:rPr>
          <w:rFonts w:ascii="Calibri" w:hAnsi="Calibri" w:cs="Calibri"/>
          <w:b w:val="0"/>
          <w:sz w:val="20"/>
        </w:rPr>
      </w:pPr>
    </w:p>
    <w:p w14:paraId="0687BABC" w14:textId="77777777" w:rsidR="00CD581B" w:rsidRPr="00DA20E8" w:rsidRDefault="00CD581B" w:rsidP="00CD581B">
      <w:pPr>
        <w:jc w:val="center"/>
        <w:rPr>
          <w:rFonts w:ascii="Calibri" w:hAnsi="Calibri" w:cs="Calibri"/>
          <w:b/>
          <w:color w:val="000000"/>
          <w:sz w:val="20"/>
          <w:szCs w:val="20"/>
        </w:rPr>
      </w:pPr>
      <w:r w:rsidRPr="00DA20E8">
        <w:rPr>
          <w:rFonts w:ascii="Calibri" w:hAnsi="Calibri" w:cs="Calibri"/>
          <w:b/>
          <w:sz w:val="20"/>
        </w:rPr>
        <w:tab/>
      </w:r>
      <w:r w:rsidRPr="00DA20E8">
        <w:rPr>
          <w:rFonts w:ascii="Calibri" w:hAnsi="Calibri" w:cs="Calibri"/>
          <w:b/>
          <w:color w:val="000000"/>
          <w:sz w:val="20"/>
          <w:szCs w:val="20"/>
        </w:rPr>
        <w:t>Table 3: MDR Health Risk Category File Layout and Business Rules</w:t>
      </w:r>
    </w:p>
    <w:p w14:paraId="20137A77" w14:textId="77777777" w:rsidR="002E7299" w:rsidRPr="00DA20E8" w:rsidRDefault="002E7299" w:rsidP="00CD581B">
      <w:pPr>
        <w:jc w:val="center"/>
        <w:rPr>
          <w:rFonts w:ascii="Calibri" w:hAnsi="Calibri" w:cs="Calibri"/>
          <w:b/>
          <w:color w:val="000000"/>
          <w:sz w:val="20"/>
          <w:szCs w:val="20"/>
        </w:rPr>
      </w:pPr>
    </w:p>
    <w:tbl>
      <w:tblPr>
        <w:tblW w:w="10050" w:type="dxa"/>
        <w:jc w:val="center"/>
        <w:tblLook w:val="04A0" w:firstRow="1" w:lastRow="0" w:firstColumn="1" w:lastColumn="0" w:noHBand="0" w:noVBand="1"/>
      </w:tblPr>
      <w:tblGrid>
        <w:gridCol w:w="2578"/>
        <w:gridCol w:w="1334"/>
        <w:gridCol w:w="990"/>
        <w:gridCol w:w="2366"/>
        <w:gridCol w:w="2782"/>
      </w:tblGrid>
      <w:tr w:rsidR="002E7299" w:rsidRPr="00DA20E8" w14:paraId="436F1680" w14:textId="77777777" w:rsidTr="00066480">
        <w:trPr>
          <w:cantSplit/>
          <w:trHeight w:val="300"/>
          <w:tblHeader/>
          <w:jc w:val="center"/>
        </w:trPr>
        <w:tc>
          <w:tcPr>
            <w:tcW w:w="2578"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264DFB9A" w14:textId="77777777" w:rsidR="002E7299" w:rsidRPr="00DA20E8" w:rsidRDefault="002E7299">
            <w:pPr>
              <w:jc w:val="center"/>
              <w:rPr>
                <w:rFonts w:ascii="Calibri" w:hAnsi="Calibri"/>
                <w:b/>
                <w:bCs/>
                <w:color w:val="000000"/>
                <w:sz w:val="18"/>
                <w:szCs w:val="18"/>
              </w:rPr>
            </w:pPr>
            <w:r w:rsidRPr="00DA20E8">
              <w:rPr>
                <w:rFonts w:ascii="Calibri" w:hAnsi="Calibri" w:cs="Calibri"/>
                <w:b/>
                <w:bCs/>
                <w:color w:val="000000"/>
                <w:sz w:val="18"/>
                <w:szCs w:val="18"/>
              </w:rPr>
              <w:t>Data Element</w:t>
            </w:r>
          </w:p>
        </w:tc>
        <w:tc>
          <w:tcPr>
            <w:tcW w:w="1334" w:type="dxa"/>
            <w:tcBorders>
              <w:top w:val="single" w:sz="4" w:space="0" w:color="auto"/>
              <w:left w:val="nil"/>
              <w:bottom w:val="single" w:sz="4" w:space="0" w:color="auto"/>
              <w:right w:val="single" w:sz="4" w:space="0" w:color="auto"/>
            </w:tcBorders>
            <w:shd w:val="clear" w:color="000000" w:fill="C0C0C0"/>
            <w:vAlign w:val="center"/>
            <w:hideMark/>
          </w:tcPr>
          <w:p w14:paraId="18BA0AA8" w14:textId="77777777" w:rsidR="002E7299" w:rsidRPr="00DA20E8" w:rsidRDefault="002E7299">
            <w:pPr>
              <w:jc w:val="center"/>
              <w:rPr>
                <w:rFonts w:ascii="Calibri" w:hAnsi="Calibri"/>
                <w:b/>
                <w:bCs/>
                <w:color w:val="000000"/>
                <w:sz w:val="18"/>
                <w:szCs w:val="18"/>
              </w:rPr>
            </w:pPr>
            <w:r w:rsidRPr="00DA20E8">
              <w:rPr>
                <w:rFonts w:ascii="Calibri" w:hAnsi="Calibri" w:cs="Calibri"/>
                <w:b/>
                <w:bCs/>
                <w:color w:val="000000"/>
                <w:sz w:val="18"/>
                <w:szCs w:val="18"/>
              </w:rPr>
              <w:t>SAS Name</w:t>
            </w:r>
          </w:p>
        </w:tc>
        <w:tc>
          <w:tcPr>
            <w:tcW w:w="990" w:type="dxa"/>
            <w:tcBorders>
              <w:top w:val="single" w:sz="4" w:space="0" w:color="auto"/>
              <w:left w:val="nil"/>
              <w:bottom w:val="single" w:sz="4" w:space="0" w:color="auto"/>
              <w:right w:val="single" w:sz="4" w:space="0" w:color="auto"/>
            </w:tcBorders>
            <w:shd w:val="clear" w:color="000000" w:fill="C0C0C0"/>
            <w:vAlign w:val="center"/>
            <w:hideMark/>
          </w:tcPr>
          <w:p w14:paraId="34377BFD" w14:textId="77777777" w:rsidR="002E7299" w:rsidRPr="00DA20E8" w:rsidRDefault="002E7299">
            <w:pPr>
              <w:jc w:val="center"/>
              <w:rPr>
                <w:rFonts w:ascii="Calibri" w:hAnsi="Calibri"/>
                <w:b/>
                <w:bCs/>
                <w:color w:val="000000"/>
                <w:sz w:val="18"/>
                <w:szCs w:val="18"/>
              </w:rPr>
            </w:pPr>
            <w:r w:rsidRPr="00DA20E8">
              <w:rPr>
                <w:rFonts w:ascii="Calibri" w:hAnsi="Calibri" w:cs="Calibri"/>
                <w:b/>
                <w:bCs/>
                <w:color w:val="000000"/>
                <w:sz w:val="18"/>
                <w:szCs w:val="18"/>
              </w:rPr>
              <w:t>Format</w:t>
            </w:r>
          </w:p>
        </w:tc>
        <w:tc>
          <w:tcPr>
            <w:tcW w:w="2366" w:type="dxa"/>
            <w:tcBorders>
              <w:top w:val="single" w:sz="4" w:space="0" w:color="auto"/>
              <w:left w:val="nil"/>
              <w:bottom w:val="single" w:sz="4" w:space="0" w:color="auto"/>
              <w:right w:val="single" w:sz="4" w:space="0" w:color="auto"/>
            </w:tcBorders>
            <w:shd w:val="clear" w:color="000000" w:fill="C0C0C0"/>
            <w:vAlign w:val="center"/>
            <w:hideMark/>
          </w:tcPr>
          <w:p w14:paraId="4F9C7226" w14:textId="77777777" w:rsidR="002E7299" w:rsidRPr="00DA20E8" w:rsidRDefault="002E7299">
            <w:pPr>
              <w:jc w:val="center"/>
              <w:rPr>
                <w:rFonts w:ascii="Calibri" w:hAnsi="Calibri"/>
                <w:b/>
                <w:bCs/>
                <w:color w:val="000000"/>
                <w:sz w:val="18"/>
                <w:szCs w:val="18"/>
              </w:rPr>
            </w:pPr>
            <w:r w:rsidRPr="00DA20E8">
              <w:rPr>
                <w:rFonts w:ascii="Calibri" w:hAnsi="Calibri"/>
                <w:b/>
                <w:bCs/>
                <w:color w:val="000000"/>
                <w:sz w:val="18"/>
                <w:szCs w:val="18"/>
              </w:rPr>
              <w:t>Source Element</w:t>
            </w:r>
          </w:p>
        </w:tc>
        <w:tc>
          <w:tcPr>
            <w:tcW w:w="2782" w:type="dxa"/>
            <w:tcBorders>
              <w:top w:val="single" w:sz="4" w:space="0" w:color="auto"/>
              <w:left w:val="nil"/>
              <w:bottom w:val="single" w:sz="4" w:space="0" w:color="auto"/>
              <w:right w:val="single" w:sz="4" w:space="0" w:color="auto"/>
            </w:tcBorders>
            <w:shd w:val="clear" w:color="000000" w:fill="C0C0C0"/>
            <w:vAlign w:val="center"/>
            <w:hideMark/>
          </w:tcPr>
          <w:p w14:paraId="3FD40275" w14:textId="77777777" w:rsidR="002E7299" w:rsidRPr="00DA20E8" w:rsidRDefault="002E7299">
            <w:pPr>
              <w:jc w:val="center"/>
              <w:rPr>
                <w:rFonts w:ascii="Calibri" w:hAnsi="Calibri"/>
                <w:b/>
                <w:bCs/>
                <w:color w:val="000000"/>
                <w:sz w:val="18"/>
                <w:szCs w:val="18"/>
              </w:rPr>
            </w:pPr>
            <w:r w:rsidRPr="00DA20E8">
              <w:rPr>
                <w:rFonts w:ascii="Calibri" w:hAnsi="Calibri" w:cs="Calibri"/>
                <w:b/>
                <w:bCs/>
                <w:color w:val="000000"/>
                <w:sz w:val="18"/>
                <w:szCs w:val="18"/>
              </w:rPr>
              <w:t>Business Rule</w:t>
            </w:r>
          </w:p>
        </w:tc>
      </w:tr>
      <w:tr w:rsidR="002E7299" w:rsidRPr="00DA20E8" w14:paraId="621CA0A9" w14:textId="77777777" w:rsidTr="00066480">
        <w:trPr>
          <w:cantSplit/>
          <w:trHeight w:val="720"/>
          <w:jc w:val="center"/>
        </w:trPr>
        <w:tc>
          <w:tcPr>
            <w:tcW w:w="25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EF7BB" w14:textId="77777777" w:rsidR="002E7299" w:rsidRPr="00DA20E8" w:rsidRDefault="002E7299">
            <w:pPr>
              <w:rPr>
                <w:rFonts w:ascii="Calibri" w:hAnsi="Calibri"/>
                <w:color w:val="000000"/>
                <w:sz w:val="18"/>
                <w:szCs w:val="18"/>
              </w:rPr>
            </w:pPr>
            <w:r w:rsidRPr="00DA20E8">
              <w:rPr>
                <w:rFonts w:ascii="Calibri" w:hAnsi="Calibri" w:cs="Calibri"/>
                <w:color w:val="000000"/>
                <w:sz w:val="18"/>
                <w:szCs w:val="18"/>
              </w:rPr>
              <w:t>Person ID</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14:paraId="14328280" w14:textId="77777777" w:rsidR="002E7299" w:rsidRPr="00DA20E8" w:rsidRDefault="002E7299">
            <w:pPr>
              <w:jc w:val="center"/>
              <w:rPr>
                <w:rFonts w:ascii="Calibri" w:hAnsi="Calibri"/>
                <w:color w:val="000000"/>
                <w:sz w:val="18"/>
                <w:szCs w:val="18"/>
              </w:rPr>
            </w:pPr>
            <w:r w:rsidRPr="00DA20E8">
              <w:rPr>
                <w:rFonts w:ascii="Calibri" w:hAnsi="Calibri" w:cs="Calibri"/>
                <w:color w:val="000000"/>
                <w:sz w:val="18"/>
                <w:szCs w:val="18"/>
              </w:rPr>
              <w:t>patuniq</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70C51980" w14:textId="77777777" w:rsidR="002E7299" w:rsidRPr="00DA20E8" w:rsidRDefault="002E7299">
            <w:pPr>
              <w:jc w:val="center"/>
              <w:rPr>
                <w:rFonts w:ascii="Calibri" w:hAnsi="Calibri"/>
                <w:color w:val="000000"/>
                <w:sz w:val="18"/>
                <w:szCs w:val="18"/>
              </w:rPr>
            </w:pPr>
            <w:r w:rsidRPr="00DA20E8">
              <w:rPr>
                <w:rFonts w:ascii="Calibri" w:hAnsi="Calibri" w:cs="Calibri"/>
                <w:color w:val="000000"/>
                <w:sz w:val="18"/>
                <w:szCs w:val="18"/>
              </w:rPr>
              <w:t xml:space="preserve">$10 </w:t>
            </w:r>
          </w:p>
        </w:tc>
        <w:tc>
          <w:tcPr>
            <w:tcW w:w="2366" w:type="dxa"/>
            <w:tcBorders>
              <w:top w:val="single" w:sz="4" w:space="0" w:color="auto"/>
              <w:left w:val="nil"/>
              <w:bottom w:val="single" w:sz="4" w:space="0" w:color="auto"/>
              <w:right w:val="single" w:sz="4" w:space="0" w:color="auto"/>
            </w:tcBorders>
            <w:shd w:val="clear" w:color="auto" w:fill="auto"/>
            <w:noWrap/>
            <w:vAlign w:val="center"/>
            <w:hideMark/>
          </w:tcPr>
          <w:p w14:paraId="54703BC2" w14:textId="77777777" w:rsidR="002E7299" w:rsidRPr="00DA20E8" w:rsidRDefault="002E7299">
            <w:pPr>
              <w:jc w:val="center"/>
              <w:rPr>
                <w:rFonts w:ascii="Calibri" w:hAnsi="Calibri"/>
                <w:color w:val="000000"/>
                <w:sz w:val="18"/>
                <w:szCs w:val="18"/>
              </w:rPr>
            </w:pPr>
            <w:r w:rsidRPr="00DA20E8">
              <w:rPr>
                <w:rFonts w:ascii="Calibri" w:hAnsi="Calibri"/>
                <w:color w:val="000000"/>
                <w:sz w:val="18"/>
                <w:szCs w:val="18"/>
              </w:rPr>
              <w:t>All Sources</w:t>
            </w:r>
          </w:p>
        </w:tc>
        <w:tc>
          <w:tcPr>
            <w:tcW w:w="2782" w:type="dxa"/>
            <w:tcBorders>
              <w:top w:val="single" w:sz="4" w:space="0" w:color="auto"/>
              <w:left w:val="nil"/>
              <w:bottom w:val="single" w:sz="4" w:space="0" w:color="auto"/>
              <w:right w:val="single" w:sz="4" w:space="0" w:color="auto"/>
            </w:tcBorders>
            <w:shd w:val="clear" w:color="auto" w:fill="auto"/>
            <w:vAlign w:val="center"/>
            <w:hideMark/>
          </w:tcPr>
          <w:p w14:paraId="70B16FD8" w14:textId="77777777" w:rsidR="002E7299" w:rsidRPr="00DA20E8" w:rsidRDefault="002E7299">
            <w:pPr>
              <w:rPr>
                <w:rFonts w:ascii="Calibri" w:hAnsi="Calibri"/>
                <w:color w:val="000000"/>
                <w:sz w:val="18"/>
                <w:szCs w:val="18"/>
              </w:rPr>
            </w:pPr>
            <w:r w:rsidRPr="00DA20E8">
              <w:rPr>
                <w:rFonts w:ascii="Calibri" w:hAnsi="Calibri" w:cs="Calibri"/>
                <w:color w:val="000000"/>
                <w:sz w:val="18"/>
                <w:szCs w:val="18"/>
              </w:rPr>
              <w:t>No transformation</w:t>
            </w:r>
          </w:p>
        </w:tc>
      </w:tr>
      <w:tr w:rsidR="002E7299" w:rsidRPr="00DA20E8" w14:paraId="528A5F63" w14:textId="77777777" w:rsidTr="00066480">
        <w:trPr>
          <w:cantSplit/>
          <w:trHeight w:val="480"/>
          <w:jc w:val="center"/>
        </w:trPr>
        <w:tc>
          <w:tcPr>
            <w:tcW w:w="25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4C6282" w14:textId="62767498" w:rsidR="002E7299" w:rsidRPr="00DA20E8" w:rsidRDefault="002E7299">
            <w:pPr>
              <w:rPr>
                <w:rFonts w:ascii="Calibri" w:hAnsi="Calibri"/>
                <w:color w:val="000000"/>
                <w:sz w:val="18"/>
                <w:szCs w:val="18"/>
              </w:rPr>
            </w:pPr>
            <w:r w:rsidRPr="00DA20E8">
              <w:rPr>
                <w:rFonts w:ascii="Calibri" w:hAnsi="Calibri" w:cs="Calibri"/>
                <w:color w:val="000000"/>
                <w:sz w:val="18"/>
                <w:szCs w:val="18"/>
              </w:rPr>
              <w:t xml:space="preserve">Diagnosis Category 1 – Diagnosis Category </w:t>
            </w:r>
            <w:r w:rsidR="00717DDB" w:rsidRPr="00DA20E8">
              <w:rPr>
                <w:rFonts w:ascii="Calibri" w:hAnsi="Calibri" w:cs="Calibri"/>
                <w:color w:val="000000"/>
                <w:sz w:val="18"/>
                <w:szCs w:val="18"/>
              </w:rPr>
              <w:t>94</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14:paraId="306C23BE" w14:textId="77777777" w:rsidR="002E7299" w:rsidRPr="00DA20E8" w:rsidRDefault="002E7299">
            <w:pPr>
              <w:jc w:val="center"/>
              <w:rPr>
                <w:rFonts w:ascii="Calibri" w:hAnsi="Calibri"/>
                <w:color w:val="000000"/>
                <w:sz w:val="18"/>
                <w:szCs w:val="18"/>
              </w:rPr>
            </w:pPr>
            <w:r w:rsidRPr="00DA20E8">
              <w:rPr>
                <w:rFonts w:ascii="Calibri" w:hAnsi="Calibri" w:cs="Calibri"/>
                <w:color w:val="000000"/>
                <w:sz w:val="18"/>
                <w:szCs w:val="18"/>
              </w:rPr>
              <w:t>DXC</w:t>
            </w:r>
            <w:r w:rsidRPr="00DA20E8">
              <w:rPr>
                <w:rFonts w:ascii="Calibri" w:hAnsi="Calibri" w:cs="Calibri"/>
                <w:color w:val="000000"/>
                <w:sz w:val="16"/>
                <w:szCs w:val="16"/>
              </w:rPr>
              <w:t>n</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3FA3F615" w14:textId="77777777" w:rsidR="002E7299" w:rsidRPr="00DA20E8" w:rsidRDefault="002E7299">
            <w:pPr>
              <w:jc w:val="center"/>
              <w:rPr>
                <w:rFonts w:ascii="Calibri" w:hAnsi="Calibri"/>
                <w:color w:val="000000"/>
                <w:sz w:val="18"/>
                <w:szCs w:val="18"/>
              </w:rPr>
            </w:pPr>
            <w:r w:rsidRPr="00DA20E8">
              <w:rPr>
                <w:rFonts w:ascii="Calibri" w:hAnsi="Calibri" w:cs="Calibri"/>
                <w:color w:val="000000"/>
                <w:sz w:val="18"/>
                <w:szCs w:val="18"/>
              </w:rPr>
              <w:t xml:space="preserve">$5 </w:t>
            </w:r>
          </w:p>
        </w:tc>
        <w:tc>
          <w:tcPr>
            <w:tcW w:w="2366" w:type="dxa"/>
            <w:tcBorders>
              <w:top w:val="single" w:sz="4" w:space="0" w:color="auto"/>
              <w:left w:val="nil"/>
              <w:bottom w:val="single" w:sz="4" w:space="0" w:color="auto"/>
              <w:right w:val="single" w:sz="4" w:space="0" w:color="auto"/>
            </w:tcBorders>
            <w:shd w:val="clear" w:color="auto" w:fill="auto"/>
            <w:noWrap/>
            <w:vAlign w:val="center"/>
            <w:hideMark/>
          </w:tcPr>
          <w:p w14:paraId="1024571A" w14:textId="77777777" w:rsidR="002E7299" w:rsidRPr="00DA20E8" w:rsidRDefault="002E7299">
            <w:pPr>
              <w:jc w:val="center"/>
              <w:rPr>
                <w:rFonts w:ascii="Calibri" w:hAnsi="Calibri"/>
                <w:color w:val="000000"/>
                <w:sz w:val="18"/>
                <w:szCs w:val="18"/>
              </w:rPr>
            </w:pPr>
            <w:r w:rsidRPr="00DA20E8">
              <w:rPr>
                <w:rFonts w:ascii="Calibri" w:hAnsi="Calibri"/>
                <w:color w:val="000000"/>
                <w:sz w:val="18"/>
                <w:szCs w:val="18"/>
              </w:rPr>
              <w:t>N/A</w:t>
            </w:r>
          </w:p>
        </w:tc>
        <w:tc>
          <w:tcPr>
            <w:tcW w:w="2782" w:type="dxa"/>
            <w:tcBorders>
              <w:top w:val="single" w:sz="4" w:space="0" w:color="auto"/>
              <w:left w:val="nil"/>
              <w:bottom w:val="single" w:sz="4" w:space="0" w:color="auto"/>
              <w:right w:val="single" w:sz="4" w:space="0" w:color="auto"/>
            </w:tcBorders>
            <w:shd w:val="clear" w:color="auto" w:fill="auto"/>
            <w:vAlign w:val="center"/>
            <w:hideMark/>
          </w:tcPr>
          <w:p w14:paraId="5D2E4142" w14:textId="7563D2B1" w:rsidR="002E7299" w:rsidRPr="00DA20E8" w:rsidRDefault="002E7299">
            <w:pPr>
              <w:rPr>
                <w:rFonts w:ascii="Calibri" w:hAnsi="Calibri"/>
                <w:color w:val="000000"/>
                <w:sz w:val="18"/>
                <w:szCs w:val="18"/>
              </w:rPr>
            </w:pPr>
            <w:r w:rsidRPr="00DA20E8">
              <w:rPr>
                <w:rFonts w:ascii="Calibri" w:hAnsi="Calibri" w:cs="Calibri"/>
                <w:color w:val="000000"/>
                <w:sz w:val="18"/>
                <w:szCs w:val="18"/>
              </w:rPr>
              <w:t>9</w:t>
            </w:r>
            <w:r w:rsidR="00717DDB" w:rsidRPr="00DA20E8">
              <w:rPr>
                <w:rFonts w:ascii="Calibri" w:hAnsi="Calibri" w:cs="Calibri"/>
                <w:color w:val="000000"/>
                <w:sz w:val="18"/>
                <w:szCs w:val="18"/>
              </w:rPr>
              <w:t>4</w:t>
            </w:r>
            <w:r w:rsidRPr="00DA20E8">
              <w:rPr>
                <w:rFonts w:ascii="Calibri" w:hAnsi="Calibri" w:cs="Calibri"/>
                <w:color w:val="000000"/>
                <w:sz w:val="18"/>
                <w:szCs w:val="18"/>
              </w:rPr>
              <w:t xml:space="preserve"> different values for diagnosis categories.  See Section VI.</w:t>
            </w:r>
          </w:p>
        </w:tc>
      </w:tr>
      <w:tr w:rsidR="009C4F95" w:rsidRPr="00DA20E8" w14:paraId="59C0F789" w14:textId="77777777" w:rsidTr="001B0402">
        <w:trPr>
          <w:cantSplit/>
          <w:trHeight w:val="480"/>
          <w:jc w:val="center"/>
        </w:trPr>
        <w:tc>
          <w:tcPr>
            <w:tcW w:w="100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A15EDC" w14:textId="3361E846" w:rsidR="009C4F95" w:rsidRPr="00DA20E8" w:rsidRDefault="009C4F95">
            <w:pPr>
              <w:rPr>
                <w:rFonts w:ascii="Calibri" w:hAnsi="Calibri" w:cs="Calibri"/>
                <w:color w:val="000000"/>
                <w:sz w:val="18"/>
                <w:szCs w:val="18"/>
              </w:rPr>
            </w:pPr>
            <w:r w:rsidRPr="00DA20E8">
              <w:rPr>
                <w:rFonts w:ascii="Calibri" w:hAnsi="Calibri" w:cs="Calibri"/>
                <w:color w:val="000000"/>
                <w:sz w:val="18"/>
                <w:szCs w:val="18"/>
              </w:rPr>
              <w:t xml:space="preserve">From the AHRQ Pediatric Medical Complexity </w:t>
            </w:r>
            <w:proofErr w:type="spellStart"/>
            <w:r w:rsidRPr="00DA20E8">
              <w:rPr>
                <w:rFonts w:ascii="Calibri" w:hAnsi="Calibri" w:cs="Calibri"/>
                <w:color w:val="000000"/>
                <w:sz w:val="18"/>
                <w:szCs w:val="18"/>
              </w:rPr>
              <w:t>Algorith</w:t>
            </w:r>
            <w:proofErr w:type="spellEnd"/>
          </w:p>
        </w:tc>
      </w:tr>
      <w:tr w:rsidR="009C4F95" w:rsidRPr="00DA20E8" w14:paraId="05F61CDF" w14:textId="77777777" w:rsidTr="00066480">
        <w:trPr>
          <w:cantSplit/>
          <w:trHeight w:val="480"/>
          <w:jc w:val="center"/>
        </w:trPr>
        <w:tc>
          <w:tcPr>
            <w:tcW w:w="2578" w:type="dxa"/>
            <w:tcBorders>
              <w:top w:val="single" w:sz="4" w:space="0" w:color="auto"/>
              <w:left w:val="single" w:sz="4" w:space="0" w:color="auto"/>
              <w:bottom w:val="single" w:sz="4" w:space="0" w:color="auto"/>
              <w:right w:val="single" w:sz="4" w:space="0" w:color="auto"/>
            </w:tcBorders>
            <w:shd w:val="clear" w:color="auto" w:fill="auto"/>
            <w:vAlign w:val="center"/>
          </w:tcPr>
          <w:p w14:paraId="4CF97D33" w14:textId="500D0E28" w:rsidR="009C4F95" w:rsidRPr="00DA20E8" w:rsidRDefault="00484DEA">
            <w:pPr>
              <w:rPr>
                <w:rFonts w:ascii="Calibri" w:hAnsi="Calibri" w:cs="Calibri"/>
                <w:color w:val="000000"/>
                <w:sz w:val="18"/>
                <w:szCs w:val="18"/>
              </w:rPr>
            </w:pPr>
            <w:r w:rsidRPr="00DA20E8">
              <w:rPr>
                <w:rFonts w:ascii="Calibri" w:hAnsi="Calibri" w:cs="Calibri"/>
                <w:color w:val="000000"/>
                <w:sz w:val="18"/>
                <w:szCs w:val="18"/>
              </w:rPr>
              <w:t>PCMA Chronic Condition Flag – Less Conservative</w:t>
            </w:r>
          </w:p>
        </w:tc>
        <w:tc>
          <w:tcPr>
            <w:tcW w:w="1334" w:type="dxa"/>
            <w:tcBorders>
              <w:top w:val="single" w:sz="4" w:space="0" w:color="auto"/>
              <w:left w:val="nil"/>
              <w:bottom w:val="single" w:sz="4" w:space="0" w:color="auto"/>
              <w:right w:val="single" w:sz="4" w:space="0" w:color="auto"/>
            </w:tcBorders>
            <w:shd w:val="clear" w:color="auto" w:fill="auto"/>
            <w:vAlign w:val="center"/>
          </w:tcPr>
          <w:p w14:paraId="1A44E845" w14:textId="366A06D5" w:rsidR="009C4F95" w:rsidRPr="00DA20E8" w:rsidRDefault="00484DEA">
            <w:pPr>
              <w:jc w:val="center"/>
              <w:rPr>
                <w:rFonts w:ascii="Calibri" w:hAnsi="Calibri" w:cs="Calibri"/>
                <w:color w:val="000000"/>
                <w:sz w:val="18"/>
                <w:szCs w:val="18"/>
              </w:rPr>
            </w:pPr>
            <w:proofErr w:type="spellStart"/>
            <w:r w:rsidRPr="00DA20E8">
              <w:rPr>
                <w:rFonts w:ascii="Calibri" w:hAnsi="Calibri" w:cs="Calibri"/>
                <w:color w:val="000000"/>
                <w:sz w:val="18"/>
                <w:szCs w:val="18"/>
              </w:rPr>
              <w:t>pcma_less</w:t>
            </w:r>
            <w:proofErr w:type="spellEnd"/>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08F5144" w14:textId="7925BDDE" w:rsidR="009C4F95" w:rsidRPr="00DA20E8" w:rsidRDefault="008E4969">
            <w:pPr>
              <w:jc w:val="center"/>
              <w:rPr>
                <w:rFonts w:ascii="Calibri" w:hAnsi="Calibri" w:cs="Calibri"/>
                <w:color w:val="000000"/>
                <w:sz w:val="18"/>
                <w:szCs w:val="18"/>
              </w:rPr>
            </w:pPr>
            <w:r w:rsidRPr="00DA20E8">
              <w:rPr>
                <w:rFonts w:ascii="Calibri" w:hAnsi="Calibri" w:cs="Calibri"/>
                <w:color w:val="000000"/>
                <w:sz w:val="18"/>
                <w:szCs w:val="18"/>
              </w:rPr>
              <w:t>$1</w:t>
            </w:r>
          </w:p>
        </w:tc>
        <w:tc>
          <w:tcPr>
            <w:tcW w:w="2366" w:type="dxa"/>
            <w:tcBorders>
              <w:top w:val="single" w:sz="4" w:space="0" w:color="auto"/>
              <w:left w:val="nil"/>
              <w:bottom w:val="single" w:sz="4" w:space="0" w:color="auto"/>
              <w:right w:val="single" w:sz="4" w:space="0" w:color="auto"/>
            </w:tcBorders>
            <w:shd w:val="clear" w:color="auto" w:fill="auto"/>
            <w:noWrap/>
            <w:vAlign w:val="center"/>
          </w:tcPr>
          <w:p w14:paraId="752D925D" w14:textId="2A6DC84D" w:rsidR="009C4F95" w:rsidRPr="00DA20E8" w:rsidRDefault="008E4969">
            <w:pPr>
              <w:jc w:val="center"/>
              <w:rPr>
                <w:rFonts w:ascii="Calibri" w:hAnsi="Calibri"/>
                <w:color w:val="000000"/>
                <w:sz w:val="18"/>
                <w:szCs w:val="18"/>
              </w:rPr>
            </w:pPr>
            <w:r w:rsidRPr="00DA20E8">
              <w:rPr>
                <w:rFonts w:ascii="Calibri" w:hAnsi="Calibri"/>
                <w:color w:val="000000"/>
                <w:sz w:val="18"/>
                <w:szCs w:val="18"/>
              </w:rPr>
              <w:t>diagnosis codes from all sources</w:t>
            </w:r>
          </w:p>
        </w:tc>
        <w:tc>
          <w:tcPr>
            <w:tcW w:w="2782" w:type="dxa"/>
            <w:tcBorders>
              <w:top w:val="single" w:sz="4" w:space="0" w:color="auto"/>
              <w:left w:val="nil"/>
              <w:bottom w:val="single" w:sz="4" w:space="0" w:color="auto"/>
              <w:right w:val="single" w:sz="4" w:space="0" w:color="auto"/>
            </w:tcBorders>
            <w:shd w:val="clear" w:color="auto" w:fill="auto"/>
            <w:vAlign w:val="center"/>
          </w:tcPr>
          <w:p w14:paraId="7054F2DE" w14:textId="3ED8C382" w:rsidR="009C4F95" w:rsidRPr="00DA20E8" w:rsidRDefault="008E4969">
            <w:pPr>
              <w:rPr>
                <w:rFonts w:ascii="Calibri" w:hAnsi="Calibri" w:cs="Calibri"/>
                <w:color w:val="000000"/>
                <w:sz w:val="18"/>
                <w:szCs w:val="18"/>
              </w:rPr>
            </w:pPr>
            <w:r w:rsidRPr="00DA20E8">
              <w:rPr>
                <w:rFonts w:ascii="Calibri" w:hAnsi="Calibri" w:cs="Calibri"/>
                <w:color w:val="000000"/>
                <w:sz w:val="18"/>
                <w:szCs w:val="18"/>
              </w:rPr>
              <w:t>AHRQ PCMA SAS Code</w:t>
            </w:r>
          </w:p>
        </w:tc>
      </w:tr>
      <w:tr w:rsidR="009C4F95" w:rsidRPr="00DA20E8" w14:paraId="675D51A1" w14:textId="77777777" w:rsidTr="00066480">
        <w:trPr>
          <w:cantSplit/>
          <w:trHeight w:val="480"/>
          <w:jc w:val="center"/>
        </w:trPr>
        <w:tc>
          <w:tcPr>
            <w:tcW w:w="2578" w:type="dxa"/>
            <w:tcBorders>
              <w:top w:val="single" w:sz="4" w:space="0" w:color="auto"/>
              <w:left w:val="single" w:sz="4" w:space="0" w:color="auto"/>
              <w:bottom w:val="single" w:sz="4" w:space="0" w:color="auto"/>
              <w:right w:val="single" w:sz="4" w:space="0" w:color="auto"/>
            </w:tcBorders>
            <w:shd w:val="clear" w:color="auto" w:fill="auto"/>
            <w:vAlign w:val="center"/>
          </w:tcPr>
          <w:p w14:paraId="443F5D99" w14:textId="37E2F4EF" w:rsidR="009C4F95" w:rsidRPr="00DA20E8" w:rsidRDefault="00484DEA">
            <w:pPr>
              <w:rPr>
                <w:rFonts w:ascii="Calibri" w:hAnsi="Calibri" w:cs="Calibri"/>
                <w:color w:val="000000"/>
                <w:sz w:val="18"/>
                <w:szCs w:val="18"/>
              </w:rPr>
            </w:pPr>
            <w:r w:rsidRPr="00DA20E8">
              <w:rPr>
                <w:rFonts w:ascii="Calibri" w:hAnsi="Calibri" w:cs="Calibri"/>
                <w:color w:val="000000"/>
                <w:sz w:val="18"/>
                <w:szCs w:val="18"/>
              </w:rPr>
              <w:t>PCMA Chronic Condition Flag – More Conservative</w:t>
            </w:r>
          </w:p>
        </w:tc>
        <w:tc>
          <w:tcPr>
            <w:tcW w:w="1334" w:type="dxa"/>
            <w:tcBorders>
              <w:top w:val="single" w:sz="4" w:space="0" w:color="auto"/>
              <w:left w:val="nil"/>
              <w:bottom w:val="single" w:sz="4" w:space="0" w:color="auto"/>
              <w:right w:val="single" w:sz="4" w:space="0" w:color="auto"/>
            </w:tcBorders>
            <w:shd w:val="clear" w:color="auto" w:fill="auto"/>
            <w:vAlign w:val="center"/>
          </w:tcPr>
          <w:p w14:paraId="4DF6936B" w14:textId="622542E2" w:rsidR="009C4F95" w:rsidRPr="00DA20E8" w:rsidRDefault="00484DEA">
            <w:pPr>
              <w:jc w:val="center"/>
              <w:rPr>
                <w:rFonts w:ascii="Calibri" w:hAnsi="Calibri" w:cs="Calibri"/>
                <w:color w:val="000000"/>
                <w:sz w:val="18"/>
                <w:szCs w:val="18"/>
              </w:rPr>
            </w:pPr>
            <w:proofErr w:type="spellStart"/>
            <w:r w:rsidRPr="00DA20E8">
              <w:rPr>
                <w:rFonts w:ascii="Calibri" w:hAnsi="Calibri" w:cs="Calibri"/>
                <w:color w:val="000000"/>
                <w:sz w:val="18"/>
                <w:szCs w:val="18"/>
              </w:rPr>
              <w:t>pcma_more</w:t>
            </w:r>
            <w:proofErr w:type="spellEnd"/>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7824BBD" w14:textId="2B286D98" w:rsidR="009C4F95" w:rsidRPr="00DA20E8" w:rsidRDefault="008E4969">
            <w:pPr>
              <w:jc w:val="center"/>
              <w:rPr>
                <w:rFonts w:ascii="Calibri" w:hAnsi="Calibri" w:cs="Calibri"/>
                <w:color w:val="000000"/>
                <w:sz w:val="18"/>
                <w:szCs w:val="18"/>
              </w:rPr>
            </w:pPr>
            <w:r w:rsidRPr="00DA20E8">
              <w:rPr>
                <w:rFonts w:ascii="Calibri" w:hAnsi="Calibri" w:cs="Calibri"/>
                <w:color w:val="000000"/>
                <w:sz w:val="18"/>
                <w:szCs w:val="18"/>
              </w:rPr>
              <w:t>$1</w:t>
            </w:r>
          </w:p>
        </w:tc>
        <w:tc>
          <w:tcPr>
            <w:tcW w:w="2366" w:type="dxa"/>
            <w:tcBorders>
              <w:top w:val="single" w:sz="4" w:space="0" w:color="auto"/>
              <w:left w:val="nil"/>
              <w:bottom w:val="single" w:sz="4" w:space="0" w:color="auto"/>
              <w:right w:val="single" w:sz="4" w:space="0" w:color="auto"/>
            </w:tcBorders>
            <w:shd w:val="clear" w:color="auto" w:fill="auto"/>
            <w:noWrap/>
            <w:vAlign w:val="center"/>
          </w:tcPr>
          <w:p w14:paraId="2CA0394C" w14:textId="1B8CBC22" w:rsidR="009C4F95" w:rsidRPr="00DA20E8" w:rsidRDefault="008E4969">
            <w:pPr>
              <w:jc w:val="center"/>
              <w:rPr>
                <w:rFonts w:ascii="Calibri" w:hAnsi="Calibri"/>
                <w:color w:val="000000"/>
                <w:sz w:val="18"/>
                <w:szCs w:val="18"/>
              </w:rPr>
            </w:pPr>
            <w:r w:rsidRPr="00DA20E8">
              <w:rPr>
                <w:rFonts w:ascii="Calibri" w:hAnsi="Calibri"/>
                <w:color w:val="000000"/>
                <w:sz w:val="18"/>
                <w:szCs w:val="18"/>
              </w:rPr>
              <w:t>diagnosis codes from all sources</w:t>
            </w:r>
          </w:p>
        </w:tc>
        <w:tc>
          <w:tcPr>
            <w:tcW w:w="2782" w:type="dxa"/>
            <w:tcBorders>
              <w:top w:val="single" w:sz="4" w:space="0" w:color="auto"/>
              <w:left w:val="nil"/>
              <w:bottom w:val="single" w:sz="4" w:space="0" w:color="auto"/>
              <w:right w:val="single" w:sz="4" w:space="0" w:color="auto"/>
            </w:tcBorders>
            <w:shd w:val="clear" w:color="auto" w:fill="auto"/>
            <w:vAlign w:val="center"/>
          </w:tcPr>
          <w:p w14:paraId="19C2F5D3" w14:textId="1375213B" w:rsidR="009C4F95" w:rsidRPr="00DA20E8" w:rsidRDefault="008E4969">
            <w:pPr>
              <w:rPr>
                <w:rFonts w:ascii="Calibri" w:hAnsi="Calibri" w:cs="Calibri"/>
                <w:color w:val="000000"/>
                <w:sz w:val="18"/>
                <w:szCs w:val="18"/>
              </w:rPr>
            </w:pPr>
            <w:r w:rsidRPr="00DA20E8">
              <w:rPr>
                <w:rFonts w:ascii="Calibri" w:hAnsi="Calibri" w:cs="Calibri"/>
                <w:color w:val="000000"/>
                <w:sz w:val="18"/>
                <w:szCs w:val="18"/>
              </w:rPr>
              <w:t>AHRQ PCMA SAS Code</w:t>
            </w:r>
          </w:p>
        </w:tc>
      </w:tr>
      <w:tr w:rsidR="009C4F95" w:rsidRPr="00DA20E8" w14:paraId="22B859B5" w14:textId="77777777" w:rsidTr="00066480">
        <w:trPr>
          <w:cantSplit/>
          <w:trHeight w:val="480"/>
          <w:jc w:val="center"/>
        </w:trPr>
        <w:tc>
          <w:tcPr>
            <w:tcW w:w="2578" w:type="dxa"/>
            <w:tcBorders>
              <w:top w:val="single" w:sz="4" w:space="0" w:color="auto"/>
              <w:left w:val="single" w:sz="4" w:space="0" w:color="auto"/>
              <w:bottom w:val="single" w:sz="4" w:space="0" w:color="auto"/>
              <w:right w:val="single" w:sz="4" w:space="0" w:color="auto"/>
            </w:tcBorders>
            <w:shd w:val="clear" w:color="auto" w:fill="auto"/>
            <w:vAlign w:val="center"/>
          </w:tcPr>
          <w:p w14:paraId="02116D40" w14:textId="2771372A" w:rsidR="009C4F95" w:rsidRPr="00DA20E8" w:rsidRDefault="00484DEA">
            <w:pPr>
              <w:rPr>
                <w:rFonts w:ascii="Calibri" w:hAnsi="Calibri" w:cs="Calibri"/>
                <w:color w:val="000000"/>
                <w:sz w:val="18"/>
                <w:szCs w:val="18"/>
              </w:rPr>
            </w:pPr>
            <w:r w:rsidRPr="00DA20E8">
              <w:rPr>
                <w:rFonts w:ascii="Calibri" w:hAnsi="Calibri" w:cs="Calibri"/>
                <w:color w:val="000000"/>
                <w:sz w:val="18"/>
                <w:szCs w:val="18"/>
              </w:rPr>
              <w:t>PCMA1 – PCMA18</w:t>
            </w:r>
          </w:p>
        </w:tc>
        <w:tc>
          <w:tcPr>
            <w:tcW w:w="1334" w:type="dxa"/>
            <w:tcBorders>
              <w:top w:val="single" w:sz="4" w:space="0" w:color="auto"/>
              <w:left w:val="nil"/>
              <w:bottom w:val="single" w:sz="4" w:space="0" w:color="auto"/>
              <w:right w:val="single" w:sz="4" w:space="0" w:color="auto"/>
            </w:tcBorders>
            <w:shd w:val="clear" w:color="auto" w:fill="auto"/>
            <w:vAlign w:val="center"/>
          </w:tcPr>
          <w:p w14:paraId="7198E8F8" w14:textId="00D53429" w:rsidR="009C4F95" w:rsidRPr="00DA20E8" w:rsidRDefault="008E4969">
            <w:pPr>
              <w:jc w:val="center"/>
              <w:rPr>
                <w:rFonts w:ascii="Calibri" w:hAnsi="Calibri" w:cs="Calibri"/>
                <w:color w:val="000000"/>
                <w:sz w:val="18"/>
                <w:szCs w:val="18"/>
              </w:rPr>
            </w:pPr>
            <w:r w:rsidRPr="00DA20E8">
              <w:rPr>
                <w:rFonts w:ascii="Calibri" w:hAnsi="Calibri" w:cs="Calibri"/>
                <w:color w:val="000000"/>
                <w:sz w:val="18"/>
                <w:szCs w:val="18"/>
              </w:rPr>
              <w:t>p</w:t>
            </w:r>
            <w:r w:rsidR="00484DEA" w:rsidRPr="00DA20E8">
              <w:rPr>
                <w:rFonts w:ascii="Calibri" w:hAnsi="Calibri" w:cs="Calibri"/>
                <w:color w:val="000000"/>
                <w:sz w:val="18"/>
                <w:szCs w:val="18"/>
              </w:rPr>
              <w:t>cma-pcma18</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22E5F32" w14:textId="287A8F1C" w:rsidR="009C4F95" w:rsidRPr="00DA20E8" w:rsidRDefault="008E4969">
            <w:pPr>
              <w:jc w:val="center"/>
              <w:rPr>
                <w:rFonts w:ascii="Calibri" w:hAnsi="Calibri" w:cs="Calibri"/>
                <w:color w:val="000000"/>
                <w:sz w:val="18"/>
                <w:szCs w:val="18"/>
              </w:rPr>
            </w:pPr>
            <w:r w:rsidRPr="00DA20E8">
              <w:rPr>
                <w:rFonts w:ascii="Calibri" w:hAnsi="Calibri" w:cs="Calibri"/>
                <w:color w:val="000000"/>
                <w:sz w:val="18"/>
                <w:szCs w:val="18"/>
              </w:rPr>
              <w:t>$1</w:t>
            </w:r>
          </w:p>
        </w:tc>
        <w:tc>
          <w:tcPr>
            <w:tcW w:w="2366" w:type="dxa"/>
            <w:tcBorders>
              <w:top w:val="single" w:sz="4" w:space="0" w:color="auto"/>
              <w:left w:val="nil"/>
              <w:bottom w:val="single" w:sz="4" w:space="0" w:color="auto"/>
              <w:right w:val="single" w:sz="4" w:space="0" w:color="auto"/>
            </w:tcBorders>
            <w:shd w:val="clear" w:color="auto" w:fill="auto"/>
            <w:noWrap/>
            <w:vAlign w:val="center"/>
          </w:tcPr>
          <w:p w14:paraId="1806B757" w14:textId="2A43ADF9" w:rsidR="009C4F95" w:rsidRPr="00DA20E8" w:rsidRDefault="008E4969">
            <w:pPr>
              <w:jc w:val="center"/>
              <w:rPr>
                <w:rFonts w:ascii="Calibri" w:hAnsi="Calibri"/>
                <w:color w:val="000000"/>
                <w:sz w:val="18"/>
                <w:szCs w:val="18"/>
              </w:rPr>
            </w:pPr>
            <w:r w:rsidRPr="00DA20E8">
              <w:rPr>
                <w:rFonts w:ascii="Calibri" w:hAnsi="Calibri"/>
                <w:color w:val="000000"/>
                <w:sz w:val="18"/>
                <w:szCs w:val="18"/>
              </w:rPr>
              <w:t>diagnosis codes from all sources</w:t>
            </w:r>
          </w:p>
        </w:tc>
        <w:tc>
          <w:tcPr>
            <w:tcW w:w="2782" w:type="dxa"/>
            <w:tcBorders>
              <w:top w:val="single" w:sz="4" w:space="0" w:color="auto"/>
              <w:left w:val="nil"/>
              <w:bottom w:val="single" w:sz="4" w:space="0" w:color="auto"/>
              <w:right w:val="single" w:sz="4" w:space="0" w:color="auto"/>
            </w:tcBorders>
            <w:shd w:val="clear" w:color="auto" w:fill="auto"/>
            <w:vAlign w:val="center"/>
          </w:tcPr>
          <w:p w14:paraId="54B44498" w14:textId="3037EE75" w:rsidR="009C4F95" w:rsidRPr="00DA20E8" w:rsidRDefault="008E4969">
            <w:pPr>
              <w:rPr>
                <w:rFonts w:ascii="Calibri" w:hAnsi="Calibri" w:cs="Calibri"/>
                <w:color w:val="000000"/>
                <w:sz w:val="18"/>
                <w:szCs w:val="18"/>
              </w:rPr>
            </w:pPr>
            <w:r w:rsidRPr="00DA20E8">
              <w:rPr>
                <w:rFonts w:ascii="Calibri" w:hAnsi="Calibri" w:cs="Calibri"/>
                <w:color w:val="000000"/>
                <w:sz w:val="18"/>
                <w:szCs w:val="18"/>
              </w:rPr>
              <w:t>AHRQ PCMA SAS Code</w:t>
            </w:r>
          </w:p>
        </w:tc>
      </w:tr>
      <w:tr w:rsidR="002E7299" w:rsidRPr="00DA20E8" w14:paraId="6738634D" w14:textId="77777777" w:rsidTr="00066480">
        <w:trPr>
          <w:cantSplit/>
          <w:trHeight w:val="480"/>
          <w:jc w:val="center"/>
        </w:trPr>
        <w:tc>
          <w:tcPr>
            <w:tcW w:w="10050" w:type="dxa"/>
            <w:gridSpan w:val="5"/>
            <w:tcBorders>
              <w:top w:val="single" w:sz="4" w:space="0" w:color="auto"/>
              <w:left w:val="single" w:sz="4" w:space="0" w:color="auto"/>
              <w:bottom w:val="single" w:sz="4" w:space="0" w:color="auto"/>
              <w:right w:val="single" w:sz="4" w:space="0" w:color="auto"/>
            </w:tcBorders>
            <w:shd w:val="clear" w:color="000000" w:fill="auto"/>
            <w:vAlign w:val="center"/>
            <w:hideMark/>
          </w:tcPr>
          <w:p w14:paraId="217A2DB6" w14:textId="77777777" w:rsidR="002E7299" w:rsidRPr="00DA20E8" w:rsidRDefault="002E7299">
            <w:pPr>
              <w:jc w:val="center"/>
              <w:rPr>
                <w:rFonts w:ascii="Calibri" w:hAnsi="Calibri"/>
                <w:color w:val="000000"/>
                <w:sz w:val="18"/>
                <w:szCs w:val="18"/>
              </w:rPr>
            </w:pPr>
            <w:r w:rsidRPr="00DA20E8">
              <w:rPr>
                <w:rFonts w:ascii="Calibri" w:hAnsi="Calibri" w:cs="Calibri"/>
                <w:color w:val="000000"/>
                <w:sz w:val="18"/>
                <w:szCs w:val="18"/>
              </w:rPr>
              <w:t>From DEERS VM6</w:t>
            </w:r>
          </w:p>
        </w:tc>
      </w:tr>
      <w:tr w:rsidR="00066480" w:rsidRPr="00DA20E8" w14:paraId="25E9B5A7" w14:textId="77777777" w:rsidTr="00066480">
        <w:trPr>
          <w:cantSplit/>
          <w:trHeight w:val="480"/>
          <w:jc w:val="center"/>
        </w:trPr>
        <w:tc>
          <w:tcPr>
            <w:tcW w:w="2578" w:type="dxa"/>
            <w:tcBorders>
              <w:top w:val="nil"/>
              <w:left w:val="single" w:sz="4" w:space="0" w:color="auto"/>
              <w:bottom w:val="single" w:sz="4" w:space="0" w:color="auto"/>
              <w:right w:val="single" w:sz="4" w:space="0" w:color="auto"/>
            </w:tcBorders>
            <w:shd w:val="clear" w:color="000000" w:fill="auto"/>
            <w:vAlign w:val="center"/>
            <w:hideMark/>
          </w:tcPr>
          <w:p w14:paraId="7946660C" w14:textId="77777777" w:rsidR="00066480" w:rsidRPr="00DA20E8" w:rsidRDefault="00066480" w:rsidP="00066480">
            <w:pPr>
              <w:rPr>
                <w:rFonts w:ascii="Calibri" w:hAnsi="Calibri"/>
                <w:color w:val="000000"/>
                <w:sz w:val="18"/>
                <w:szCs w:val="18"/>
              </w:rPr>
            </w:pPr>
            <w:bookmarkStart w:id="5" w:name="OLE_LINK7"/>
            <w:r w:rsidRPr="00DA20E8">
              <w:rPr>
                <w:rFonts w:ascii="Calibri" w:hAnsi="Calibri"/>
                <w:color w:val="000000"/>
                <w:sz w:val="18"/>
                <w:szCs w:val="18"/>
              </w:rPr>
              <w:t>Enrollment MTF</w:t>
            </w:r>
          </w:p>
        </w:tc>
        <w:tc>
          <w:tcPr>
            <w:tcW w:w="1334" w:type="dxa"/>
            <w:tcBorders>
              <w:top w:val="nil"/>
              <w:left w:val="nil"/>
              <w:bottom w:val="single" w:sz="4" w:space="0" w:color="auto"/>
              <w:right w:val="single" w:sz="4" w:space="0" w:color="auto"/>
            </w:tcBorders>
            <w:shd w:val="clear" w:color="000000" w:fill="auto"/>
            <w:vAlign w:val="center"/>
            <w:hideMark/>
          </w:tcPr>
          <w:p w14:paraId="1CC5DBD7" w14:textId="77777777" w:rsidR="00066480" w:rsidRPr="00DA20E8" w:rsidRDefault="00066480" w:rsidP="00066480">
            <w:pPr>
              <w:jc w:val="center"/>
              <w:rPr>
                <w:rFonts w:ascii="Calibri" w:hAnsi="Calibri"/>
                <w:color w:val="000000"/>
                <w:sz w:val="18"/>
                <w:szCs w:val="18"/>
              </w:rPr>
            </w:pPr>
            <w:r w:rsidRPr="00DA20E8">
              <w:rPr>
                <w:rFonts w:ascii="Calibri" w:hAnsi="Calibri"/>
                <w:color w:val="000000"/>
                <w:sz w:val="18"/>
                <w:szCs w:val="18"/>
              </w:rPr>
              <w:t>enr_dmisid</w:t>
            </w:r>
          </w:p>
        </w:tc>
        <w:tc>
          <w:tcPr>
            <w:tcW w:w="990" w:type="dxa"/>
            <w:tcBorders>
              <w:top w:val="nil"/>
              <w:left w:val="nil"/>
              <w:bottom w:val="single" w:sz="4" w:space="0" w:color="auto"/>
              <w:right w:val="single" w:sz="4" w:space="0" w:color="auto"/>
            </w:tcBorders>
            <w:shd w:val="clear" w:color="000000" w:fill="auto"/>
            <w:vAlign w:val="center"/>
            <w:hideMark/>
          </w:tcPr>
          <w:p w14:paraId="6D8F75C9" w14:textId="77777777" w:rsidR="00066480" w:rsidRPr="00DA20E8" w:rsidRDefault="00066480" w:rsidP="00066480">
            <w:pPr>
              <w:jc w:val="center"/>
              <w:rPr>
                <w:rFonts w:ascii="Calibri" w:hAnsi="Calibri"/>
                <w:color w:val="000000"/>
                <w:sz w:val="18"/>
                <w:szCs w:val="18"/>
              </w:rPr>
            </w:pPr>
            <w:r w:rsidRPr="00DA20E8">
              <w:rPr>
                <w:rFonts w:ascii="Calibri" w:hAnsi="Calibri"/>
                <w:color w:val="000000"/>
                <w:sz w:val="18"/>
                <w:szCs w:val="18"/>
              </w:rPr>
              <w:t xml:space="preserve">$4 </w:t>
            </w:r>
          </w:p>
        </w:tc>
        <w:tc>
          <w:tcPr>
            <w:tcW w:w="2366" w:type="dxa"/>
            <w:tcBorders>
              <w:top w:val="nil"/>
              <w:left w:val="nil"/>
              <w:bottom w:val="single" w:sz="4" w:space="0" w:color="auto"/>
              <w:right w:val="single" w:sz="4" w:space="0" w:color="auto"/>
            </w:tcBorders>
            <w:shd w:val="clear" w:color="000000" w:fill="auto"/>
            <w:vAlign w:val="center"/>
            <w:hideMark/>
          </w:tcPr>
          <w:p w14:paraId="33A68014" w14:textId="77777777" w:rsidR="00066480" w:rsidRPr="00DA20E8" w:rsidRDefault="00066480" w:rsidP="00066480">
            <w:pPr>
              <w:jc w:val="center"/>
              <w:rPr>
                <w:rFonts w:ascii="Calibri" w:hAnsi="Calibri"/>
                <w:color w:val="000000"/>
                <w:sz w:val="18"/>
                <w:szCs w:val="18"/>
              </w:rPr>
            </w:pPr>
            <w:r w:rsidRPr="00DA20E8">
              <w:rPr>
                <w:rFonts w:ascii="Calibri" w:hAnsi="Calibri"/>
                <w:color w:val="000000"/>
                <w:sz w:val="18"/>
                <w:szCs w:val="18"/>
              </w:rPr>
              <w:t>D_MI_PCM_EDVSN_DMIS_ID</w:t>
            </w:r>
          </w:p>
        </w:tc>
        <w:tc>
          <w:tcPr>
            <w:tcW w:w="2782" w:type="dxa"/>
            <w:tcBorders>
              <w:top w:val="nil"/>
              <w:left w:val="nil"/>
              <w:bottom w:val="single" w:sz="4" w:space="0" w:color="auto"/>
              <w:right w:val="single" w:sz="4" w:space="0" w:color="auto"/>
            </w:tcBorders>
            <w:shd w:val="clear" w:color="000000" w:fill="auto"/>
            <w:vAlign w:val="center"/>
            <w:hideMark/>
          </w:tcPr>
          <w:p w14:paraId="158C5403" w14:textId="77777777" w:rsidR="00066480" w:rsidRPr="00DA20E8" w:rsidRDefault="00066480" w:rsidP="00066480">
            <w:pPr>
              <w:rPr>
                <w:rFonts w:ascii="Calibri" w:hAnsi="Calibri"/>
                <w:color w:val="000000"/>
                <w:sz w:val="18"/>
                <w:szCs w:val="18"/>
              </w:rPr>
            </w:pPr>
            <w:r w:rsidRPr="00DA20E8">
              <w:rPr>
                <w:rFonts w:ascii="Calibri" w:hAnsi="Calibri"/>
                <w:color w:val="000000"/>
                <w:sz w:val="18"/>
                <w:szCs w:val="18"/>
              </w:rPr>
              <w:t>For FY18 and later:</w:t>
            </w:r>
          </w:p>
          <w:p w14:paraId="437FBB46" w14:textId="77777777" w:rsidR="00066480" w:rsidRPr="00DA20E8" w:rsidRDefault="00066480" w:rsidP="00066480">
            <w:pPr>
              <w:rPr>
                <w:rFonts w:ascii="Calibri" w:hAnsi="Calibri"/>
                <w:color w:val="000000"/>
                <w:sz w:val="18"/>
                <w:szCs w:val="18"/>
              </w:rPr>
            </w:pPr>
            <w:r w:rsidRPr="00DA20E8">
              <w:rPr>
                <w:rFonts w:ascii="Calibri" w:hAnsi="Calibri"/>
                <w:color w:val="000000"/>
                <w:sz w:val="18"/>
                <w:szCs w:val="18"/>
              </w:rPr>
              <w:t>If ENR_GRP is “P”, “L” or “U”, set to D_MI_PCM_EDVSN_DMIS_ID, else leave blank</w:t>
            </w:r>
          </w:p>
          <w:p w14:paraId="16405183" w14:textId="77777777" w:rsidR="00066480" w:rsidRPr="00DA20E8" w:rsidRDefault="00066480" w:rsidP="00066480">
            <w:pPr>
              <w:rPr>
                <w:rFonts w:ascii="Calibri" w:hAnsi="Calibri"/>
                <w:color w:val="000000"/>
                <w:sz w:val="18"/>
                <w:szCs w:val="18"/>
              </w:rPr>
            </w:pPr>
            <w:r w:rsidRPr="00DA20E8">
              <w:rPr>
                <w:rFonts w:ascii="Calibri" w:hAnsi="Calibri"/>
                <w:color w:val="000000"/>
                <w:sz w:val="18"/>
                <w:szCs w:val="18"/>
              </w:rPr>
              <w:t>For FY17 and earlier:</w:t>
            </w:r>
          </w:p>
          <w:p w14:paraId="3C83C357" w14:textId="77777777" w:rsidR="00066480" w:rsidRPr="00DA20E8" w:rsidRDefault="00066480" w:rsidP="00066480">
            <w:pPr>
              <w:rPr>
                <w:rFonts w:ascii="Calibri" w:hAnsi="Calibri"/>
                <w:color w:val="000000"/>
                <w:sz w:val="18"/>
                <w:szCs w:val="18"/>
              </w:rPr>
            </w:pPr>
            <w:r w:rsidRPr="00DA20E8">
              <w:rPr>
                <w:rFonts w:ascii="Calibri" w:hAnsi="Calibri"/>
                <w:color w:val="000000"/>
                <w:sz w:val="18"/>
                <w:szCs w:val="18"/>
              </w:rPr>
              <w:t>If ACV is A, E, H, J, G or L, or (the first three characters of the  D_MI_PCM_EDVSN_DMIS_ID are 019 and the ACV=U), set to D_MI_PCM_EDVSN_DMIS_ID, else leave blank</w:t>
            </w:r>
          </w:p>
        </w:tc>
      </w:tr>
      <w:bookmarkEnd w:id="5"/>
      <w:tr w:rsidR="00066480" w:rsidRPr="00DA20E8" w14:paraId="3B64EFEA" w14:textId="77777777" w:rsidTr="00066480">
        <w:trPr>
          <w:cantSplit/>
          <w:trHeight w:val="480"/>
          <w:jc w:val="center"/>
        </w:trPr>
        <w:tc>
          <w:tcPr>
            <w:tcW w:w="2578" w:type="dxa"/>
            <w:tcBorders>
              <w:top w:val="nil"/>
              <w:left w:val="single" w:sz="4" w:space="0" w:color="auto"/>
              <w:bottom w:val="single" w:sz="4" w:space="0" w:color="auto"/>
              <w:right w:val="single" w:sz="4" w:space="0" w:color="auto"/>
            </w:tcBorders>
            <w:shd w:val="clear" w:color="000000" w:fill="auto"/>
            <w:vAlign w:val="center"/>
            <w:hideMark/>
          </w:tcPr>
          <w:p w14:paraId="11EA815E" w14:textId="77777777" w:rsidR="00066480" w:rsidRPr="00DA20E8" w:rsidRDefault="00066480" w:rsidP="00066480">
            <w:pPr>
              <w:rPr>
                <w:rFonts w:ascii="Calibri" w:hAnsi="Calibri"/>
                <w:color w:val="000000"/>
                <w:sz w:val="18"/>
                <w:szCs w:val="18"/>
              </w:rPr>
            </w:pPr>
            <w:r w:rsidRPr="00DA20E8">
              <w:rPr>
                <w:rFonts w:ascii="Calibri" w:hAnsi="Calibri"/>
                <w:color w:val="000000"/>
                <w:sz w:val="18"/>
                <w:szCs w:val="18"/>
              </w:rPr>
              <w:t>Alternate Care Value</w:t>
            </w:r>
          </w:p>
        </w:tc>
        <w:tc>
          <w:tcPr>
            <w:tcW w:w="1334" w:type="dxa"/>
            <w:tcBorders>
              <w:top w:val="nil"/>
              <w:left w:val="nil"/>
              <w:bottom w:val="single" w:sz="4" w:space="0" w:color="auto"/>
              <w:right w:val="single" w:sz="4" w:space="0" w:color="auto"/>
            </w:tcBorders>
            <w:shd w:val="clear" w:color="000000" w:fill="auto"/>
            <w:vAlign w:val="center"/>
            <w:hideMark/>
          </w:tcPr>
          <w:p w14:paraId="6C71A160" w14:textId="77777777" w:rsidR="00066480" w:rsidRPr="00DA20E8" w:rsidRDefault="00066480" w:rsidP="00066480">
            <w:pPr>
              <w:jc w:val="center"/>
              <w:rPr>
                <w:rFonts w:ascii="Calibri" w:hAnsi="Calibri"/>
                <w:color w:val="000000"/>
                <w:sz w:val="18"/>
                <w:szCs w:val="18"/>
              </w:rPr>
            </w:pPr>
            <w:r w:rsidRPr="00DA20E8">
              <w:rPr>
                <w:rFonts w:ascii="Calibri" w:hAnsi="Calibri"/>
                <w:color w:val="000000"/>
                <w:sz w:val="18"/>
                <w:szCs w:val="18"/>
              </w:rPr>
              <w:t>acv</w:t>
            </w:r>
          </w:p>
        </w:tc>
        <w:tc>
          <w:tcPr>
            <w:tcW w:w="990" w:type="dxa"/>
            <w:tcBorders>
              <w:top w:val="nil"/>
              <w:left w:val="nil"/>
              <w:bottom w:val="single" w:sz="4" w:space="0" w:color="auto"/>
              <w:right w:val="single" w:sz="4" w:space="0" w:color="auto"/>
            </w:tcBorders>
            <w:shd w:val="clear" w:color="000000" w:fill="auto"/>
            <w:vAlign w:val="center"/>
            <w:hideMark/>
          </w:tcPr>
          <w:p w14:paraId="5E48E2D9" w14:textId="77777777" w:rsidR="00066480" w:rsidRPr="00DA20E8" w:rsidRDefault="00066480" w:rsidP="00066480">
            <w:pPr>
              <w:jc w:val="center"/>
              <w:rPr>
                <w:rFonts w:ascii="Calibri" w:hAnsi="Calibri"/>
                <w:color w:val="000000"/>
                <w:sz w:val="18"/>
                <w:szCs w:val="18"/>
              </w:rPr>
            </w:pPr>
            <w:r w:rsidRPr="00DA20E8">
              <w:rPr>
                <w:rFonts w:ascii="Calibri" w:hAnsi="Calibri"/>
                <w:color w:val="000000"/>
                <w:sz w:val="18"/>
                <w:szCs w:val="18"/>
              </w:rPr>
              <w:t xml:space="preserve">$1 </w:t>
            </w:r>
          </w:p>
        </w:tc>
        <w:tc>
          <w:tcPr>
            <w:tcW w:w="2366" w:type="dxa"/>
            <w:tcBorders>
              <w:top w:val="nil"/>
              <w:left w:val="nil"/>
              <w:bottom w:val="single" w:sz="4" w:space="0" w:color="auto"/>
              <w:right w:val="single" w:sz="4" w:space="0" w:color="auto"/>
            </w:tcBorders>
            <w:shd w:val="clear" w:color="000000" w:fill="auto"/>
            <w:vAlign w:val="center"/>
            <w:hideMark/>
          </w:tcPr>
          <w:p w14:paraId="2D338C27" w14:textId="77777777" w:rsidR="00066480" w:rsidRPr="00DA20E8" w:rsidRDefault="00066480" w:rsidP="00066480">
            <w:pPr>
              <w:jc w:val="center"/>
              <w:rPr>
                <w:rFonts w:ascii="Calibri" w:hAnsi="Calibri"/>
                <w:color w:val="000000"/>
                <w:sz w:val="18"/>
                <w:szCs w:val="18"/>
              </w:rPr>
            </w:pPr>
            <w:r w:rsidRPr="00DA20E8">
              <w:rPr>
                <w:rFonts w:ascii="Calibri" w:hAnsi="Calibri"/>
                <w:color w:val="000000"/>
                <w:sz w:val="18"/>
                <w:szCs w:val="18"/>
              </w:rPr>
              <w:t>MDR_ACV</w:t>
            </w:r>
          </w:p>
        </w:tc>
        <w:tc>
          <w:tcPr>
            <w:tcW w:w="2782" w:type="dxa"/>
            <w:tcBorders>
              <w:top w:val="nil"/>
              <w:left w:val="nil"/>
              <w:bottom w:val="single" w:sz="4" w:space="0" w:color="auto"/>
              <w:right w:val="single" w:sz="4" w:space="0" w:color="auto"/>
            </w:tcBorders>
            <w:shd w:val="clear" w:color="000000" w:fill="auto"/>
            <w:vAlign w:val="center"/>
            <w:hideMark/>
          </w:tcPr>
          <w:p w14:paraId="2D948E88" w14:textId="77777777" w:rsidR="00066480" w:rsidRPr="00DA20E8" w:rsidRDefault="00066480" w:rsidP="00066480">
            <w:pPr>
              <w:rPr>
                <w:rFonts w:ascii="Calibri" w:hAnsi="Calibri"/>
                <w:color w:val="000000"/>
                <w:sz w:val="18"/>
                <w:szCs w:val="18"/>
              </w:rPr>
            </w:pPr>
            <w:r w:rsidRPr="00DA20E8">
              <w:rPr>
                <w:rFonts w:ascii="Calibri" w:hAnsi="Calibri"/>
                <w:color w:val="000000"/>
                <w:sz w:val="18"/>
                <w:szCs w:val="18"/>
              </w:rPr>
              <w:t>For FY18 and later:</w:t>
            </w:r>
          </w:p>
          <w:p w14:paraId="372CD37E" w14:textId="77777777" w:rsidR="00066480" w:rsidRPr="00DA20E8" w:rsidRDefault="00066480" w:rsidP="00066480">
            <w:pPr>
              <w:rPr>
                <w:rFonts w:ascii="Calibri" w:hAnsi="Calibri"/>
                <w:color w:val="000000"/>
                <w:sz w:val="18"/>
                <w:szCs w:val="18"/>
              </w:rPr>
            </w:pPr>
            <w:r w:rsidRPr="00DA20E8">
              <w:rPr>
                <w:rFonts w:ascii="Calibri" w:hAnsi="Calibri"/>
                <w:color w:val="000000"/>
                <w:sz w:val="18"/>
                <w:szCs w:val="18"/>
              </w:rPr>
              <w:t>Blank fill</w:t>
            </w:r>
          </w:p>
          <w:p w14:paraId="4DBA6BAE" w14:textId="77777777" w:rsidR="00066480" w:rsidRPr="00DA20E8" w:rsidRDefault="00066480" w:rsidP="00066480">
            <w:pPr>
              <w:rPr>
                <w:rFonts w:ascii="Calibri" w:hAnsi="Calibri"/>
                <w:color w:val="000000"/>
                <w:sz w:val="18"/>
                <w:szCs w:val="18"/>
              </w:rPr>
            </w:pPr>
            <w:r w:rsidRPr="00DA20E8">
              <w:rPr>
                <w:rFonts w:ascii="Calibri" w:hAnsi="Calibri"/>
                <w:color w:val="000000"/>
                <w:sz w:val="18"/>
                <w:szCs w:val="18"/>
              </w:rPr>
              <w:t>For FY17 and earlier:</w:t>
            </w:r>
          </w:p>
          <w:p w14:paraId="03C1C310" w14:textId="77777777" w:rsidR="00066480" w:rsidRPr="00DA20E8" w:rsidRDefault="00066480" w:rsidP="00066480">
            <w:pPr>
              <w:rPr>
                <w:rFonts w:ascii="Calibri" w:hAnsi="Calibri"/>
                <w:color w:val="000000"/>
                <w:sz w:val="18"/>
                <w:szCs w:val="18"/>
              </w:rPr>
            </w:pPr>
            <w:r w:rsidRPr="00DA20E8">
              <w:rPr>
                <w:rFonts w:ascii="Calibri" w:hAnsi="Calibri"/>
                <w:color w:val="000000"/>
                <w:sz w:val="18"/>
                <w:szCs w:val="18"/>
              </w:rPr>
              <w:t>No transformation.</w:t>
            </w:r>
          </w:p>
        </w:tc>
      </w:tr>
      <w:tr w:rsidR="00066480" w:rsidRPr="00DA20E8" w14:paraId="62F4DEB3" w14:textId="77777777" w:rsidTr="00066480">
        <w:trPr>
          <w:cantSplit/>
          <w:trHeight w:val="480"/>
          <w:jc w:val="center"/>
        </w:trPr>
        <w:tc>
          <w:tcPr>
            <w:tcW w:w="2578" w:type="dxa"/>
            <w:tcBorders>
              <w:top w:val="nil"/>
              <w:left w:val="single" w:sz="4" w:space="0" w:color="auto"/>
              <w:bottom w:val="single" w:sz="4" w:space="0" w:color="auto"/>
              <w:right w:val="single" w:sz="4" w:space="0" w:color="auto"/>
            </w:tcBorders>
            <w:shd w:val="clear" w:color="000000" w:fill="auto"/>
            <w:vAlign w:val="center"/>
            <w:hideMark/>
          </w:tcPr>
          <w:p w14:paraId="2A54B934" w14:textId="77777777" w:rsidR="00066480" w:rsidRPr="00DA20E8" w:rsidRDefault="00066480" w:rsidP="00066480">
            <w:pPr>
              <w:rPr>
                <w:rFonts w:ascii="Calibri" w:hAnsi="Calibri"/>
                <w:color w:val="000000"/>
                <w:sz w:val="18"/>
                <w:szCs w:val="18"/>
              </w:rPr>
            </w:pPr>
            <w:r w:rsidRPr="00DA20E8">
              <w:rPr>
                <w:rFonts w:ascii="Calibri" w:hAnsi="Calibri"/>
                <w:color w:val="000000"/>
                <w:sz w:val="18"/>
                <w:szCs w:val="18"/>
              </w:rPr>
              <w:t>Age Group Code</w:t>
            </w:r>
          </w:p>
        </w:tc>
        <w:tc>
          <w:tcPr>
            <w:tcW w:w="1334" w:type="dxa"/>
            <w:tcBorders>
              <w:top w:val="nil"/>
              <w:left w:val="nil"/>
              <w:bottom w:val="single" w:sz="4" w:space="0" w:color="auto"/>
              <w:right w:val="single" w:sz="4" w:space="0" w:color="auto"/>
            </w:tcBorders>
            <w:shd w:val="clear" w:color="000000" w:fill="auto"/>
            <w:vAlign w:val="center"/>
            <w:hideMark/>
          </w:tcPr>
          <w:p w14:paraId="0F51C786" w14:textId="77777777" w:rsidR="00066480" w:rsidRPr="00DA20E8" w:rsidRDefault="00066480" w:rsidP="00066480">
            <w:pPr>
              <w:jc w:val="center"/>
              <w:rPr>
                <w:rFonts w:ascii="Calibri" w:hAnsi="Calibri"/>
                <w:color w:val="000000"/>
                <w:sz w:val="18"/>
                <w:szCs w:val="18"/>
              </w:rPr>
            </w:pPr>
            <w:r w:rsidRPr="00DA20E8">
              <w:rPr>
                <w:rFonts w:ascii="Calibri" w:hAnsi="Calibri"/>
                <w:color w:val="000000"/>
                <w:sz w:val="18"/>
                <w:szCs w:val="18"/>
              </w:rPr>
              <w:t>agegrp</w:t>
            </w:r>
          </w:p>
        </w:tc>
        <w:tc>
          <w:tcPr>
            <w:tcW w:w="990" w:type="dxa"/>
            <w:tcBorders>
              <w:top w:val="nil"/>
              <w:left w:val="nil"/>
              <w:bottom w:val="single" w:sz="4" w:space="0" w:color="auto"/>
              <w:right w:val="single" w:sz="4" w:space="0" w:color="auto"/>
            </w:tcBorders>
            <w:shd w:val="clear" w:color="000000" w:fill="auto"/>
            <w:vAlign w:val="center"/>
            <w:hideMark/>
          </w:tcPr>
          <w:p w14:paraId="4F602C08" w14:textId="77777777" w:rsidR="00066480" w:rsidRPr="00DA20E8" w:rsidRDefault="00066480" w:rsidP="00066480">
            <w:pPr>
              <w:jc w:val="center"/>
              <w:rPr>
                <w:rFonts w:ascii="Calibri" w:hAnsi="Calibri"/>
                <w:color w:val="000000"/>
                <w:sz w:val="18"/>
                <w:szCs w:val="18"/>
              </w:rPr>
            </w:pPr>
            <w:r w:rsidRPr="00DA20E8">
              <w:rPr>
                <w:rFonts w:ascii="Calibri" w:hAnsi="Calibri"/>
                <w:color w:val="000000"/>
                <w:sz w:val="18"/>
                <w:szCs w:val="18"/>
              </w:rPr>
              <w:t xml:space="preserve">$1 </w:t>
            </w:r>
          </w:p>
        </w:tc>
        <w:tc>
          <w:tcPr>
            <w:tcW w:w="2366" w:type="dxa"/>
            <w:tcBorders>
              <w:top w:val="nil"/>
              <w:left w:val="nil"/>
              <w:bottom w:val="single" w:sz="4" w:space="0" w:color="auto"/>
              <w:right w:val="single" w:sz="4" w:space="0" w:color="auto"/>
            </w:tcBorders>
            <w:shd w:val="clear" w:color="000000" w:fill="auto"/>
            <w:vAlign w:val="center"/>
            <w:hideMark/>
          </w:tcPr>
          <w:p w14:paraId="37860C45" w14:textId="77777777" w:rsidR="00066480" w:rsidRPr="00DA20E8" w:rsidRDefault="00066480" w:rsidP="00066480">
            <w:pPr>
              <w:jc w:val="center"/>
              <w:rPr>
                <w:rFonts w:ascii="Calibri" w:hAnsi="Calibri"/>
                <w:color w:val="000000"/>
                <w:sz w:val="18"/>
                <w:szCs w:val="18"/>
              </w:rPr>
            </w:pPr>
            <w:r w:rsidRPr="00DA20E8">
              <w:rPr>
                <w:rFonts w:ascii="Calibri" w:hAnsi="Calibri"/>
                <w:color w:val="000000"/>
                <w:sz w:val="18"/>
                <w:szCs w:val="18"/>
              </w:rPr>
              <w:t>D_AGE_GROUP_CD</w:t>
            </w:r>
          </w:p>
        </w:tc>
        <w:tc>
          <w:tcPr>
            <w:tcW w:w="2782" w:type="dxa"/>
            <w:tcBorders>
              <w:top w:val="nil"/>
              <w:left w:val="nil"/>
              <w:bottom w:val="single" w:sz="4" w:space="0" w:color="auto"/>
              <w:right w:val="single" w:sz="4" w:space="0" w:color="auto"/>
            </w:tcBorders>
            <w:shd w:val="clear" w:color="000000" w:fill="auto"/>
            <w:vAlign w:val="center"/>
            <w:hideMark/>
          </w:tcPr>
          <w:p w14:paraId="2C9172FB" w14:textId="77777777" w:rsidR="00066480" w:rsidRPr="00DA20E8" w:rsidRDefault="00066480" w:rsidP="00066480">
            <w:pPr>
              <w:rPr>
                <w:rFonts w:ascii="Calibri" w:hAnsi="Calibri"/>
                <w:color w:val="000000"/>
                <w:sz w:val="18"/>
                <w:szCs w:val="18"/>
              </w:rPr>
            </w:pPr>
            <w:r w:rsidRPr="00DA20E8">
              <w:rPr>
                <w:rFonts w:ascii="Calibri" w:hAnsi="Calibri"/>
                <w:color w:val="000000"/>
                <w:sz w:val="18"/>
                <w:szCs w:val="18"/>
              </w:rPr>
              <w:t>No transformation.</w:t>
            </w:r>
          </w:p>
        </w:tc>
      </w:tr>
      <w:tr w:rsidR="00066480" w:rsidRPr="00DA20E8" w14:paraId="0375E6CF" w14:textId="77777777" w:rsidTr="00066480">
        <w:trPr>
          <w:cantSplit/>
          <w:trHeight w:val="480"/>
          <w:jc w:val="center"/>
        </w:trPr>
        <w:tc>
          <w:tcPr>
            <w:tcW w:w="2578" w:type="dxa"/>
            <w:tcBorders>
              <w:top w:val="nil"/>
              <w:left w:val="single" w:sz="4" w:space="0" w:color="auto"/>
              <w:bottom w:val="single" w:sz="4" w:space="0" w:color="auto"/>
              <w:right w:val="single" w:sz="4" w:space="0" w:color="auto"/>
            </w:tcBorders>
            <w:shd w:val="clear" w:color="000000" w:fill="auto"/>
            <w:vAlign w:val="center"/>
            <w:hideMark/>
          </w:tcPr>
          <w:p w14:paraId="671058DC" w14:textId="77777777" w:rsidR="00066480" w:rsidRPr="00DA20E8" w:rsidRDefault="00066480" w:rsidP="00066480">
            <w:pPr>
              <w:rPr>
                <w:rFonts w:ascii="Calibri" w:hAnsi="Calibri"/>
                <w:color w:val="000000"/>
                <w:sz w:val="18"/>
                <w:szCs w:val="18"/>
              </w:rPr>
            </w:pPr>
            <w:r w:rsidRPr="00DA20E8">
              <w:rPr>
                <w:rFonts w:ascii="Calibri" w:hAnsi="Calibri"/>
                <w:color w:val="000000"/>
                <w:sz w:val="18"/>
                <w:szCs w:val="18"/>
              </w:rPr>
              <w:t>Zip Code</w:t>
            </w:r>
          </w:p>
        </w:tc>
        <w:tc>
          <w:tcPr>
            <w:tcW w:w="1334" w:type="dxa"/>
            <w:tcBorders>
              <w:top w:val="nil"/>
              <w:left w:val="nil"/>
              <w:bottom w:val="single" w:sz="4" w:space="0" w:color="auto"/>
              <w:right w:val="single" w:sz="4" w:space="0" w:color="auto"/>
            </w:tcBorders>
            <w:shd w:val="clear" w:color="000000" w:fill="auto"/>
            <w:vAlign w:val="center"/>
            <w:hideMark/>
          </w:tcPr>
          <w:p w14:paraId="792DD5F9" w14:textId="77777777" w:rsidR="00066480" w:rsidRPr="00DA20E8" w:rsidRDefault="00066480" w:rsidP="00066480">
            <w:pPr>
              <w:jc w:val="center"/>
              <w:rPr>
                <w:rFonts w:ascii="Calibri" w:hAnsi="Calibri"/>
                <w:color w:val="000000"/>
                <w:sz w:val="18"/>
                <w:szCs w:val="18"/>
              </w:rPr>
            </w:pPr>
            <w:r w:rsidRPr="00DA20E8">
              <w:rPr>
                <w:rFonts w:ascii="Calibri" w:hAnsi="Calibri"/>
                <w:color w:val="000000"/>
                <w:sz w:val="18"/>
                <w:szCs w:val="18"/>
              </w:rPr>
              <w:t>zipcode</w:t>
            </w:r>
          </w:p>
        </w:tc>
        <w:tc>
          <w:tcPr>
            <w:tcW w:w="990" w:type="dxa"/>
            <w:tcBorders>
              <w:top w:val="nil"/>
              <w:left w:val="nil"/>
              <w:bottom w:val="single" w:sz="4" w:space="0" w:color="auto"/>
              <w:right w:val="single" w:sz="4" w:space="0" w:color="auto"/>
            </w:tcBorders>
            <w:shd w:val="clear" w:color="000000" w:fill="auto"/>
            <w:vAlign w:val="center"/>
            <w:hideMark/>
          </w:tcPr>
          <w:p w14:paraId="6E769A6E" w14:textId="77777777" w:rsidR="00066480" w:rsidRPr="00DA20E8" w:rsidRDefault="00066480" w:rsidP="00066480">
            <w:pPr>
              <w:jc w:val="center"/>
              <w:rPr>
                <w:rFonts w:ascii="Calibri" w:hAnsi="Calibri"/>
                <w:color w:val="000000"/>
                <w:sz w:val="18"/>
                <w:szCs w:val="18"/>
              </w:rPr>
            </w:pPr>
            <w:r w:rsidRPr="00DA20E8">
              <w:rPr>
                <w:rFonts w:ascii="Calibri" w:hAnsi="Calibri"/>
                <w:color w:val="000000"/>
                <w:sz w:val="18"/>
                <w:szCs w:val="18"/>
              </w:rPr>
              <w:t xml:space="preserve">$5 </w:t>
            </w:r>
          </w:p>
        </w:tc>
        <w:tc>
          <w:tcPr>
            <w:tcW w:w="2366" w:type="dxa"/>
            <w:tcBorders>
              <w:top w:val="nil"/>
              <w:left w:val="nil"/>
              <w:bottom w:val="single" w:sz="4" w:space="0" w:color="auto"/>
              <w:right w:val="single" w:sz="4" w:space="0" w:color="auto"/>
            </w:tcBorders>
            <w:shd w:val="clear" w:color="000000" w:fill="auto"/>
            <w:vAlign w:val="center"/>
            <w:hideMark/>
          </w:tcPr>
          <w:p w14:paraId="570F5A3B" w14:textId="77777777" w:rsidR="00066480" w:rsidRPr="00DA20E8" w:rsidRDefault="00066480" w:rsidP="00066480">
            <w:pPr>
              <w:jc w:val="center"/>
              <w:rPr>
                <w:rFonts w:ascii="Calibri" w:hAnsi="Calibri"/>
                <w:color w:val="000000"/>
                <w:sz w:val="18"/>
                <w:szCs w:val="18"/>
              </w:rPr>
            </w:pPr>
            <w:r w:rsidRPr="00DA20E8">
              <w:rPr>
                <w:rFonts w:ascii="Calibri" w:hAnsi="Calibri"/>
                <w:color w:val="000000"/>
                <w:sz w:val="18"/>
                <w:szCs w:val="18"/>
              </w:rPr>
              <w:t>D_ZIP_CD</w:t>
            </w:r>
          </w:p>
        </w:tc>
        <w:tc>
          <w:tcPr>
            <w:tcW w:w="2782" w:type="dxa"/>
            <w:tcBorders>
              <w:top w:val="nil"/>
              <w:left w:val="nil"/>
              <w:bottom w:val="single" w:sz="4" w:space="0" w:color="auto"/>
              <w:right w:val="single" w:sz="4" w:space="0" w:color="auto"/>
            </w:tcBorders>
            <w:shd w:val="clear" w:color="000000" w:fill="auto"/>
            <w:vAlign w:val="center"/>
            <w:hideMark/>
          </w:tcPr>
          <w:p w14:paraId="03057569" w14:textId="77777777" w:rsidR="00066480" w:rsidRPr="00DA20E8" w:rsidRDefault="00066480" w:rsidP="00066480">
            <w:pPr>
              <w:rPr>
                <w:rFonts w:ascii="Calibri" w:hAnsi="Calibri"/>
                <w:color w:val="000000"/>
                <w:sz w:val="18"/>
                <w:szCs w:val="18"/>
              </w:rPr>
            </w:pPr>
            <w:r w:rsidRPr="00DA20E8">
              <w:rPr>
                <w:rFonts w:ascii="Calibri" w:hAnsi="Calibri"/>
                <w:color w:val="000000"/>
                <w:sz w:val="18"/>
                <w:szCs w:val="18"/>
              </w:rPr>
              <w:t>No transformation.</w:t>
            </w:r>
          </w:p>
        </w:tc>
      </w:tr>
      <w:tr w:rsidR="00066480" w:rsidRPr="00DA20E8" w14:paraId="31A6F0F9" w14:textId="77777777" w:rsidTr="00066480">
        <w:trPr>
          <w:cantSplit/>
          <w:trHeight w:val="480"/>
          <w:jc w:val="center"/>
        </w:trPr>
        <w:tc>
          <w:tcPr>
            <w:tcW w:w="2578" w:type="dxa"/>
            <w:tcBorders>
              <w:top w:val="nil"/>
              <w:left w:val="single" w:sz="4" w:space="0" w:color="auto"/>
              <w:bottom w:val="single" w:sz="4" w:space="0" w:color="auto"/>
              <w:right w:val="single" w:sz="4" w:space="0" w:color="auto"/>
            </w:tcBorders>
            <w:shd w:val="clear" w:color="000000" w:fill="auto"/>
            <w:vAlign w:val="center"/>
            <w:hideMark/>
          </w:tcPr>
          <w:p w14:paraId="5D244660" w14:textId="77777777" w:rsidR="00066480" w:rsidRPr="00DA20E8" w:rsidRDefault="00066480" w:rsidP="00066480">
            <w:pPr>
              <w:rPr>
                <w:rFonts w:ascii="Calibri" w:hAnsi="Calibri"/>
                <w:color w:val="000000"/>
                <w:sz w:val="18"/>
                <w:szCs w:val="18"/>
              </w:rPr>
            </w:pPr>
            <w:r w:rsidRPr="00DA20E8">
              <w:rPr>
                <w:rFonts w:ascii="Calibri" w:hAnsi="Calibri" w:cs="Calibri"/>
                <w:color w:val="000000"/>
                <w:sz w:val="18"/>
                <w:szCs w:val="18"/>
              </w:rPr>
              <w:t>Catchment Area</w:t>
            </w:r>
          </w:p>
        </w:tc>
        <w:tc>
          <w:tcPr>
            <w:tcW w:w="1334" w:type="dxa"/>
            <w:tcBorders>
              <w:top w:val="nil"/>
              <w:left w:val="nil"/>
              <w:bottom w:val="single" w:sz="4" w:space="0" w:color="auto"/>
              <w:right w:val="single" w:sz="4" w:space="0" w:color="auto"/>
            </w:tcBorders>
            <w:shd w:val="clear" w:color="000000" w:fill="auto"/>
            <w:vAlign w:val="center"/>
            <w:hideMark/>
          </w:tcPr>
          <w:p w14:paraId="53ACC408" w14:textId="77777777" w:rsidR="00066480" w:rsidRPr="00DA20E8" w:rsidRDefault="00066480" w:rsidP="00066480">
            <w:pPr>
              <w:jc w:val="center"/>
              <w:rPr>
                <w:rFonts w:ascii="Calibri" w:hAnsi="Calibri"/>
                <w:color w:val="000000"/>
                <w:sz w:val="18"/>
                <w:szCs w:val="18"/>
              </w:rPr>
            </w:pPr>
            <w:r w:rsidRPr="00DA20E8">
              <w:rPr>
                <w:rFonts w:ascii="Calibri" w:hAnsi="Calibri" w:cs="Calibri"/>
                <w:color w:val="000000"/>
                <w:sz w:val="18"/>
                <w:szCs w:val="18"/>
              </w:rPr>
              <w:t>catch</w:t>
            </w:r>
          </w:p>
        </w:tc>
        <w:tc>
          <w:tcPr>
            <w:tcW w:w="990" w:type="dxa"/>
            <w:tcBorders>
              <w:top w:val="nil"/>
              <w:left w:val="nil"/>
              <w:bottom w:val="single" w:sz="4" w:space="0" w:color="auto"/>
              <w:right w:val="single" w:sz="4" w:space="0" w:color="auto"/>
            </w:tcBorders>
            <w:shd w:val="clear" w:color="000000" w:fill="auto"/>
            <w:vAlign w:val="center"/>
            <w:hideMark/>
          </w:tcPr>
          <w:p w14:paraId="25E9386E" w14:textId="77777777" w:rsidR="00066480" w:rsidRPr="00DA20E8" w:rsidRDefault="00066480" w:rsidP="00066480">
            <w:pPr>
              <w:jc w:val="center"/>
              <w:rPr>
                <w:rFonts w:ascii="Calibri" w:hAnsi="Calibri"/>
                <w:color w:val="000000"/>
                <w:sz w:val="18"/>
                <w:szCs w:val="18"/>
              </w:rPr>
            </w:pPr>
            <w:r w:rsidRPr="00DA20E8">
              <w:rPr>
                <w:rFonts w:ascii="Calibri" w:hAnsi="Calibri" w:cs="Calibri"/>
                <w:color w:val="000000"/>
                <w:sz w:val="18"/>
                <w:szCs w:val="18"/>
              </w:rPr>
              <w:t xml:space="preserve">$4 </w:t>
            </w:r>
          </w:p>
        </w:tc>
        <w:tc>
          <w:tcPr>
            <w:tcW w:w="2366" w:type="dxa"/>
            <w:tcBorders>
              <w:top w:val="nil"/>
              <w:left w:val="nil"/>
              <w:bottom w:val="single" w:sz="4" w:space="0" w:color="auto"/>
              <w:right w:val="single" w:sz="4" w:space="0" w:color="auto"/>
            </w:tcBorders>
            <w:shd w:val="clear" w:color="000000" w:fill="auto"/>
            <w:vAlign w:val="center"/>
            <w:hideMark/>
          </w:tcPr>
          <w:p w14:paraId="7F269F69" w14:textId="77777777" w:rsidR="00066480" w:rsidRPr="00DA20E8" w:rsidRDefault="00066480" w:rsidP="00066480">
            <w:pPr>
              <w:jc w:val="center"/>
              <w:rPr>
                <w:rFonts w:ascii="Calibri" w:hAnsi="Calibri"/>
                <w:color w:val="000000"/>
                <w:sz w:val="18"/>
                <w:szCs w:val="18"/>
              </w:rPr>
            </w:pPr>
            <w:r w:rsidRPr="00DA20E8">
              <w:rPr>
                <w:rFonts w:ascii="Calibri" w:hAnsi="Calibri"/>
                <w:color w:val="000000"/>
                <w:sz w:val="18"/>
                <w:szCs w:val="18"/>
              </w:rPr>
              <w:t>D_CATCH_AREA_CD</w:t>
            </w:r>
          </w:p>
        </w:tc>
        <w:tc>
          <w:tcPr>
            <w:tcW w:w="2782" w:type="dxa"/>
            <w:tcBorders>
              <w:top w:val="nil"/>
              <w:left w:val="nil"/>
              <w:bottom w:val="single" w:sz="4" w:space="0" w:color="auto"/>
              <w:right w:val="single" w:sz="4" w:space="0" w:color="auto"/>
            </w:tcBorders>
            <w:shd w:val="clear" w:color="000000" w:fill="auto"/>
            <w:vAlign w:val="center"/>
            <w:hideMark/>
          </w:tcPr>
          <w:p w14:paraId="07BE7BFB" w14:textId="77777777" w:rsidR="00066480" w:rsidRPr="00DA20E8" w:rsidRDefault="00066480" w:rsidP="00066480">
            <w:pPr>
              <w:rPr>
                <w:rFonts w:ascii="Calibri" w:hAnsi="Calibri"/>
                <w:color w:val="000000"/>
                <w:sz w:val="18"/>
                <w:szCs w:val="18"/>
              </w:rPr>
            </w:pPr>
            <w:r w:rsidRPr="00DA20E8">
              <w:rPr>
                <w:rFonts w:ascii="Calibri" w:hAnsi="Calibri"/>
                <w:color w:val="000000"/>
                <w:sz w:val="18"/>
                <w:szCs w:val="18"/>
              </w:rPr>
              <w:t>No transformation.</w:t>
            </w:r>
          </w:p>
        </w:tc>
      </w:tr>
      <w:tr w:rsidR="00066480" w:rsidRPr="00DA20E8" w14:paraId="7B1181AD" w14:textId="77777777" w:rsidTr="00066480">
        <w:trPr>
          <w:cantSplit/>
          <w:trHeight w:val="300"/>
          <w:jc w:val="center"/>
        </w:trPr>
        <w:tc>
          <w:tcPr>
            <w:tcW w:w="2578" w:type="dxa"/>
            <w:tcBorders>
              <w:top w:val="nil"/>
              <w:left w:val="single" w:sz="4" w:space="0" w:color="auto"/>
              <w:bottom w:val="single" w:sz="4" w:space="0" w:color="auto"/>
              <w:right w:val="single" w:sz="4" w:space="0" w:color="auto"/>
            </w:tcBorders>
            <w:shd w:val="clear" w:color="000000" w:fill="auto"/>
            <w:vAlign w:val="center"/>
            <w:hideMark/>
          </w:tcPr>
          <w:p w14:paraId="6C776169" w14:textId="77777777" w:rsidR="00066480" w:rsidRPr="00DA20E8" w:rsidRDefault="00066480" w:rsidP="00066480">
            <w:pPr>
              <w:rPr>
                <w:rFonts w:ascii="Calibri" w:hAnsi="Calibri"/>
                <w:color w:val="000000"/>
                <w:sz w:val="18"/>
                <w:szCs w:val="18"/>
              </w:rPr>
            </w:pPr>
            <w:r w:rsidRPr="00DA20E8">
              <w:rPr>
                <w:rFonts w:ascii="Calibri" w:hAnsi="Calibri"/>
                <w:color w:val="000000"/>
                <w:sz w:val="18"/>
                <w:szCs w:val="18"/>
              </w:rPr>
              <w:t>PRISM Area</w:t>
            </w:r>
          </w:p>
        </w:tc>
        <w:tc>
          <w:tcPr>
            <w:tcW w:w="1334" w:type="dxa"/>
            <w:tcBorders>
              <w:top w:val="nil"/>
              <w:left w:val="nil"/>
              <w:bottom w:val="single" w:sz="4" w:space="0" w:color="auto"/>
              <w:right w:val="single" w:sz="4" w:space="0" w:color="auto"/>
            </w:tcBorders>
            <w:shd w:val="clear" w:color="000000" w:fill="auto"/>
            <w:vAlign w:val="center"/>
            <w:hideMark/>
          </w:tcPr>
          <w:p w14:paraId="3AE0FAFF" w14:textId="77777777" w:rsidR="00066480" w:rsidRPr="00DA20E8" w:rsidRDefault="00066480" w:rsidP="00066480">
            <w:pPr>
              <w:jc w:val="center"/>
              <w:rPr>
                <w:rFonts w:ascii="Calibri" w:hAnsi="Calibri"/>
                <w:color w:val="000000"/>
                <w:sz w:val="18"/>
                <w:szCs w:val="18"/>
              </w:rPr>
            </w:pPr>
            <w:r w:rsidRPr="00DA20E8">
              <w:rPr>
                <w:rFonts w:ascii="Calibri" w:hAnsi="Calibri"/>
                <w:color w:val="000000"/>
                <w:sz w:val="18"/>
                <w:szCs w:val="18"/>
              </w:rPr>
              <w:t>prism</w:t>
            </w:r>
          </w:p>
        </w:tc>
        <w:tc>
          <w:tcPr>
            <w:tcW w:w="990" w:type="dxa"/>
            <w:tcBorders>
              <w:top w:val="nil"/>
              <w:left w:val="nil"/>
              <w:bottom w:val="single" w:sz="4" w:space="0" w:color="auto"/>
              <w:right w:val="single" w:sz="4" w:space="0" w:color="auto"/>
            </w:tcBorders>
            <w:shd w:val="clear" w:color="000000" w:fill="auto"/>
            <w:vAlign w:val="center"/>
            <w:hideMark/>
          </w:tcPr>
          <w:p w14:paraId="6409DA3B" w14:textId="77777777" w:rsidR="00066480" w:rsidRPr="00DA20E8" w:rsidRDefault="00066480" w:rsidP="00066480">
            <w:pPr>
              <w:jc w:val="center"/>
              <w:rPr>
                <w:rFonts w:ascii="Calibri" w:hAnsi="Calibri"/>
                <w:color w:val="000000"/>
                <w:sz w:val="18"/>
                <w:szCs w:val="18"/>
              </w:rPr>
            </w:pPr>
            <w:r w:rsidRPr="00DA20E8">
              <w:rPr>
                <w:rFonts w:ascii="Calibri" w:hAnsi="Calibri"/>
                <w:color w:val="000000"/>
                <w:sz w:val="18"/>
                <w:szCs w:val="18"/>
              </w:rPr>
              <w:t xml:space="preserve">$4 </w:t>
            </w:r>
          </w:p>
        </w:tc>
        <w:tc>
          <w:tcPr>
            <w:tcW w:w="2366" w:type="dxa"/>
            <w:tcBorders>
              <w:top w:val="nil"/>
              <w:left w:val="nil"/>
              <w:bottom w:val="single" w:sz="4" w:space="0" w:color="auto"/>
              <w:right w:val="single" w:sz="4" w:space="0" w:color="auto"/>
            </w:tcBorders>
            <w:shd w:val="clear" w:color="000000" w:fill="auto"/>
            <w:vAlign w:val="center"/>
            <w:hideMark/>
          </w:tcPr>
          <w:p w14:paraId="69060237" w14:textId="77777777" w:rsidR="00066480" w:rsidRPr="00DA20E8" w:rsidRDefault="00066480" w:rsidP="00066480">
            <w:pPr>
              <w:jc w:val="center"/>
              <w:rPr>
                <w:rFonts w:ascii="Calibri" w:hAnsi="Calibri"/>
                <w:color w:val="000000"/>
                <w:sz w:val="18"/>
                <w:szCs w:val="18"/>
              </w:rPr>
            </w:pPr>
            <w:r w:rsidRPr="00DA20E8">
              <w:rPr>
                <w:rFonts w:ascii="Calibri" w:hAnsi="Calibri"/>
                <w:color w:val="000000"/>
                <w:sz w:val="18"/>
                <w:szCs w:val="18"/>
              </w:rPr>
              <w:t>D_PRISM_CD</w:t>
            </w:r>
          </w:p>
        </w:tc>
        <w:tc>
          <w:tcPr>
            <w:tcW w:w="2782" w:type="dxa"/>
            <w:tcBorders>
              <w:top w:val="nil"/>
              <w:left w:val="nil"/>
              <w:bottom w:val="single" w:sz="4" w:space="0" w:color="auto"/>
              <w:right w:val="single" w:sz="4" w:space="0" w:color="auto"/>
            </w:tcBorders>
            <w:shd w:val="clear" w:color="000000" w:fill="auto"/>
            <w:vAlign w:val="center"/>
            <w:hideMark/>
          </w:tcPr>
          <w:p w14:paraId="268FF0B1" w14:textId="77777777" w:rsidR="00066480" w:rsidRPr="00DA20E8" w:rsidRDefault="00066480" w:rsidP="00066480">
            <w:pPr>
              <w:rPr>
                <w:rFonts w:ascii="Calibri" w:hAnsi="Calibri"/>
                <w:color w:val="000000"/>
                <w:sz w:val="18"/>
                <w:szCs w:val="18"/>
              </w:rPr>
            </w:pPr>
            <w:r w:rsidRPr="00DA20E8">
              <w:rPr>
                <w:rFonts w:ascii="Calibri" w:hAnsi="Calibri"/>
                <w:color w:val="000000"/>
                <w:sz w:val="18"/>
                <w:szCs w:val="18"/>
              </w:rPr>
              <w:t>No transformation.</w:t>
            </w:r>
          </w:p>
        </w:tc>
      </w:tr>
      <w:tr w:rsidR="00066480" w:rsidRPr="00DA20E8" w14:paraId="445A3531" w14:textId="77777777" w:rsidTr="00066480">
        <w:trPr>
          <w:cantSplit/>
          <w:trHeight w:val="480"/>
          <w:jc w:val="center"/>
        </w:trPr>
        <w:tc>
          <w:tcPr>
            <w:tcW w:w="2578" w:type="dxa"/>
            <w:tcBorders>
              <w:top w:val="nil"/>
              <w:left w:val="single" w:sz="4" w:space="0" w:color="auto"/>
              <w:bottom w:val="single" w:sz="4" w:space="0" w:color="auto"/>
              <w:right w:val="single" w:sz="4" w:space="0" w:color="auto"/>
            </w:tcBorders>
            <w:shd w:val="clear" w:color="000000" w:fill="auto"/>
            <w:vAlign w:val="center"/>
            <w:hideMark/>
          </w:tcPr>
          <w:p w14:paraId="69A8BFB5" w14:textId="77777777" w:rsidR="00066480" w:rsidRPr="00DA20E8" w:rsidRDefault="00066480" w:rsidP="00066480">
            <w:pPr>
              <w:rPr>
                <w:rFonts w:ascii="Calibri" w:hAnsi="Calibri"/>
                <w:color w:val="000000"/>
                <w:sz w:val="18"/>
                <w:szCs w:val="18"/>
              </w:rPr>
            </w:pPr>
            <w:r w:rsidRPr="00DA20E8">
              <w:rPr>
                <w:rFonts w:ascii="Calibri" w:hAnsi="Calibri"/>
                <w:color w:val="000000"/>
                <w:sz w:val="18"/>
                <w:szCs w:val="18"/>
              </w:rPr>
              <w:t>MTF Service Area</w:t>
            </w:r>
          </w:p>
        </w:tc>
        <w:tc>
          <w:tcPr>
            <w:tcW w:w="1334" w:type="dxa"/>
            <w:tcBorders>
              <w:top w:val="nil"/>
              <w:left w:val="nil"/>
              <w:bottom w:val="single" w:sz="4" w:space="0" w:color="auto"/>
              <w:right w:val="single" w:sz="4" w:space="0" w:color="auto"/>
            </w:tcBorders>
            <w:shd w:val="clear" w:color="000000" w:fill="auto"/>
            <w:vAlign w:val="center"/>
            <w:hideMark/>
          </w:tcPr>
          <w:p w14:paraId="09CF7852" w14:textId="77777777" w:rsidR="00066480" w:rsidRPr="00DA20E8" w:rsidRDefault="00066480" w:rsidP="00066480">
            <w:pPr>
              <w:jc w:val="center"/>
              <w:rPr>
                <w:rFonts w:ascii="Calibri" w:hAnsi="Calibri"/>
                <w:color w:val="000000"/>
                <w:sz w:val="18"/>
                <w:szCs w:val="18"/>
              </w:rPr>
            </w:pPr>
            <w:r w:rsidRPr="00DA20E8">
              <w:rPr>
                <w:rFonts w:ascii="Calibri" w:hAnsi="Calibri"/>
                <w:color w:val="000000"/>
                <w:sz w:val="18"/>
                <w:szCs w:val="18"/>
              </w:rPr>
              <w:t>mtfsa</w:t>
            </w:r>
          </w:p>
        </w:tc>
        <w:tc>
          <w:tcPr>
            <w:tcW w:w="990" w:type="dxa"/>
            <w:tcBorders>
              <w:top w:val="nil"/>
              <w:left w:val="nil"/>
              <w:bottom w:val="single" w:sz="4" w:space="0" w:color="auto"/>
              <w:right w:val="single" w:sz="4" w:space="0" w:color="auto"/>
            </w:tcBorders>
            <w:shd w:val="clear" w:color="000000" w:fill="auto"/>
            <w:vAlign w:val="center"/>
            <w:hideMark/>
          </w:tcPr>
          <w:p w14:paraId="77479509" w14:textId="77777777" w:rsidR="00066480" w:rsidRPr="00DA20E8" w:rsidRDefault="00066480" w:rsidP="00066480">
            <w:pPr>
              <w:jc w:val="center"/>
              <w:rPr>
                <w:rFonts w:ascii="Calibri" w:hAnsi="Calibri"/>
                <w:color w:val="000000"/>
                <w:sz w:val="18"/>
                <w:szCs w:val="18"/>
              </w:rPr>
            </w:pPr>
            <w:r w:rsidRPr="00DA20E8">
              <w:rPr>
                <w:rFonts w:ascii="Calibri" w:hAnsi="Calibri"/>
                <w:color w:val="000000"/>
                <w:sz w:val="18"/>
                <w:szCs w:val="18"/>
              </w:rPr>
              <w:t xml:space="preserve">$4 </w:t>
            </w:r>
          </w:p>
        </w:tc>
        <w:tc>
          <w:tcPr>
            <w:tcW w:w="2366" w:type="dxa"/>
            <w:tcBorders>
              <w:top w:val="nil"/>
              <w:left w:val="nil"/>
              <w:bottom w:val="single" w:sz="4" w:space="0" w:color="auto"/>
              <w:right w:val="single" w:sz="4" w:space="0" w:color="auto"/>
            </w:tcBorders>
            <w:shd w:val="clear" w:color="000000" w:fill="auto"/>
            <w:vAlign w:val="center"/>
            <w:hideMark/>
          </w:tcPr>
          <w:p w14:paraId="102D83C4" w14:textId="77777777" w:rsidR="00066480" w:rsidRPr="00DA20E8" w:rsidRDefault="00066480" w:rsidP="00066480">
            <w:pPr>
              <w:jc w:val="center"/>
              <w:rPr>
                <w:rFonts w:ascii="Calibri" w:hAnsi="Calibri"/>
                <w:color w:val="000000"/>
                <w:sz w:val="18"/>
                <w:szCs w:val="18"/>
              </w:rPr>
            </w:pPr>
            <w:r w:rsidRPr="00DA20E8">
              <w:rPr>
                <w:rFonts w:ascii="Calibri" w:hAnsi="Calibri"/>
                <w:color w:val="000000"/>
                <w:sz w:val="18"/>
                <w:szCs w:val="18"/>
              </w:rPr>
              <w:t>D_MTFSA_CD</w:t>
            </w:r>
          </w:p>
        </w:tc>
        <w:tc>
          <w:tcPr>
            <w:tcW w:w="2782" w:type="dxa"/>
            <w:tcBorders>
              <w:top w:val="nil"/>
              <w:left w:val="nil"/>
              <w:bottom w:val="single" w:sz="4" w:space="0" w:color="auto"/>
              <w:right w:val="single" w:sz="4" w:space="0" w:color="auto"/>
            </w:tcBorders>
            <w:shd w:val="clear" w:color="000000" w:fill="auto"/>
            <w:vAlign w:val="center"/>
            <w:hideMark/>
          </w:tcPr>
          <w:p w14:paraId="3D24B5AB" w14:textId="77777777" w:rsidR="00066480" w:rsidRPr="00DA20E8" w:rsidRDefault="00066480" w:rsidP="00066480">
            <w:pPr>
              <w:rPr>
                <w:rFonts w:ascii="Calibri" w:hAnsi="Calibri"/>
                <w:color w:val="000000"/>
                <w:sz w:val="18"/>
                <w:szCs w:val="18"/>
              </w:rPr>
            </w:pPr>
            <w:r w:rsidRPr="00DA20E8">
              <w:rPr>
                <w:rFonts w:ascii="Calibri" w:hAnsi="Calibri"/>
                <w:color w:val="000000"/>
                <w:sz w:val="18"/>
                <w:szCs w:val="18"/>
              </w:rPr>
              <w:t>No transformation.</w:t>
            </w:r>
          </w:p>
        </w:tc>
      </w:tr>
      <w:tr w:rsidR="00066480" w:rsidRPr="00DA20E8" w14:paraId="4D1ADE60" w14:textId="77777777" w:rsidTr="00066480">
        <w:trPr>
          <w:cantSplit/>
          <w:trHeight w:val="480"/>
          <w:jc w:val="center"/>
        </w:trPr>
        <w:tc>
          <w:tcPr>
            <w:tcW w:w="2578" w:type="dxa"/>
            <w:tcBorders>
              <w:top w:val="nil"/>
              <w:left w:val="single" w:sz="4" w:space="0" w:color="auto"/>
              <w:bottom w:val="single" w:sz="4" w:space="0" w:color="auto"/>
              <w:right w:val="single" w:sz="4" w:space="0" w:color="auto"/>
            </w:tcBorders>
            <w:shd w:val="clear" w:color="000000" w:fill="auto"/>
            <w:vAlign w:val="center"/>
            <w:hideMark/>
          </w:tcPr>
          <w:p w14:paraId="53B76AFF" w14:textId="77777777" w:rsidR="00066480" w:rsidRPr="00DA20E8" w:rsidRDefault="00066480" w:rsidP="00066480">
            <w:pPr>
              <w:rPr>
                <w:rFonts w:ascii="Calibri" w:hAnsi="Calibri"/>
                <w:color w:val="000000"/>
                <w:sz w:val="18"/>
                <w:szCs w:val="18"/>
              </w:rPr>
            </w:pPr>
            <w:r w:rsidRPr="00DA20E8">
              <w:rPr>
                <w:rFonts w:ascii="Calibri" w:hAnsi="Calibri"/>
                <w:color w:val="000000"/>
                <w:sz w:val="18"/>
                <w:szCs w:val="18"/>
              </w:rPr>
              <w:t>Gender</w:t>
            </w:r>
          </w:p>
        </w:tc>
        <w:tc>
          <w:tcPr>
            <w:tcW w:w="1334" w:type="dxa"/>
            <w:tcBorders>
              <w:top w:val="nil"/>
              <w:left w:val="nil"/>
              <w:bottom w:val="single" w:sz="4" w:space="0" w:color="auto"/>
              <w:right w:val="single" w:sz="4" w:space="0" w:color="auto"/>
            </w:tcBorders>
            <w:shd w:val="clear" w:color="000000" w:fill="auto"/>
            <w:vAlign w:val="center"/>
            <w:hideMark/>
          </w:tcPr>
          <w:p w14:paraId="3E909C71" w14:textId="77777777" w:rsidR="00066480" w:rsidRPr="00DA20E8" w:rsidRDefault="00066480" w:rsidP="00066480">
            <w:pPr>
              <w:jc w:val="center"/>
              <w:rPr>
                <w:rFonts w:ascii="Calibri" w:hAnsi="Calibri"/>
                <w:color w:val="000000"/>
                <w:sz w:val="18"/>
                <w:szCs w:val="18"/>
              </w:rPr>
            </w:pPr>
            <w:r w:rsidRPr="00DA20E8">
              <w:rPr>
                <w:rFonts w:ascii="Calibri" w:hAnsi="Calibri"/>
                <w:color w:val="000000"/>
                <w:sz w:val="18"/>
                <w:szCs w:val="18"/>
              </w:rPr>
              <w:t>patsex</w:t>
            </w:r>
          </w:p>
        </w:tc>
        <w:tc>
          <w:tcPr>
            <w:tcW w:w="990" w:type="dxa"/>
            <w:tcBorders>
              <w:top w:val="nil"/>
              <w:left w:val="nil"/>
              <w:bottom w:val="single" w:sz="4" w:space="0" w:color="auto"/>
              <w:right w:val="single" w:sz="4" w:space="0" w:color="auto"/>
            </w:tcBorders>
            <w:shd w:val="clear" w:color="000000" w:fill="auto"/>
            <w:vAlign w:val="center"/>
            <w:hideMark/>
          </w:tcPr>
          <w:p w14:paraId="4CCE72CB" w14:textId="77777777" w:rsidR="00066480" w:rsidRPr="00DA20E8" w:rsidRDefault="00066480" w:rsidP="00066480">
            <w:pPr>
              <w:jc w:val="center"/>
              <w:rPr>
                <w:rFonts w:ascii="Calibri" w:hAnsi="Calibri"/>
                <w:color w:val="000000"/>
                <w:sz w:val="18"/>
                <w:szCs w:val="18"/>
              </w:rPr>
            </w:pPr>
            <w:r w:rsidRPr="00DA20E8">
              <w:rPr>
                <w:rFonts w:ascii="Calibri" w:hAnsi="Calibri"/>
                <w:color w:val="000000"/>
                <w:sz w:val="18"/>
                <w:szCs w:val="18"/>
              </w:rPr>
              <w:t xml:space="preserve">$1 </w:t>
            </w:r>
          </w:p>
        </w:tc>
        <w:tc>
          <w:tcPr>
            <w:tcW w:w="2366" w:type="dxa"/>
            <w:tcBorders>
              <w:top w:val="nil"/>
              <w:left w:val="nil"/>
              <w:bottom w:val="single" w:sz="4" w:space="0" w:color="auto"/>
              <w:right w:val="single" w:sz="4" w:space="0" w:color="auto"/>
            </w:tcBorders>
            <w:shd w:val="clear" w:color="000000" w:fill="auto"/>
            <w:vAlign w:val="center"/>
            <w:hideMark/>
          </w:tcPr>
          <w:p w14:paraId="2716A41F" w14:textId="77777777" w:rsidR="00066480" w:rsidRPr="00DA20E8" w:rsidRDefault="00066480" w:rsidP="00066480">
            <w:pPr>
              <w:jc w:val="center"/>
              <w:rPr>
                <w:rFonts w:ascii="Calibri" w:hAnsi="Calibri"/>
                <w:color w:val="000000"/>
                <w:sz w:val="18"/>
                <w:szCs w:val="18"/>
              </w:rPr>
            </w:pPr>
            <w:r w:rsidRPr="00DA20E8">
              <w:rPr>
                <w:rFonts w:ascii="Calibri" w:hAnsi="Calibri"/>
                <w:color w:val="000000"/>
                <w:sz w:val="18"/>
                <w:szCs w:val="18"/>
              </w:rPr>
              <w:t>PN_SEX_CD</w:t>
            </w:r>
          </w:p>
        </w:tc>
        <w:tc>
          <w:tcPr>
            <w:tcW w:w="2782" w:type="dxa"/>
            <w:tcBorders>
              <w:top w:val="nil"/>
              <w:left w:val="nil"/>
              <w:bottom w:val="single" w:sz="4" w:space="0" w:color="auto"/>
              <w:right w:val="single" w:sz="4" w:space="0" w:color="auto"/>
            </w:tcBorders>
            <w:shd w:val="clear" w:color="000000" w:fill="auto"/>
            <w:vAlign w:val="center"/>
            <w:hideMark/>
          </w:tcPr>
          <w:p w14:paraId="2AA312F4" w14:textId="77777777" w:rsidR="00066480" w:rsidRPr="00DA20E8" w:rsidRDefault="00066480" w:rsidP="00066480">
            <w:pPr>
              <w:rPr>
                <w:rFonts w:ascii="Calibri" w:hAnsi="Calibri"/>
                <w:color w:val="000000"/>
                <w:sz w:val="18"/>
                <w:szCs w:val="18"/>
              </w:rPr>
            </w:pPr>
            <w:r w:rsidRPr="00DA20E8">
              <w:rPr>
                <w:rFonts w:ascii="Calibri" w:hAnsi="Calibri"/>
                <w:color w:val="000000"/>
                <w:sz w:val="18"/>
                <w:szCs w:val="18"/>
              </w:rPr>
              <w:t>No transformation.</w:t>
            </w:r>
          </w:p>
        </w:tc>
      </w:tr>
      <w:tr w:rsidR="00066480" w:rsidRPr="00DA20E8" w14:paraId="5088E2FD" w14:textId="77777777" w:rsidTr="00066480">
        <w:trPr>
          <w:cantSplit/>
          <w:trHeight w:val="300"/>
          <w:jc w:val="center"/>
        </w:trPr>
        <w:tc>
          <w:tcPr>
            <w:tcW w:w="2578" w:type="dxa"/>
            <w:tcBorders>
              <w:top w:val="nil"/>
              <w:left w:val="single" w:sz="4" w:space="0" w:color="auto"/>
              <w:bottom w:val="single" w:sz="4" w:space="0" w:color="auto"/>
              <w:right w:val="single" w:sz="4" w:space="0" w:color="auto"/>
            </w:tcBorders>
            <w:shd w:val="clear" w:color="000000" w:fill="auto"/>
            <w:vAlign w:val="center"/>
            <w:hideMark/>
          </w:tcPr>
          <w:p w14:paraId="1AD1EA82" w14:textId="77777777" w:rsidR="00066480" w:rsidRPr="00DA20E8" w:rsidRDefault="00066480" w:rsidP="00066480">
            <w:pPr>
              <w:rPr>
                <w:rFonts w:ascii="Calibri" w:hAnsi="Calibri"/>
                <w:color w:val="000000"/>
                <w:sz w:val="18"/>
                <w:szCs w:val="18"/>
              </w:rPr>
            </w:pPr>
            <w:r w:rsidRPr="00DA20E8">
              <w:rPr>
                <w:rFonts w:ascii="Calibri" w:hAnsi="Calibri"/>
                <w:color w:val="000000"/>
                <w:sz w:val="18"/>
                <w:szCs w:val="18"/>
              </w:rPr>
              <w:t>DoD Occupation Code</w:t>
            </w:r>
          </w:p>
        </w:tc>
        <w:tc>
          <w:tcPr>
            <w:tcW w:w="1334" w:type="dxa"/>
            <w:tcBorders>
              <w:top w:val="nil"/>
              <w:left w:val="nil"/>
              <w:bottom w:val="single" w:sz="4" w:space="0" w:color="auto"/>
              <w:right w:val="single" w:sz="4" w:space="0" w:color="auto"/>
            </w:tcBorders>
            <w:shd w:val="clear" w:color="000000" w:fill="auto"/>
            <w:vAlign w:val="center"/>
            <w:hideMark/>
          </w:tcPr>
          <w:p w14:paraId="021E4AB5" w14:textId="77777777" w:rsidR="00066480" w:rsidRPr="00DA20E8" w:rsidRDefault="00066480" w:rsidP="00066480">
            <w:pPr>
              <w:jc w:val="center"/>
              <w:rPr>
                <w:rFonts w:ascii="Calibri" w:hAnsi="Calibri"/>
                <w:color w:val="000000"/>
                <w:sz w:val="18"/>
                <w:szCs w:val="18"/>
              </w:rPr>
            </w:pPr>
            <w:r w:rsidRPr="00DA20E8">
              <w:rPr>
                <w:rFonts w:ascii="Calibri" w:hAnsi="Calibri"/>
                <w:color w:val="000000"/>
                <w:sz w:val="18"/>
                <w:szCs w:val="18"/>
              </w:rPr>
              <w:t>dodocc</w:t>
            </w:r>
          </w:p>
        </w:tc>
        <w:tc>
          <w:tcPr>
            <w:tcW w:w="990" w:type="dxa"/>
            <w:tcBorders>
              <w:top w:val="nil"/>
              <w:left w:val="nil"/>
              <w:bottom w:val="single" w:sz="4" w:space="0" w:color="auto"/>
              <w:right w:val="single" w:sz="4" w:space="0" w:color="auto"/>
            </w:tcBorders>
            <w:shd w:val="clear" w:color="000000" w:fill="auto"/>
            <w:vAlign w:val="center"/>
            <w:hideMark/>
          </w:tcPr>
          <w:p w14:paraId="5F24AE2F" w14:textId="77777777" w:rsidR="00066480" w:rsidRPr="00DA20E8" w:rsidRDefault="00066480" w:rsidP="00066480">
            <w:pPr>
              <w:jc w:val="center"/>
              <w:rPr>
                <w:rFonts w:ascii="Calibri" w:hAnsi="Calibri"/>
                <w:color w:val="000000"/>
                <w:sz w:val="18"/>
                <w:szCs w:val="18"/>
              </w:rPr>
            </w:pPr>
            <w:r w:rsidRPr="00DA20E8">
              <w:rPr>
                <w:rFonts w:ascii="Calibri" w:hAnsi="Calibri"/>
                <w:color w:val="000000"/>
                <w:sz w:val="18"/>
                <w:szCs w:val="18"/>
              </w:rPr>
              <w:t xml:space="preserve">$4 </w:t>
            </w:r>
          </w:p>
        </w:tc>
        <w:tc>
          <w:tcPr>
            <w:tcW w:w="2366" w:type="dxa"/>
            <w:tcBorders>
              <w:top w:val="nil"/>
              <w:left w:val="nil"/>
              <w:bottom w:val="single" w:sz="4" w:space="0" w:color="auto"/>
              <w:right w:val="single" w:sz="4" w:space="0" w:color="auto"/>
            </w:tcBorders>
            <w:shd w:val="clear" w:color="000000" w:fill="auto"/>
            <w:vAlign w:val="center"/>
            <w:hideMark/>
          </w:tcPr>
          <w:p w14:paraId="1D3B3644" w14:textId="77777777" w:rsidR="00066480" w:rsidRPr="00DA20E8" w:rsidRDefault="00066480" w:rsidP="00066480">
            <w:pPr>
              <w:jc w:val="center"/>
              <w:rPr>
                <w:rFonts w:ascii="Calibri" w:hAnsi="Calibri"/>
                <w:color w:val="000000"/>
                <w:sz w:val="18"/>
                <w:szCs w:val="18"/>
              </w:rPr>
            </w:pPr>
            <w:r w:rsidRPr="00DA20E8">
              <w:rPr>
                <w:rFonts w:ascii="Calibri" w:hAnsi="Calibri"/>
                <w:color w:val="000000"/>
                <w:sz w:val="18"/>
                <w:szCs w:val="18"/>
              </w:rPr>
              <w:t>DOD_OCC_CD</w:t>
            </w:r>
          </w:p>
        </w:tc>
        <w:tc>
          <w:tcPr>
            <w:tcW w:w="2782" w:type="dxa"/>
            <w:tcBorders>
              <w:top w:val="nil"/>
              <w:left w:val="nil"/>
              <w:bottom w:val="single" w:sz="4" w:space="0" w:color="auto"/>
              <w:right w:val="single" w:sz="4" w:space="0" w:color="auto"/>
            </w:tcBorders>
            <w:shd w:val="clear" w:color="000000" w:fill="auto"/>
            <w:vAlign w:val="center"/>
            <w:hideMark/>
          </w:tcPr>
          <w:p w14:paraId="039D9C7C" w14:textId="77777777" w:rsidR="00066480" w:rsidRPr="00DA20E8" w:rsidRDefault="00066480" w:rsidP="00066480">
            <w:pPr>
              <w:rPr>
                <w:rFonts w:ascii="Calibri" w:hAnsi="Calibri"/>
                <w:color w:val="000000"/>
                <w:sz w:val="18"/>
                <w:szCs w:val="18"/>
              </w:rPr>
            </w:pPr>
            <w:r w:rsidRPr="00DA20E8">
              <w:rPr>
                <w:rFonts w:ascii="Calibri" w:hAnsi="Calibri"/>
                <w:color w:val="000000"/>
                <w:sz w:val="18"/>
                <w:szCs w:val="18"/>
              </w:rPr>
              <w:t>No transformation.</w:t>
            </w:r>
          </w:p>
        </w:tc>
      </w:tr>
      <w:tr w:rsidR="00066480" w:rsidRPr="00DA20E8" w14:paraId="7D12F8F7" w14:textId="77777777" w:rsidTr="00066480">
        <w:trPr>
          <w:cantSplit/>
          <w:trHeight w:val="300"/>
          <w:jc w:val="center"/>
        </w:trPr>
        <w:tc>
          <w:tcPr>
            <w:tcW w:w="2578" w:type="dxa"/>
            <w:tcBorders>
              <w:top w:val="nil"/>
              <w:left w:val="single" w:sz="4" w:space="0" w:color="auto"/>
              <w:bottom w:val="single" w:sz="4" w:space="0" w:color="auto"/>
              <w:right w:val="single" w:sz="4" w:space="0" w:color="auto"/>
            </w:tcBorders>
            <w:shd w:val="clear" w:color="000000" w:fill="auto"/>
            <w:vAlign w:val="center"/>
            <w:hideMark/>
          </w:tcPr>
          <w:p w14:paraId="2E78E89D" w14:textId="77777777" w:rsidR="00066480" w:rsidRPr="00DA20E8" w:rsidRDefault="00066480" w:rsidP="00066480">
            <w:pPr>
              <w:rPr>
                <w:rFonts w:ascii="Calibri" w:hAnsi="Calibri"/>
                <w:color w:val="000000"/>
                <w:sz w:val="18"/>
                <w:szCs w:val="18"/>
              </w:rPr>
            </w:pPr>
            <w:r w:rsidRPr="00DA20E8">
              <w:rPr>
                <w:rFonts w:ascii="Calibri" w:hAnsi="Calibri"/>
                <w:color w:val="000000"/>
                <w:sz w:val="18"/>
                <w:szCs w:val="18"/>
              </w:rPr>
              <w:t>Attached Unit</w:t>
            </w:r>
          </w:p>
        </w:tc>
        <w:tc>
          <w:tcPr>
            <w:tcW w:w="1334" w:type="dxa"/>
            <w:tcBorders>
              <w:top w:val="nil"/>
              <w:left w:val="nil"/>
              <w:bottom w:val="single" w:sz="4" w:space="0" w:color="auto"/>
              <w:right w:val="single" w:sz="4" w:space="0" w:color="auto"/>
            </w:tcBorders>
            <w:shd w:val="clear" w:color="000000" w:fill="auto"/>
            <w:vAlign w:val="center"/>
            <w:hideMark/>
          </w:tcPr>
          <w:p w14:paraId="6F80ADAB" w14:textId="77777777" w:rsidR="00066480" w:rsidRPr="00DA20E8" w:rsidRDefault="00066480" w:rsidP="00066480">
            <w:pPr>
              <w:jc w:val="center"/>
              <w:rPr>
                <w:rFonts w:ascii="Calibri" w:hAnsi="Calibri"/>
                <w:color w:val="000000"/>
                <w:sz w:val="18"/>
                <w:szCs w:val="18"/>
              </w:rPr>
            </w:pPr>
            <w:r w:rsidRPr="00DA20E8">
              <w:rPr>
                <w:rFonts w:ascii="Calibri" w:hAnsi="Calibri"/>
                <w:color w:val="000000"/>
                <w:sz w:val="18"/>
                <w:szCs w:val="18"/>
              </w:rPr>
              <w:t>attach_uic</w:t>
            </w:r>
          </w:p>
        </w:tc>
        <w:tc>
          <w:tcPr>
            <w:tcW w:w="990" w:type="dxa"/>
            <w:tcBorders>
              <w:top w:val="nil"/>
              <w:left w:val="nil"/>
              <w:bottom w:val="single" w:sz="4" w:space="0" w:color="auto"/>
              <w:right w:val="single" w:sz="4" w:space="0" w:color="auto"/>
            </w:tcBorders>
            <w:shd w:val="clear" w:color="000000" w:fill="auto"/>
            <w:vAlign w:val="center"/>
            <w:hideMark/>
          </w:tcPr>
          <w:p w14:paraId="369362C5" w14:textId="77777777" w:rsidR="00066480" w:rsidRPr="00DA20E8" w:rsidRDefault="00066480" w:rsidP="00066480">
            <w:pPr>
              <w:jc w:val="center"/>
              <w:rPr>
                <w:rFonts w:ascii="Calibri" w:hAnsi="Calibri"/>
                <w:color w:val="000000"/>
                <w:sz w:val="18"/>
                <w:szCs w:val="18"/>
              </w:rPr>
            </w:pPr>
            <w:r w:rsidRPr="00DA20E8">
              <w:rPr>
                <w:rFonts w:ascii="Calibri" w:hAnsi="Calibri"/>
                <w:color w:val="000000"/>
                <w:sz w:val="18"/>
                <w:szCs w:val="18"/>
              </w:rPr>
              <w:t xml:space="preserve">$8 </w:t>
            </w:r>
          </w:p>
        </w:tc>
        <w:tc>
          <w:tcPr>
            <w:tcW w:w="2366" w:type="dxa"/>
            <w:tcBorders>
              <w:top w:val="nil"/>
              <w:left w:val="nil"/>
              <w:bottom w:val="single" w:sz="4" w:space="0" w:color="auto"/>
              <w:right w:val="single" w:sz="4" w:space="0" w:color="auto"/>
            </w:tcBorders>
            <w:shd w:val="clear" w:color="000000" w:fill="auto"/>
            <w:vAlign w:val="center"/>
            <w:hideMark/>
          </w:tcPr>
          <w:p w14:paraId="4F40FDE7" w14:textId="77777777" w:rsidR="00066480" w:rsidRPr="00DA20E8" w:rsidRDefault="00066480" w:rsidP="00066480">
            <w:pPr>
              <w:jc w:val="center"/>
              <w:rPr>
                <w:rFonts w:ascii="Calibri" w:hAnsi="Calibri"/>
                <w:color w:val="000000"/>
                <w:sz w:val="18"/>
                <w:szCs w:val="18"/>
              </w:rPr>
            </w:pPr>
            <w:r w:rsidRPr="00DA20E8">
              <w:rPr>
                <w:rFonts w:ascii="Calibri" w:hAnsi="Calibri"/>
                <w:color w:val="000000"/>
                <w:sz w:val="18"/>
                <w:szCs w:val="18"/>
              </w:rPr>
              <w:t>ATTCH_UIC</w:t>
            </w:r>
          </w:p>
        </w:tc>
        <w:tc>
          <w:tcPr>
            <w:tcW w:w="2782" w:type="dxa"/>
            <w:tcBorders>
              <w:top w:val="nil"/>
              <w:left w:val="nil"/>
              <w:bottom w:val="single" w:sz="4" w:space="0" w:color="auto"/>
              <w:right w:val="single" w:sz="4" w:space="0" w:color="auto"/>
            </w:tcBorders>
            <w:shd w:val="clear" w:color="000000" w:fill="auto"/>
            <w:vAlign w:val="center"/>
            <w:hideMark/>
          </w:tcPr>
          <w:p w14:paraId="0B5954B2" w14:textId="77777777" w:rsidR="00066480" w:rsidRPr="00DA20E8" w:rsidRDefault="00066480" w:rsidP="00066480">
            <w:pPr>
              <w:rPr>
                <w:rFonts w:ascii="Calibri" w:hAnsi="Calibri"/>
                <w:color w:val="000000"/>
                <w:sz w:val="18"/>
                <w:szCs w:val="18"/>
              </w:rPr>
            </w:pPr>
            <w:r w:rsidRPr="00DA20E8">
              <w:rPr>
                <w:rFonts w:ascii="Calibri" w:hAnsi="Calibri"/>
                <w:color w:val="000000"/>
                <w:sz w:val="18"/>
                <w:szCs w:val="18"/>
              </w:rPr>
              <w:t>No transformation.</w:t>
            </w:r>
          </w:p>
        </w:tc>
      </w:tr>
      <w:tr w:rsidR="00066480" w:rsidRPr="00DA20E8" w14:paraId="1B453AB4" w14:textId="77777777" w:rsidTr="00066480">
        <w:trPr>
          <w:cantSplit/>
          <w:trHeight w:val="720"/>
          <w:jc w:val="center"/>
        </w:trPr>
        <w:tc>
          <w:tcPr>
            <w:tcW w:w="2578" w:type="dxa"/>
            <w:tcBorders>
              <w:top w:val="nil"/>
              <w:left w:val="single" w:sz="4" w:space="0" w:color="auto"/>
              <w:bottom w:val="single" w:sz="4" w:space="0" w:color="auto"/>
              <w:right w:val="single" w:sz="4" w:space="0" w:color="auto"/>
            </w:tcBorders>
            <w:shd w:val="clear" w:color="000000" w:fill="auto"/>
            <w:vAlign w:val="center"/>
            <w:hideMark/>
          </w:tcPr>
          <w:p w14:paraId="5BE626CC" w14:textId="77777777" w:rsidR="00066480" w:rsidRPr="00DA20E8" w:rsidRDefault="00066480" w:rsidP="00066480">
            <w:pPr>
              <w:rPr>
                <w:rFonts w:ascii="Calibri" w:hAnsi="Calibri"/>
                <w:color w:val="000000"/>
                <w:sz w:val="18"/>
                <w:szCs w:val="18"/>
              </w:rPr>
            </w:pPr>
            <w:r w:rsidRPr="00DA20E8">
              <w:rPr>
                <w:rFonts w:ascii="Calibri" w:hAnsi="Calibri"/>
                <w:color w:val="000000"/>
                <w:sz w:val="18"/>
                <w:szCs w:val="18"/>
              </w:rPr>
              <w:t>Assigned Unit</w:t>
            </w:r>
          </w:p>
        </w:tc>
        <w:tc>
          <w:tcPr>
            <w:tcW w:w="1334" w:type="dxa"/>
            <w:tcBorders>
              <w:top w:val="nil"/>
              <w:left w:val="nil"/>
              <w:bottom w:val="single" w:sz="4" w:space="0" w:color="auto"/>
              <w:right w:val="single" w:sz="4" w:space="0" w:color="auto"/>
            </w:tcBorders>
            <w:shd w:val="clear" w:color="000000" w:fill="auto"/>
            <w:vAlign w:val="center"/>
            <w:hideMark/>
          </w:tcPr>
          <w:p w14:paraId="276B3EBF" w14:textId="77777777" w:rsidR="00066480" w:rsidRPr="00DA20E8" w:rsidRDefault="00066480" w:rsidP="00066480">
            <w:pPr>
              <w:jc w:val="center"/>
              <w:rPr>
                <w:rFonts w:ascii="Calibri" w:hAnsi="Calibri"/>
                <w:color w:val="000000"/>
                <w:sz w:val="18"/>
                <w:szCs w:val="18"/>
              </w:rPr>
            </w:pPr>
            <w:r w:rsidRPr="00DA20E8">
              <w:rPr>
                <w:rFonts w:ascii="Calibri" w:hAnsi="Calibri"/>
                <w:color w:val="000000"/>
                <w:sz w:val="18"/>
                <w:szCs w:val="18"/>
              </w:rPr>
              <w:t>assign_uic</w:t>
            </w:r>
          </w:p>
        </w:tc>
        <w:tc>
          <w:tcPr>
            <w:tcW w:w="990" w:type="dxa"/>
            <w:tcBorders>
              <w:top w:val="nil"/>
              <w:left w:val="nil"/>
              <w:bottom w:val="single" w:sz="4" w:space="0" w:color="auto"/>
              <w:right w:val="single" w:sz="4" w:space="0" w:color="auto"/>
            </w:tcBorders>
            <w:shd w:val="clear" w:color="000000" w:fill="auto"/>
            <w:vAlign w:val="center"/>
            <w:hideMark/>
          </w:tcPr>
          <w:p w14:paraId="5852E8AC" w14:textId="77777777" w:rsidR="00066480" w:rsidRPr="00DA20E8" w:rsidRDefault="00066480" w:rsidP="00066480">
            <w:pPr>
              <w:jc w:val="center"/>
              <w:rPr>
                <w:rFonts w:ascii="Calibri" w:hAnsi="Calibri"/>
                <w:color w:val="000000"/>
                <w:sz w:val="18"/>
                <w:szCs w:val="18"/>
              </w:rPr>
            </w:pPr>
            <w:r w:rsidRPr="00DA20E8">
              <w:rPr>
                <w:rFonts w:ascii="Calibri" w:hAnsi="Calibri"/>
                <w:color w:val="000000"/>
                <w:sz w:val="18"/>
                <w:szCs w:val="18"/>
              </w:rPr>
              <w:t xml:space="preserve">$8 </w:t>
            </w:r>
          </w:p>
        </w:tc>
        <w:tc>
          <w:tcPr>
            <w:tcW w:w="2366" w:type="dxa"/>
            <w:tcBorders>
              <w:top w:val="nil"/>
              <w:left w:val="nil"/>
              <w:bottom w:val="single" w:sz="4" w:space="0" w:color="auto"/>
              <w:right w:val="single" w:sz="4" w:space="0" w:color="auto"/>
            </w:tcBorders>
            <w:shd w:val="clear" w:color="000000" w:fill="auto"/>
            <w:vAlign w:val="center"/>
            <w:hideMark/>
          </w:tcPr>
          <w:p w14:paraId="7FB4ECAA" w14:textId="77777777" w:rsidR="00066480" w:rsidRPr="00DA20E8" w:rsidRDefault="00066480" w:rsidP="00066480">
            <w:pPr>
              <w:jc w:val="center"/>
              <w:rPr>
                <w:rFonts w:ascii="Calibri" w:hAnsi="Calibri"/>
                <w:color w:val="000000"/>
                <w:sz w:val="18"/>
                <w:szCs w:val="18"/>
              </w:rPr>
            </w:pPr>
            <w:r w:rsidRPr="00DA20E8">
              <w:rPr>
                <w:rFonts w:ascii="Calibri" w:hAnsi="Calibri"/>
                <w:color w:val="000000"/>
                <w:sz w:val="18"/>
                <w:szCs w:val="18"/>
              </w:rPr>
              <w:t>ASSGN_UIC</w:t>
            </w:r>
          </w:p>
        </w:tc>
        <w:tc>
          <w:tcPr>
            <w:tcW w:w="2782" w:type="dxa"/>
            <w:tcBorders>
              <w:top w:val="nil"/>
              <w:left w:val="nil"/>
              <w:bottom w:val="single" w:sz="4" w:space="0" w:color="auto"/>
              <w:right w:val="single" w:sz="4" w:space="0" w:color="auto"/>
            </w:tcBorders>
            <w:shd w:val="clear" w:color="000000" w:fill="auto"/>
            <w:vAlign w:val="center"/>
            <w:hideMark/>
          </w:tcPr>
          <w:p w14:paraId="5AE84252" w14:textId="77777777" w:rsidR="00066480" w:rsidRPr="00DA20E8" w:rsidRDefault="00066480" w:rsidP="00066480">
            <w:pPr>
              <w:rPr>
                <w:rFonts w:ascii="Calibri" w:hAnsi="Calibri"/>
                <w:color w:val="000000"/>
                <w:sz w:val="18"/>
                <w:szCs w:val="18"/>
              </w:rPr>
            </w:pPr>
            <w:r w:rsidRPr="00DA20E8">
              <w:rPr>
                <w:rFonts w:ascii="Calibri" w:hAnsi="Calibri"/>
                <w:color w:val="000000"/>
                <w:sz w:val="18"/>
                <w:szCs w:val="18"/>
              </w:rPr>
              <w:t>No transformation.</w:t>
            </w:r>
          </w:p>
        </w:tc>
      </w:tr>
      <w:tr w:rsidR="00066480" w:rsidRPr="00DA20E8" w14:paraId="39BDF8E6" w14:textId="77777777" w:rsidTr="00066480">
        <w:trPr>
          <w:cantSplit/>
          <w:trHeight w:val="300"/>
          <w:jc w:val="center"/>
        </w:trPr>
        <w:tc>
          <w:tcPr>
            <w:tcW w:w="2578" w:type="dxa"/>
            <w:tcBorders>
              <w:top w:val="nil"/>
              <w:left w:val="single" w:sz="4" w:space="0" w:color="auto"/>
              <w:bottom w:val="single" w:sz="4" w:space="0" w:color="auto"/>
              <w:right w:val="single" w:sz="4" w:space="0" w:color="auto"/>
            </w:tcBorders>
            <w:shd w:val="clear" w:color="000000" w:fill="auto"/>
            <w:vAlign w:val="center"/>
            <w:hideMark/>
          </w:tcPr>
          <w:p w14:paraId="49E9C8FB" w14:textId="77777777" w:rsidR="00066480" w:rsidRPr="00DA20E8" w:rsidRDefault="00066480" w:rsidP="00066480">
            <w:pPr>
              <w:rPr>
                <w:rFonts w:ascii="Calibri" w:hAnsi="Calibri"/>
                <w:color w:val="000000"/>
                <w:sz w:val="18"/>
                <w:szCs w:val="18"/>
              </w:rPr>
            </w:pPr>
            <w:r w:rsidRPr="00DA20E8">
              <w:rPr>
                <w:rFonts w:ascii="Calibri" w:hAnsi="Calibri"/>
                <w:color w:val="000000"/>
                <w:sz w:val="18"/>
                <w:szCs w:val="18"/>
              </w:rPr>
              <w:lastRenderedPageBreak/>
              <w:t>Beneficiary Category</w:t>
            </w:r>
          </w:p>
        </w:tc>
        <w:tc>
          <w:tcPr>
            <w:tcW w:w="1334" w:type="dxa"/>
            <w:tcBorders>
              <w:top w:val="nil"/>
              <w:left w:val="nil"/>
              <w:bottom w:val="single" w:sz="4" w:space="0" w:color="auto"/>
              <w:right w:val="single" w:sz="4" w:space="0" w:color="auto"/>
            </w:tcBorders>
            <w:shd w:val="clear" w:color="000000" w:fill="auto"/>
            <w:vAlign w:val="center"/>
            <w:hideMark/>
          </w:tcPr>
          <w:p w14:paraId="28D02ADD" w14:textId="77777777" w:rsidR="00066480" w:rsidRPr="00DA20E8" w:rsidRDefault="00066480" w:rsidP="00066480">
            <w:pPr>
              <w:jc w:val="center"/>
              <w:rPr>
                <w:rFonts w:ascii="Calibri" w:hAnsi="Calibri"/>
                <w:color w:val="000000"/>
                <w:sz w:val="18"/>
                <w:szCs w:val="18"/>
              </w:rPr>
            </w:pPr>
            <w:r w:rsidRPr="00DA20E8">
              <w:rPr>
                <w:rFonts w:ascii="Calibri" w:hAnsi="Calibri"/>
                <w:color w:val="000000"/>
                <w:sz w:val="18"/>
                <w:szCs w:val="18"/>
              </w:rPr>
              <w:t>bencat</w:t>
            </w:r>
          </w:p>
        </w:tc>
        <w:tc>
          <w:tcPr>
            <w:tcW w:w="990" w:type="dxa"/>
            <w:tcBorders>
              <w:top w:val="nil"/>
              <w:left w:val="nil"/>
              <w:bottom w:val="single" w:sz="4" w:space="0" w:color="auto"/>
              <w:right w:val="single" w:sz="4" w:space="0" w:color="auto"/>
            </w:tcBorders>
            <w:shd w:val="clear" w:color="000000" w:fill="auto"/>
            <w:vAlign w:val="center"/>
            <w:hideMark/>
          </w:tcPr>
          <w:p w14:paraId="5509266B" w14:textId="77777777" w:rsidR="00066480" w:rsidRPr="00DA20E8" w:rsidRDefault="00066480" w:rsidP="00066480">
            <w:pPr>
              <w:jc w:val="center"/>
              <w:rPr>
                <w:rFonts w:ascii="Calibri" w:hAnsi="Calibri"/>
                <w:color w:val="000000"/>
                <w:sz w:val="18"/>
                <w:szCs w:val="18"/>
              </w:rPr>
            </w:pPr>
            <w:r w:rsidRPr="00DA20E8">
              <w:rPr>
                <w:rFonts w:ascii="Calibri" w:hAnsi="Calibri"/>
                <w:color w:val="000000"/>
                <w:sz w:val="18"/>
                <w:szCs w:val="18"/>
              </w:rPr>
              <w:t xml:space="preserve">$3 </w:t>
            </w:r>
          </w:p>
        </w:tc>
        <w:tc>
          <w:tcPr>
            <w:tcW w:w="2366" w:type="dxa"/>
            <w:tcBorders>
              <w:top w:val="nil"/>
              <w:left w:val="nil"/>
              <w:bottom w:val="single" w:sz="4" w:space="0" w:color="auto"/>
              <w:right w:val="single" w:sz="4" w:space="0" w:color="auto"/>
            </w:tcBorders>
            <w:shd w:val="clear" w:color="000000" w:fill="auto"/>
            <w:vAlign w:val="center"/>
            <w:hideMark/>
          </w:tcPr>
          <w:p w14:paraId="5B13B14F" w14:textId="77777777" w:rsidR="00066480" w:rsidRPr="00DA20E8" w:rsidRDefault="00066480" w:rsidP="00066480">
            <w:pPr>
              <w:jc w:val="center"/>
              <w:rPr>
                <w:rFonts w:ascii="Calibri" w:hAnsi="Calibri"/>
                <w:color w:val="000000"/>
                <w:sz w:val="18"/>
                <w:szCs w:val="18"/>
              </w:rPr>
            </w:pPr>
            <w:r w:rsidRPr="00DA20E8">
              <w:rPr>
                <w:rFonts w:ascii="Calibri" w:hAnsi="Calibri"/>
                <w:color w:val="000000"/>
                <w:sz w:val="18"/>
                <w:szCs w:val="18"/>
              </w:rPr>
              <w:t>R_BEN_CAT_CD</w:t>
            </w:r>
          </w:p>
        </w:tc>
        <w:tc>
          <w:tcPr>
            <w:tcW w:w="2782" w:type="dxa"/>
            <w:tcBorders>
              <w:top w:val="nil"/>
              <w:left w:val="nil"/>
              <w:bottom w:val="single" w:sz="4" w:space="0" w:color="auto"/>
              <w:right w:val="single" w:sz="4" w:space="0" w:color="auto"/>
            </w:tcBorders>
            <w:shd w:val="clear" w:color="000000" w:fill="auto"/>
            <w:vAlign w:val="center"/>
            <w:hideMark/>
          </w:tcPr>
          <w:p w14:paraId="1D8606C2" w14:textId="77777777" w:rsidR="00066480" w:rsidRPr="00DA20E8" w:rsidRDefault="00066480" w:rsidP="00066480">
            <w:pPr>
              <w:rPr>
                <w:rFonts w:ascii="Calibri" w:hAnsi="Calibri"/>
                <w:color w:val="000000"/>
                <w:sz w:val="18"/>
                <w:szCs w:val="18"/>
              </w:rPr>
            </w:pPr>
            <w:r w:rsidRPr="00DA20E8">
              <w:rPr>
                <w:rFonts w:ascii="Calibri" w:hAnsi="Calibri"/>
                <w:color w:val="000000"/>
                <w:sz w:val="18"/>
                <w:szCs w:val="18"/>
              </w:rPr>
              <w:t>No transformation.</w:t>
            </w:r>
          </w:p>
        </w:tc>
      </w:tr>
      <w:tr w:rsidR="00066480" w:rsidRPr="00DA20E8" w14:paraId="0EB3A545" w14:textId="77777777" w:rsidTr="00066480">
        <w:trPr>
          <w:cantSplit/>
          <w:trHeight w:val="480"/>
          <w:jc w:val="center"/>
        </w:trPr>
        <w:tc>
          <w:tcPr>
            <w:tcW w:w="2578" w:type="dxa"/>
            <w:tcBorders>
              <w:top w:val="nil"/>
              <w:left w:val="single" w:sz="4" w:space="0" w:color="auto"/>
              <w:bottom w:val="single" w:sz="4" w:space="0" w:color="auto"/>
              <w:right w:val="single" w:sz="4" w:space="0" w:color="auto"/>
            </w:tcBorders>
            <w:shd w:val="clear" w:color="000000" w:fill="auto"/>
            <w:vAlign w:val="center"/>
            <w:hideMark/>
          </w:tcPr>
          <w:p w14:paraId="480260C7" w14:textId="77777777" w:rsidR="00066480" w:rsidRPr="00DA20E8" w:rsidRDefault="00066480" w:rsidP="00066480">
            <w:pPr>
              <w:rPr>
                <w:rFonts w:ascii="Calibri" w:hAnsi="Calibri"/>
                <w:color w:val="000000"/>
                <w:sz w:val="18"/>
                <w:szCs w:val="18"/>
              </w:rPr>
            </w:pPr>
            <w:r w:rsidRPr="00DA20E8">
              <w:rPr>
                <w:rFonts w:ascii="Calibri" w:hAnsi="Calibri"/>
                <w:color w:val="000000"/>
                <w:sz w:val="18"/>
                <w:szCs w:val="18"/>
              </w:rPr>
              <w:t>Bencat Common</w:t>
            </w:r>
          </w:p>
        </w:tc>
        <w:tc>
          <w:tcPr>
            <w:tcW w:w="1334" w:type="dxa"/>
            <w:tcBorders>
              <w:top w:val="nil"/>
              <w:left w:val="nil"/>
              <w:bottom w:val="single" w:sz="4" w:space="0" w:color="auto"/>
              <w:right w:val="single" w:sz="4" w:space="0" w:color="auto"/>
            </w:tcBorders>
            <w:shd w:val="clear" w:color="000000" w:fill="auto"/>
            <w:vAlign w:val="center"/>
            <w:hideMark/>
          </w:tcPr>
          <w:p w14:paraId="1E47883D" w14:textId="77777777" w:rsidR="00066480" w:rsidRPr="00DA20E8" w:rsidRDefault="00066480" w:rsidP="00066480">
            <w:pPr>
              <w:jc w:val="center"/>
              <w:rPr>
                <w:rFonts w:ascii="Calibri" w:hAnsi="Calibri"/>
                <w:color w:val="000000"/>
                <w:sz w:val="18"/>
                <w:szCs w:val="18"/>
              </w:rPr>
            </w:pPr>
            <w:r w:rsidRPr="00DA20E8">
              <w:rPr>
                <w:rFonts w:ascii="Calibri" w:hAnsi="Calibri"/>
                <w:color w:val="000000"/>
                <w:sz w:val="18"/>
                <w:szCs w:val="18"/>
              </w:rPr>
              <w:t>comben</w:t>
            </w:r>
          </w:p>
        </w:tc>
        <w:tc>
          <w:tcPr>
            <w:tcW w:w="990" w:type="dxa"/>
            <w:tcBorders>
              <w:top w:val="nil"/>
              <w:left w:val="nil"/>
              <w:bottom w:val="single" w:sz="4" w:space="0" w:color="auto"/>
              <w:right w:val="single" w:sz="4" w:space="0" w:color="auto"/>
            </w:tcBorders>
            <w:shd w:val="clear" w:color="000000" w:fill="auto"/>
            <w:vAlign w:val="center"/>
            <w:hideMark/>
          </w:tcPr>
          <w:p w14:paraId="39424CC0" w14:textId="77777777" w:rsidR="00066480" w:rsidRPr="00DA20E8" w:rsidRDefault="00066480" w:rsidP="00066480">
            <w:pPr>
              <w:jc w:val="center"/>
              <w:rPr>
                <w:rFonts w:ascii="Calibri" w:hAnsi="Calibri"/>
                <w:color w:val="000000"/>
                <w:sz w:val="18"/>
                <w:szCs w:val="18"/>
              </w:rPr>
            </w:pPr>
            <w:r w:rsidRPr="00DA20E8">
              <w:rPr>
                <w:rFonts w:ascii="Calibri" w:hAnsi="Calibri"/>
                <w:color w:val="000000"/>
                <w:sz w:val="18"/>
                <w:szCs w:val="18"/>
              </w:rPr>
              <w:t xml:space="preserve">$1 </w:t>
            </w:r>
          </w:p>
        </w:tc>
        <w:tc>
          <w:tcPr>
            <w:tcW w:w="2366" w:type="dxa"/>
            <w:tcBorders>
              <w:top w:val="nil"/>
              <w:left w:val="nil"/>
              <w:bottom w:val="single" w:sz="4" w:space="0" w:color="auto"/>
              <w:right w:val="single" w:sz="4" w:space="0" w:color="auto"/>
            </w:tcBorders>
            <w:shd w:val="clear" w:color="000000" w:fill="auto"/>
            <w:vAlign w:val="center"/>
            <w:hideMark/>
          </w:tcPr>
          <w:p w14:paraId="3F872B41" w14:textId="77777777" w:rsidR="00066480" w:rsidRPr="00DA20E8" w:rsidRDefault="00066480" w:rsidP="00066480">
            <w:pPr>
              <w:jc w:val="center"/>
              <w:rPr>
                <w:rFonts w:ascii="Calibri" w:hAnsi="Calibri"/>
                <w:color w:val="000000"/>
                <w:sz w:val="18"/>
                <w:szCs w:val="18"/>
              </w:rPr>
            </w:pPr>
            <w:r w:rsidRPr="00DA20E8">
              <w:rPr>
                <w:rFonts w:ascii="Calibri" w:hAnsi="Calibri"/>
                <w:color w:val="000000"/>
                <w:sz w:val="18"/>
                <w:szCs w:val="18"/>
              </w:rPr>
              <w:t>D_COM_BEN_CAT_CD</w:t>
            </w:r>
          </w:p>
        </w:tc>
        <w:tc>
          <w:tcPr>
            <w:tcW w:w="2782" w:type="dxa"/>
            <w:tcBorders>
              <w:top w:val="nil"/>
              <w:left w:val="nil"/>
              <w:bottom w:val="single" w:sz="4" w:space="0" w:color="auto"/>
              <w:right w:val="single" w:sz="4" w:space="0" w:color="auto"/>
            </w:tcBorders>
            <w:shd w:val="clear" w:color="000000" w:fill="auto"/>
            <w:vAlign w:val="center"/>
            <w:hideMark/>
          </w:tcPr>
          <w:p w14:paraId="3F933DB8" w14:textId="77777777" w:rsidR="00066480" w:rsidRPr="00DA20E8" w:rsidRDefault="00066480" w:rsidP="00066480">
            <w:pPr>
              <w:rPr>
                <w:rFonts w:ascii="Calibri" w:hAnsi="Calibri"/>
                <w:color w:val="000000"/>
                <w:sz w:val="18"/>
                <w:szCs w:val="18"/>
              </w:rPr>
            </w:pPr>
            <w:r w:rsidRPr="00DA20E8">
              <w:rPr>
                <w:rFonts w:ascii="Calibri" w:hAnsi="Calibri"/>
                <w:color w:val="000000"/>
                <w:sz w:val="18"/>
                <w:szCs w:val="18"/>
              </w:rPr>
              <w:t>No transformation.</w:t>
            </w:r>
          </w:p>
        </w:tc>
      </w:tr>
      <w:tr w:rsidR="00066480" w:rsidRPr="00DA20E8" w14:paraId="3DC1F677" w14:textId="77777777" w:rsidTr="00066480">
        <w:trPr>
          <w:cantSplit/>
          <w:trHeight w:val="480"/>
          <w:jc w:val="center"/>
        </w:trPr>
        <w:tc>
          <w:tcPr>
            <w:tcW w:w="2578" w:type="dxa"/>
            <w:tcBorders>
              <w:top w:val="nil"/>
              <w:left w:val="single" w:sz="4" w:space="0" w:color="auto"/>
              <w:bottom w:val="single" w:sz="4" w:space="0" w:color="auto"/>
              <w:right w:val="single" w:sz="4" w:space="0" w:color="auto"/>
            </w:tcBorders>
            <w:shd w:val="clear" w:color="000000" w:fill="auto"/>
            <w:vAlign w:val="center"/>
            <w:hideMark/>
          </w:tcPr>
          <w:p w14:paraId="1CD81159" w14:textId="77777777" w:rsidR="00066480" w:rsidRPr="00DA20E8" w:rsidRDefault="00066480" w:rsidP="00066480">
            <w:pPr>
              <w:rPr>
                <w:rFonts w:ascii="Calibri" w:hAnsi="Calibri"/>
                <w:color w:val="000000"/>
                <w:sz w:val="18"/>
                <w:szCs w:val="18"/>
              </w:rPr>
            </w:pPr>
            <w:r w:rsidRPr="00DA20E8">
              <w:rPr>
                <w:rFonts w:ascii="Calibri" w:hAnsi="Calibri"/>
                <w:color w:val="000000"/>
                <w:sz w:val="18"/>
                <w:szCs w:val="18"/>
              </w:rPr>
              <w:t>Sponsor Service, Aggregate</w:t>
            </w:r>
          </w:p>
        </w:tc>
        <w:tc>
          <w:tcPr>
            <w:tcW w:w="1334" w:type="dxa"/>
            <w:tcBorders>
              <w:top w:val="nil"/>
              <w:left w:val="nil"/>
              <w:bottom w:val="single" w:sz="4" w:space="0" w:color="auto"/>
              <w:right w:val="single" w:sz="4" w:space="0" w:color="auto"/>
            </w:tcBorders>
            <w:shd w:val="clear" w:color="000000" w:fill="auto"/>
            <w:vAlign w:val="center"/>
            <w:hideMark/>
          </w:tcPr>
          <w:p w14:paraId="281E4F89" w14:textId="77777777" w:rsidR="00066480" w:rsidRPr="00DA20E8" w:rsidRDefault="00066480" w:rsidP="00066480">
            <w:pPr>
              <w:jc w:val="center"/>
              <w:rPr>
                <w:rFonts w:ascii="Calibri" w:hAnsi="Calibri"/>
                <w:color w:val="000000"/>
                <w:sz w:val="18"/>
                <w:szCs w:val="18"/>
              </w:rPr>
            </w:pPr>
            <w:r w:rsidRPr="00DA20E8">
              <w:rPr>
                <w:rFonts w:ascii="Calibri" w:hAnsi="Calibri"/>
                <w:color w:val="000000"/>
                <w:sz w:val="18"/>
                <w:szCs w:val="18"/>
              </w:rPr>
              <w:t>svcagg</w:t>
            </w:r>
          </w:p>
        </w:tc>
        <w:tc>
          <w:tcPr>
            <w:tcW w:w="990" w:type="dxa"/>
            <w:tcBorders>
              <w:top w:val="nil"/>
              <w:left w:val="nil"/>
              <w:bottom w:val="single" w:sz="4" w:space="0" w:color="auto"/>
              <w:right w:val="single" w:sz="4" w:space="0" w:color="auto"/>
            </w:tcBorders>
            <w:shd w:val="clear" w:color="000000" w:fill="auto"/>
            <w:vAlign w:val="center"/>
            <w:hideMark/>
          </w:tcPr>
          <w:p w14:paraId="2DDE0A32" w14:textId="77777777" w:rsidR="00066480" w:rsidRPr="00DA20E8" w:rsidRDefault="00066480" w:rsidP="00066480">
            <w:pPr>
              <w:jc w:val="center"/>
              <w:rPr>
                <w:rFonts w:ascii="Calibri" w:hAnsi="Calibri"/>
                <w:color w:val="000000"/>
                <w:sz w:val="18"/>
                <w:szCs w:val="18"/>
              </w:rPr>
            </w:pPr>
            <w:r w:rsidRPr="00DA20E8">
              <w:rPr>
                <w:rFonts w:ascii="Calibri" w:hAnsi="Calibri"/>
                <w:color w:val="000000"/>
                <w:sz w:val="18"/>
                <w:szCs w:val="18"/>
              </w:rPr>
              <w:t xml:space="preserve">$1 </w:t>
            </w:r>
          </w:p>
        </w:tc>
        <w:tc>
          <w:tcPr>
            <w:tcW w:w="2366" w:type="dxa"/>
            <w:tcBorders>
              <w:top w:val="nil"/>
              <w:left w:val="nil"/>
              <w:bottom w:val="single" w:sz="4" w:space="0" w:color="auto"/>
              <w:right w:val="single" w:sz="4" w:space="0" w:color="auto"/>
            </w:tcBorders>
            <w:shd w:val="clear" w:color="000000" w:fill="auto"/>
            <w:vAlign w:val="center"/>
            <w:hideMark/>
          </w:tcPr>
          <w:p w14:paraId="3A39E852" w14:textId="77777777" w:rsidR="00066480" w:rsidRPr="00DA20E8" w:rsidRDefault="00066480" w:rsidP="00066480">
            <w:pPr>
              <w:jc w:val="center"/>
              <w:rPr>
                <w:rFonts w:ascii="Calibri" w:hAnsi="Calibri"/>
                <w:color w:val="000000"/>
                <w:sz w:val="18"/>
                <w:szCs w:val="18"/>
              </w:rPr>
            </w:pPr>
            <w:r w:rsidRPr="00DA20E8">
              <w:rPr>
                <w:rFonts w:ascii="Calibri" w:hAnsi="Calibri"/>
                <w:color w:val="000000"/>
                <w:sz w:val="18"/>
                <w:szCs w:val="18"/>
              </w:rPr>
              <w:t>D_SPON_BR_SVC_CD</w:t>
            </w:r>
          </w:p>
        </w:tc>
        <w:tc>
          <w:tcPr>
            <w:tcW w:w="2782" w:type="dxa"/>
            <w:tcBorders>
              <w:top w:val="nil"/>
              <w:left w:val="nil"/>
              <w:bottom w:val="single" w:sz="4" w:space="0" w:color="auto"/>
              <w:right w:val="single" w:sz="4" w:space="0" w:color="auto"/>
            </w:tcBorders>
            <w:shd w:val="clear" w:color="000000" w:fill="auto"/>
            <w:vAlign w:val="center"/>
            <w:hideMark/>
          </w:tcPr>
          <w:p w14:paraId="5A92688E" w14:textId="77777777" w:rsidR="00066480" w:rsidRPr="00DA20E8" w:rsidRDefault="00066480" w:rsidP="00066480">
            <w:pPr>
              <w:rPr>
                <w:rFonts w:ascii="Calibri" w:hAnsi="Calibri"/>
                <w:color w:val="000000"/>
                <w:sz w:val="18"/>
                <w:szCs w:val="18"/>
              </w:rPr>
            </w:pPr>
            <w:r w:rsidRPr="00DA20E8">
              <w:rPr>
                <w:rFonts w:ascii="Calibri" w:hAnsi="Calibri"/>
                <w:color w:val="000000"/>
                <w:sz w:val="18"/>
                <w:szCs w:val="18"/>
              </w:rPr>
              <w:t>No transformation.</w:t>
            </w:r>
          </w:p>
        </w:tc>
      </w:tr>
      <w:tr w:rsidR="00066480" w:rsidRPr="00DA20E8" w14:paraId="0B26FEC5" w14:textId="77777777" w:rsidTr="00066480">
        <w:trPr>
          <w:cantSplit/>
          <w:trHeight w:val="300"/>
          <w:jc w:val="center"/>
        </w:trPr>
        <w:tc>
          <w:tcPr>
            <w:tcW w:w="2578" w:type="dxa"/>
            <w:tcBorders>
              <w:top w:val="nil"/>
              <w:left w:val="single" w:sz="4" w:space="0" w:color="auto"/>
              <w:bottom w:val="single" w:sz="4" w:space="0" w:color="auto"/>
              <w:right w:val="single" w:sz="4" w:space="0" w:color="auto"/>
            </w:tcBorders>
            <w:shd w:val="clear" w:color="000000" w:fill="auto"/>
            <w:vAlign w:val="center"/>
            <w:hideMark/>
          </w:tcPr>
          <w:p w14:paraId="5518F5C4" w14:textId="77777777" w:rsidR="00066480" w:rsidRPr="00DA20E8" w:rsidRDefault="00066480" w:rsidP="00066480">
            <w:pPr>
              <w:rPr>
                <w:rFonts w:ascii="Calibri" w:hAnsi="Calibri"/>
                <w:color w:val="000000"/>
                <w:sz w:val="18"/>
                <w:szCs w:val="18"/>
              </w:rPr>
            </w:pPr>
            <w:r w:rsidRPr="00DA20E8">
              <w:rPr>
                <w:rFonts w:ascii="Calibri" w:hAnsi="Calibri"/>
                <w:color w:val="000000"/>
                <w:sz w:val="18"/>
                <w:szCs w:val="18"/>
              </w:rPr>
              <w:t>Medicare Eligibility Code</w:t>
            </w:r>
          </w:p>
        </w:tc>
        <w:tc>
          <w:tcPr>
            <w:tcW w:w="1334" w:type="dxa"/>
            <w:tcBorders>
              <w:top w:val="nil"/>
              <w:left w:val="nil"/>
              <w:bottom w:val="single" w:sz="4" w:space="0" w:color="auto"/>
              <w:right w:val="single" w:sz="4" w:space="0" w:color="auto"/>
            </w:tcBorders>
            <w:shd w:val="clear" w:color="000000" w:fill="auto"/>
            <w:vAlign w:val="center"/>
            <w:hideMark/>
          </w:tcPr>
          <w:p w14:paraId="3999456F" w14:textId="77777777" w:rsidR="00066480" w:rsidRPr="00DA20E8" w:rsidRDefault="00066480" w:rsidP="00066480">
            <w:pPr>
              <w:jc w:val="center"/>
              <w:rPr>
                <w:rFonts w:ascii="Calibri" w:hAnsi="Calibri"/>
                <w:color w:val="000000"/>
                <w:sz w:val="18"/>
                <w:szCs w:val="18"/>
              </w:rPr>
            </w:pPr>
            <w:r w:rsidRPr="00DA20E8">
              <w:rPr>
                <w:rFonts w:ascii="Calibri" w:hAnsi="Calibri"/>
                <w:color w:val="000000"/>
                <w:sz w:val="18"/>
                <w:szCs w:val="18"/>
              </w:rPr>
              <w:t>medicare</w:t>
            </w:r>
          </w:p>
        </w:tc>
        <w:tc>
          <w:tcPr>
            <w:tcW w:w="990" w:type="dxa"/>
            <w:tcBorders>
              <w:top w:val="nil"/>
              <w:left w:val="nil"/>
              <w:bottom w:val="single" w:sz="4" w:space="0" w:color="auto"/>
              <w:right w:val="single" w:sz="4" w:space="0" w:color="auto"/>
            </w:tcBorders>
            <w:shd w:val="clear" w:color="000000" w:fill="auto"/>
            <w:vAlign w:val="center"/>
            <w:hideMark/>
          </w:tcPr>
          <w:p w14:paraId="48097603" w14:textId="77777777" w:rsidR="00066480" w:rsidRPr="00DA20E8" w:rsidRDefault="00066480" w:rsidP="00066480">
            <w:pPr>
              <w:jc w:val="center"/>
              <w:rPr>
                <w:rFonts w:ascii="Calibri" w:hAnsi="Calibri"/>
                <w:color w:val="000000"/>
                <w:sz w:val="18"/>
                <w:szCs w:val="18"/>
              </w:rPr>
            </w:pPr>
            <w:r w:rsidRPr="00DA20E8">
              <w:rPr>
                <w:rFonts w:ascii="Calibri" w:hAnsi="Calibri"/>
                <w:color w:val="000000"/>
                <w:sz w:val="18"/>
                <w:szCs w:val="18"/>
              </w:rPr>
              <w:t xml:space="preserve">$1 </w:t>
            </w:r>
          </w:p>
        </w:tc>
        <w:tc>
          <w:tcPr>
            <w:tcW w:w="2366" w:type="dxa"/>
            <w:tcBorders>
              <w:top w:val="nil"/>
              <w:left w:val="nil"/>
              <w:bottom w:val="single" w:sz="4" w:space="0" w:color="auto"/>
              <w:right w:val="single" w:sz="4" w:space="0" w:color="auto"/>
            </w:tcBorders>
            <w:shd w:val="clear" w:color="000000" w:fill="auto"/>
            <w:vAlign w:val="center"/>
            <w:hideMark/>
          </w:tcPr>
          <w:p w14:paraId="2E011DE5" w14:textId="77777777" w:rsidR="00066480" w:rsidRPr="00DA20E8" w:rsidRDefault="00066480" w:rsidP="00066480">
            <w:pPr>
              <w:jc w:val="center"/>
              <w:rPr>
                <w:rFonts w:ascii="Calibri" w:hAnsi="Calibri"/>
                <w:color w:val="000000"/>
                <w:sz w:val="18"/>
                <w:szCs w:val="18"/>
              </w:rPr>
            </w:pPr>
            <w:r w:rsidRPr="00DA20E8">
              <w:rPr>
                <w:rFonts w:ascii="Calibri" w:hAnsi="Calibri"/>
                <w:color w:val="000000"/>
                <w:sz w:val="18"/>
                <w:szCs w:val="18"/>
              </w:rPr>
              <w:t>D_MDC_ELIG_CD</w:t>
            </w:r>
          </w:p>
        </w:tc>
        <w:tc>
          <w:tcPr>
            <w:tcW w:w="2782" w:type="dxa"/>
            <w:tcBorders>
              <w:top w:val="nil"/>
              <w:left w:val="nil"/>
              <w:bottom w:val="single" w:sz="4" w:space="0" w:color="auto"/>
              <w:right w:val="single" w:sz="4" w:space="0" w:color="auto"/>
            </w:tcBorders>
            <w:shd w:val="clear" w:color="000000" w:fill="auto"/>
            <w:vAlign w:val="center"/>
            <w:hideMark/>
          </w:tcPr>
          <w:p w14:paraId="7BE494A2" w14:textId="77777777" w:rsidR="00066480" w:rsidRPr="00DA20E8" w:rsidRDefault="00066480" w:rsidP="00066480">
            <w:pPr>
              <w:rPr>
                <w:rFonts w:ascii="Calibri" w:hAnsi="Calibri"/>
                <w:color w:val="000000"/>
                <w:sz w:val="18"/>
                <w:szCs w:val="18"/>
              </w:rPr>
            </w:pPr>
            <w:r w:rsidRPr="00DA20E8">
              <w:rPr>
                <w:rFonts w:ascii="Calibri" w:hAnsi="Calibri"/>
                <w:color w:val="000000"/>
                <w:sz w:val="18"/>
                <w:szCs w:val="18"/>
              </w:rPr>
              <w:t>No transformation.</w:t>
            </w:r>
          </w:p>
        </w:tc>
      </w:tr>
      <w:tr w:rsidR="00066480" w:rsidRPr="00DA20E8" w14:paraId="38232CBF" w14:textId="77777777" w:rsidTr="00066480">
        <w:trPr>
          <w:cantSplit/>
          <w:trHeight w:val="300"/>
          <w:jc w:val="center"/>
        </w:trPr>
        <w:tc>
          <w:tcPr>
            <w:tcW w:w="2578" w:type="dxa"/>
            <w:tcBorders>
              <w:top w:val="nil"/>
              <w:left w:val="single" w:sz="4" w:space="0" w:color="auto"/>
              <w:bottom w:val="single" w:sz="4" w:space="0" w:color="auto"/>
              <w:right w:val="single" w:sz="4" w:space="0" w:color="auto"/>
            </w:tcBorders>
            <w:shd w:val="clear" w:color="000000" w:fill="auto"/>
            <w:vAlign w:val="center"/>
            <w:hideMark/>
          </w:tcPr>
          <w:p w14:paraId="72087F0A" w14:textId="77777777" w:rsidR="00066480" w:rsidRPr="00DA20E8" w:rsidRDefault="00066480" w:rsidP="00066480">
            <w:pPr>
              <w:rPr>
                <w:rFonts w:ascii="Calibri" w:hAnsi="Calibri"/>
                <w:color w:val="000000"/>
                <w:sz w:val="18"/>
                <w:szCs w:val="18"/>
              </w:rPr>
            </w:pPr>
            <w:r w:rsidRPr="00DA20E8">
              <w:rPr>
                <w:rFonts w:ascii="Calibri" w:hAnsi="Calibri"/>
                <w:color w:val="000000"/>
                <w:sz w:val="18"/>
                <w:szCs w:val="18"/>
              </w:rPr>
              <w:t>PCM ID</w:t>
            </w:r>
          </w:p>
        </w:tc>
        <w:tc>
          <w:tcPr>
            <w:tcW w:w="1334" w:type="dxa"/>
            <w:tcBorders>
              <w:top w:val="nil"/>
              <w:left w:val="nil"/>
              <w:bottom w:val="single" w:sz="4" w:space="0" w:color="auto"/>
              <w:right w:val="single" w:sz="4" w:space="0" w:color="auto"/>
            </w:tcBorders>
            <w:shd w:val="clear" w:color="000000" w:fill="auto"/>
            <w:vAlign w:val="center"/>
            <w:hideMark/>
          </w:tcPr>
          <w:p w14:paraId="4AFE9AAB" w14:textId="77777777" w:rsidR="00066480" w:rsidRPr="00DA20E8" w:rsidRDefault="00066480" w:rsidP="00066480">
            <w:pPr>
              <w:jc w:val="center"/>
              <w:rPr>
                <w:rFonts w:ascii="Calibri" w:hAnsi="Calibri"/>
                <w:color w:val="000000"/>
                <w:sz w:val="18"/>
                <w:szCs w:val="18"/>
              </w:rPr>
            </w:pPr>
            <w:r w:rsidRPr="00DA20E8">
              <w:rPr>
                <w:rFonts w:ascii="Calibri" w:hAnsi="Calibri"/>
                <w:color w:val="000000"/>
                <w:sz w:val="18"/>
                <w:szCs w:val="18"/>
              </w:rPr>
              <w:t>pcmid</w:t>
            </w:r>
          </w:p>
        </w:tc>
        <w:tc>
          <w:tcPr>
            <w:tcW w:w="990" w:type="dxa"/>
            <w:tcBorders>
              <w:top w:val="nil"/>
              <w:left w:val="nil"/>
              <w:bottom w:val="single" w:sz="4" w:space="0" w:color="auto"/>
              <w:right w:val="single" w:sz="4" w:space="0" w:color="auto"/>
            </w:tcBorders>
            <w:shd w:val="clear" w:color="000000" w:fill="auto"/>
            <w:vAlign w:val="center"/>
            <w:hideMark/>
          </w:tcPr>
          <w:p w14:paraId="24806BAA" w14:textId="77777777" w:rsidR="00066480" w:rsidRPr="00DA20E8" w:rsidRDefault="00066480" w:rsidP="00066480">
            <w:pPr>
              <w:jc w:val="center"/>
              <w:rPr>
                <w:rFonts w:ascii="Calibri" w:hAnsi="Calibri"/>
                <w:color w:val="000000"/>
                <w:sz w:val="18"/>
                <w:szCs w:val="18"/>
              </w:rPr>
            </w:pPr>
            <w:r w:rsidRPr="00DA20E8">
              <w:rPr>
                <w:rFonts w:ascii="Calibri" w:hAnsi="Calibri"/>
                <w:color w:val="000000"/>
                <w:sz w:val="18"/>
                <w:szCs w:val="18"/>
              </w:rPr>
              <w:t xml:space="preserve">$32 </w:t>
            </w:r>
          </w:p>
        </w:tc>
        <w:tc>
          <w:tcPr>
            <w:tcW w:w="2366" w:type="dxa"/>
            <w:tcBorders>
              <w:top w:val="nil"/>
              <w:left w:val="nil"/>
              <w:bottom w:val="single" w:sz="4" w:space="0" w:color="auto"/>
              <w:right w:val="single" w:sz="4" w:space="0" w:color="auto"/>
            </w:tcBorders>
            <w:shd w:val="clear" w:color="000000" w:fill="auto"/>
            <w:vAlign w:val="center"/>
            <w:hideMark/>
          </w:tcPr>
          <w:p w14:paraId="6DAF0E8E" w14:textId="77777777" w:rsidR="00066480" w:rsidRPr="00DA20E8" w:rsidRDefault="00066480" w:rsidP="00066480">
            <w:pPr>
              <w:jc w:val="center"/>
              <w:rPr>
                <w:rFonts w:ascii="Calibri" w:hAnsi="Calibri"/>
                <w:color w:val="000000"/>
                <w:sz w:val="18"/>
                <w:szCs w:val="18"/>
              </w:rPr>
            </w:pPr>
            <w:r w:rsidRPr="00DA20E8">
              <w:rPr>
                <w:rFonts w:ascii="Calibri" w:hAnsi="Calibri"/>
                <w:color w:val="000000"/>
                <w:sz w:val="18"/>
                <w:szCs w:val="18"/>
              </w:rPr>
              <w:t>D_MI_PCM_ID</w:t>
            </w:r>
          </w:p>
        </w:tc>
        <w:tc>
          <w:tcPr>
            <w:tcW w:w="2782" w:type="dxa"/>
            <w:tcBorders>
              <w:top w:val="nil"/>
              <w:left w:val="nil"/>
              <w:bottom w:val="single" w:sz="4" w:space="0" w:color="auto"/>
              <w:right w:val="single" w:sz="4" w:space="0" w:color="auto"/>
            </w:tcBorders>
            <w:shd w:val="clear" w:color="000000" w:fill="auto"/>
            <w:vAlign w:val="center"/>
            <w:hideMark/>
          </w:tcPr>
          <w:p w14:paraId="6FCE4775" w14:textId="77777777" w:rsidR="00066480" w:rsidRPr="00DA20E8" w:rsidRDefault="00066480" w:rsidP="00066480">
            <w:pPr>
              <w:rPr>
                <w:rFonts w:ascii="Calibri" w:hAnsi="Calibri"/>
                <w:color w:val="000000"/>
                <w:sz w:val="18"/>
                <w:szCs w:val="18"/>
              </w:rPr>
            </w:pPr>
            <w:r w:rsidRPr="00DA20E8">
              <w:rPr>
                <w:rFonts w:ascii="Calibri" w:hAnsi="Calibri"/>
                <w:color w:val="000000"/>
                <w:sz w:val="18"/>
                <w:szCs w:val="18"/>
              </w:rPr>
              <w:t>For FY18 and later:</w:t>
            </w:r>
          </w:p>
          <w:p w14:paraId="579846AB" w14:textId="77777777" w:rsidR="00066480" w:rsidRPr="00DA20E8" w:rsidRDefault="00066480" w:rsidP="00066480">
            <w:pPr>
              <w:rPr>
                <w:rFonts w:ascii="Calibri" w:hAnsi="Calibri"/>
                <w:color w:val="000000"/>
                <w:sz w:val="18"/>
                <w:szCs w:val="18"/>
              </w:rPr>
            </w:pPr>
            <w:r w:rsidRPr="00DA20E8">
              <w:rPr>
                <w:rFonts w:ascii="Calibri" w:hAnsi="Calibri"/>
                <w:color w:val="000000"/>
                <w:sz w:val="18"/>
                <w:szCs w:val="18"/>
              </w:rPr>
              <w:t>If ENR_GRP is “P” “L” or U” then set to D_MI_PCM_ID_CD</w:t>
            </w:r>
          </w:p>
          <w:p w14:paraId="07DBEF02" w14:textId="77777777" w:rsidR="00066480" w:rsidRPr="00DA20E8" w:rsidRDefault="00066480" w:rsidP="00066480">
            <w:pPr>
              <w:rPr>
                <w:rFonts w:ascii="Calibri" w:hAnsi="Calibri"/>
                <w:color w:val="000000"/>
                <w:sz w:val="18"/>
                <w:szCs w:val="18"/>
              </w:rPr>
            </w:pPr>
            <w:r w:rsidRPr="00DA20E8">
              <w:rPr>
                <w:rFonts w:ascii="Calibri" w:hAnsi="Calibri"/>
                <w:color w:val="000000"/>
                <w:sz w:val="18"/>
                <w:szCs w:val="18"/>
              </w:rPr>
              <w:t>For FY17 and earlier:</w:t>
            </w:r>
          </w:p>
          <w:p w14:paraId="1B6CCDE3" w14:textId="77777777" w:rsidR="00066480" w:rsidRPr="00DA20E8" w:rsidRDefault="00066480" w:rsidP="00066480">
            <w:pPr>
              <w:rPr>
                <w:rFonts w:ascii="Calibri" w:hAnsi="Calibri"/>
                <w:color w:val="000000"/>
                <w:sz w:val="18"/>
                <w:szCs w:val="18"/>
              </w:rPr>
            </w:pPr>
            <w:r w:rsidRPr="00DA20E8">
              <w:rPr>
                <w:rFonts w:ascii="Calibri" w:hAnsi="Calibri"/>
                <w:color w:val="000000"/>
                <w:sz w:val="18"/>
                <w:szCs w:val="18"/>
              </w:rPr>
              <w:t>No transformation.</w:t>
            </w:r>
          </w:p>
        </w:tc>
      </w:tr>
      <w:tr w:rsidR="00066480" w:rsidRPr="00DA20E8" w14:paraId="4BB19721" w14:textId="77777777" w:rsidTr="00066480">
        <w:trPr>
          <w:cantSplit/>
          <w:trHeight w:val="480"/>
          <w:jc w:val="center"/>
        </w:trPr>
        <w:tc>
          <w:tcPr>
            <w:tcW w:w="2578" w:type="dxa"/>
            <w:tcBorders>
              <w:top w:val="nil"/>
              <w:left w:val="single" w:sz="4" w:space="0" w:color="auto"/>
              <w:bottom w:val="single" w:sz="4" w:space="0" w:color="auto"/>
              <w:right w:val="single" w:sz="4" w:space="0" w:color="auto"/>
            </w:tcBorders>
            <w:shd w:val="clear" w:color="000000" w:fill="auto"/>
            <w:vAlign w:val="center"/>
            <w:hideMark/>
          </w:tcPr>
          <w:p w14:paraId="38786677" w14:textId="77777777" w:rsidR="00066480" w:rsidRPr="00DA20E8" w:rsidRDefault="00066480" w:rsidP="00066480">
            <w:pPr>
              <w:rPr>
                <w:rFonts w:ascii="Calibri" w:hAnsi="Calibri"/>
                <w:color w:val="000000"/>
                <w:sz w:val="18"/>
                <w:szCs w:val="18"/>
              </w:rPr>
            </w:pPr>
            <w:r w:rsidRPr="00DA20E8">
              <w:rPr>
                <w:rFonts w:ascii="Calibri" w:hAnsi="Calibri"/>
                <w:color w:val="000000"/>
                <w:sz w:val="18"/>
                <w:szCs w:val="18"/>
              </w:rPr>
              <w:t>Marital Status</w:t>
            </w:r>
          </w:p>
        </w:tc>
        <w:tc>
          <w:tcPr>
            <w:tcW w:w="1334" w:type="dxa"/>
            <w:tcBorders>
              <w:top w:val="nil"/>
              <w:left w:val="nil"/>
              <w:bottom w:val="single" w:sz="4" w:space="0" w:color="auto"/>
              <w:right w:val="single" w:sz="4" w:space="0" w:color="auto"/>
            </w:tcBorders>
            <w:shd w:val="clear" w:color="000000" w:fill="auto"/>
            <w:vAlign w:val="center"/>
            <w:hideMark/>
          </w:tcPr>
          <w:p w14:paraId="7DFFBD37" w14:textId="77777777" w:rsidR="00066480" w:rsidRPr="00DA20E8" w:rsidRDefault="00066480" w:rsidP="00066480">
            <w:pPr>
              <w:jc w:val="center"/>
              <w:rPr>
                <w:rFonts w:ascii="Calibri" w:hAnsi="Calibri"/>
                <w:color w:val="000000"/>
                <w:sz w:val="18"/>
                <w:szCs w:val="18"/>
              </w:rPr>
            </w:pPr>
            <w:r w:rsidRPr="00DA20E8">
              <w:rPr>
                <w:rFonts w:ascii="Calibri" w:hAnsi="Calibri"/>
                <w:color w:val="000000"/>
                <w:sz w:val="18"/>
                <w:szCs w:val="18"/>
              </w:rPr>
              <w:t>marital</w:t>
            </w:r>
          </w:p>
        </w:tc>
        <w:tc>
          <w:tcPr>
            <w:tcW w:w="990" w:type="dxa"/>
            <w:tcBorders>
              <w:top w:val="nil"/>
              <w:left w:val="nil"/>
              <w:bottom w:val="single" w:sz="4" w:space="0" w:color="auto"/>
              <w:right w:val="single" w:sz="4" w:space="0" w:color="auto"/>
            </w:tcBorders>
            <w:shd w:val="clear" w:color="000000" w:fill="auto"/>
            <w:vAlign w:val="center"/>
            <w:hideMark/>
          </w:tcPr>
          <w:p w14:paraId="570AECF3" w14:textId="77777777" w:rsidR="00066480" w:rsidRPr="00DA20E8" w:rsidRDefault="00066480" w:rsidP="00066480">
            <w:pPr>
              <w:jc w:val="center"/>
              <w:rPr>
                <w:rFonts w:ascii="Calibri" w:hAnsi="Calibri"/>
                <w:color w:val="000000"/>
                <w:sz w:val="18"/>
                <w:szCs w:val="18"/>
              </w:rPr>
            </w:pPr>
            <w:r w:rsidRPr="00DA20E8">
              <w:rPr>
                <w:rFonts w:ascii="Calibri" w:hAnsi="Calibri"/>
                <w:color w:val="000000"/>
                <w:sz w:val="18"/>
                <w:szCs w:val="18"/>
              </w:rPr>
              <w:t xml:space="preserve">$1 </w:t>
            </w:r>
          </w:p>
        </w:tc>
        <w:tc>
          <w:tcPr>
            <w:tcW w:w="2366" w:type="dxa"/>
            <w:tcBorders>
              <w:top w:val="nil"/>
              <w:left w:val="nil"/>
              <w:bottom w:val="single" w:sz="4" w:space="0" w:color="auto"/>
              <w:right w:val="single" w:sz="4" w:space="0" w:color="auto"/>
            </w:tcBorders>
            <w:shd w:val="clear" w:color="000000" w:fill="auto"/>
            <w:vAlign w:val="center"/>
            <w:hideMark/>
          </w:tcPr>
          <w:p w14:paraId="59311DC9" w14:textId="77777777" w:rsidR="00066480" w:rsidRPr="00DA20E8" w:rsidRDefault="00066480" w:rsidP="00066480">
            <w:pPr>
              <w:jc w:val="center"/>
              <w:rPr>
                <w:rFonts w:ascii="Calibri" w:hAnsi="Calibri"/>
                <w:color w:val="000000"/>
                <w:sz w:val="18"/>
                <w:szCs w:val="18"/>
              </w:rPr>
            </w:pPr>
            <w:r w:rsidRPr="00DA20E8">
              <w:rPr>
                <w:rFonts w:ascii="Calibri" w:hAnsi="Calibri"/>
                <w:color w:val="000000"/>
                <w:sz w:val="18"/>
                <w:szCs w:val="18"/>
              </w:rPr>
              <w:t>MDR_MARITAL_AGG</w:t>
            </w:r>
          </w:p>
        </w:tc>
        <w:tc>
          <w:tcPr>
            <w:tcW w:w="2782" w:type="dxa"/>
            <w:tcBorders>
              <w:top w:val="nil"/>
              <w:left w:val="nil"/>
              <w:bottom w:val="single" w:sz="4" w:space="0" w:color="auto"/>
              <w:right w:val="single" w:sz="4" w:space="0" w:color="auto"/>
            </w:tcBorders>
            <w:shd w:val="clear" w:color="000000" w:fill="auto"/>
            <w:vAlign w:val="center"/>
            <w:hideMark/>
          </w:tcPr>
          <w:p w14:paraId="4C509D5B" w14:textId="77777777" w:rsidR="00066480" w:rsidRPr="00DA20E8" w:rsidRDefault="00066480" w:rsidP="00066480">
            <w:pPr>
              <w:rPr>
                <w:rFonts w:ascii="Calibri" w:hAnsi="Calibri"/>
                <w:color w:val="000000"/>
                <w:sz w:val="18"/>
                <w:szCs w:val="18"/>
              </w:rPr>
            </w:pPr>
            <w:r w:rsidRPr="00DA20E8">
              <w:rPr>
                <w:rFonts w:ascii="Calibri" w:hAnsi="Calibri"/>
                <w:color w:val="000000"/>
                <w:sz w:val="18"/>
                <w:szCs w:val="18"/>
              </w:rPr>
              <w:t>No transformation.</w:t>
            </w:r>
          </w:p>
        </w:tc>
      </w:tr>
      <w:tr w:rsidR="00066480" w:rsidRPr="00DA20E8" w14:paraId="3D62EF6F" w14:textId="77777777" w:rsidTr="00066480">
        <w:trPr>
          <w:cantSplit/>
          <w:trHeight w:val="480"/>
          <w:jc w:val="center"/>
        </w:trPr>
        <w:tc>
          <w:tcPr>
            <w:tcW w:w="2578" w:type="dxa"/>
            <w:tcBorders>
              <w:top w:val="nil"/>
              <w:left w:val="single" w:sz="4" w:space="0" w:color="auto"/>
              <w:bottom w:val="single" w:sz="4" w:space="0" w:color="auto"/>
              <w:right w:val="single" w:sz="4" w:space="0" w:color="auto"/>
            </w:tcBorders>
            <w:shd w:val="clear" w:color="000000" w:fill="auto"/>
            <w:vAlign w:val="center"/>
          </w:tcPr>
          <w:p w14:paraId="76FFBC7B" w14:textId="77777777" w:rsidR="00066480" w:rsidRPr="00DA20E8" w:rsidRDefault="00066480" w:rsidP="00066480">
            <w:pPr>
              <w:rPr>
                <w:rFonts w:ascii="Calibri" w:hAnsi="Calibri"/>
                <w:color w:val="000000"/>
                <w:sz w:val="18"/>
                <w:szCs w:val="18"/>
              </w:rPr>
            </w:pPr>
            <w:r w:rsidRPr="00DA20E8">
              <w:rPr>
                <w:rFonts w:ascii="Calibri" w:hAnsi="Calibri"/>
                <w:color w:val="000000"/>
                <w:sz w:val="18"/>
                <w:szCs w:val="18"/>
              </w:rPr>
              <w:t>Enrollment MTF T3 Region</w:t>
            </w:r>
          </w:p>
        </w:tc>
        <w:tc>
          <w:tcPr>
            <w:tcW w:w="1334" w:type="dxa"/>
            <w:tcBorders>
              <w:top w:val="nil"/>
              <w:left w:val="nil"/>
              <w:bottom w:val="single" w:sz="4" w:space="0" w:color="auto"/>
              <w:right w:val="single" w:sz="4" w:space="0" w:color="auto"/>
            </w:tcBorders>
            <w:shd w:val="clear" w:color="000000" w:fill="auto"/>
            <w:vAlign w:val="center"/>
          </w:tcPr>
          <w:p w14:paraId="4BEE9F50" w14:textId="77777777" w:rsidR="00066480" w:rsidRPr="00DA20E8" w:rsidRDefault="00066480" w:rsidP="00066480">
            <w:pPr>
              <w:jc w:val="center"/>
              <w:rPr>
                <w:rFonts w:ascii="Calibri" w:hAnsi="Calibri"/>
                <w:color w:val="000000"/>
                <w:sz w:val="18"/>
                <w:szCs w:val="18"/>
              </w:rPr>
            </w:pPr>
            <w:r w:rsidRPr="00DA20E8">
              <w:rPr>
                <w:rFonts w:ascii="Calibri" w:hAnsi="Calibri"/>
                <w:color w:val="000000"/>
                <w:sz w:val="18"/>
                <w:szCs w:val="18"/>
              </w:rPr>
              <w:t>enr_t3_reg</w:t>
            </w:r>
          </w:p>
        </w:tc>
        <w:tc>
          <w:tcPr>
            <w:tcW w:w="990" w:type="dxa"/>
            <w:tcBorders>
              <w:top w:val="nil"/>
              <w:left w:val="nil"/>
              <w:bottom w:val="single" w:sz="4" w:space="0" w:color="auto"/>
              <w:right w:val="single" w:sz="4" w:space="0" w:color="auto"/>
            </w:tcBorders>
            <w:shd w:val="clear" w:color="000000" w:fill="auto"/>
            <w:vAlign w:val="center"/>
          </w:tcPr>
          <w:p w14:paraId="1C6297CE" w14:textId="77777777" w:rsidR="00066480" w:rsidRPr="00DA20E8" w:rsidRDefault="00066480" w:rsidP="00066480">
            <w:pPr>
              <w:jc w:val="center"/>
              <w:rPr>
                <w:rFonts w:ascii="Calibri" w:hAnsi="Calibri"/>
                <w:color w:val="000000"/>
                <w:sz w:val="18"/>
                <w:szCs w:val="18"/>
              </w:rPr>
            </w:pPr>
            <w:r w:rsidRPr="00DA20E8">
              <w:rPr>
                <w:rFonts w:ascii="Calibri" w:hAnsi="Calibri"/>
                <w:color w:val="000000"/>
                <w:sz w:val="18"/>
                <w:szCs w:val="18"/>
              </w:rPr>
              <w:t>$2</w:t>
            </w:r>
          </w:p>
        </w:tc>
        <w:tc>
          <w:tcPr>
            <w:tcW w:w="2366" w:type="dxa"/>
            <w:tcBorders>
              <w:top w:val="nil"/>
              <w:left w:val="nil"/>
              <w:bottom w:val="single" w:sz="4" w:space="0" w:color="auto"/>
              <w:right w:val="single" w:sz="4" w:space="0" w:color="auto"/>
            </w:tcBorders>
            <w:shd w:val="clear" w:color="000000" w:fill="auto"/>
            <w:vAlign w:val="center"/>
          </w:tcPr>
          <w:p w14:paraId="0D668837" w14:textId="77777777" w:rsidR="00066480" w:rsidRPr="00DA20E8" w:rsidRDefault="00066480" w:rsidP="00066480">
            <w:pPr>
              <w:jc w:val="center"/>
              <w:rPr>
                <w:rFonts w:ascii="Calibri" w:hAnsi="Calibri"/>
                <w:color w:val="000000"/>
                <w:sz w:val="18"/>
                <w:szCs w:val="18"/>
              </w:rPr>
            </w:pPr>
            <w:r w:rsidRPr="00DA20E8">
              <w:rPr>
                <w:rFonts w:ascii="Calibri" w:hAnsi="Calibri"/>
                <w:color w:val="000000"/>
                <w:sz w:val="18"/>
                <w:szCs w:val="18"/>
              </w:rPr>
              <w:t>D_T3_ENR_RGN_CD</w:t>
            </w:r>
          </w:p>
        </w:tc>
        <w:tc>
          <w:tcPr>
            <w:tcW w:w="2782" w:type="dxa"/>
            <w:tcBorders>
              <w:top w:val="nil"/>
              <w:left w:val="nil"/>
              <w:bottom w:val="single" w:sz="4" w:space="0" w:color="auto"/>
              <w:right w:val="single" w:sz="4" w:space="0" w:color="auto"/>
            </w:tcBorders>
            <w:shd w:val="clear" w:color="000000" w:fill="auto"/>
            <w:vAlign w:val="center"/>
          </w:tcPr>
          <w:p w14:paraId="3184594F" w14:textId="77777777" w:rsidR="00066480" w:rsidRPr="00DA20E8" w:rsidRDefault="00066480" w:rsidP="00066480">
            <w:pPr>
              <w:rPr>
                <w:rFonts w:ascii="Calibri" w:hAnsi="Calibri"/>
                <w:color w:val="000000"/>
                <w:sz w:val="18"/>
                <w:szCs w:val="18"/>
              </w:rPr>
            </w:pPr>
            <w:r w:rsidRPr="00DA20E8">
              <w:rPr>
                <w:rFonts w:ascii="Calibri" w:hAnsi="Calibri"/>
                <w:color w:val="000000"/>
                <w:sz w:val="18"/>
                <w:szCs w:val="18"/>
              </w:rPr>
              <w:t>No transformation</w:t>
            </w:r>
          </w:p>
        </w:tc>
      </w:tr>
      <w:tr w:rsidR="00066480" w:rsidRPr="00DA20E8" w14:paraId="22C74529" w14:textId="77777777" w:rsidTr="00066480">
        <w:trPr>
          <w:cantSplit/>
          <w:trHeight w:val="480"/>
          <w:jc w:val="center"/>
        </w:trPr>
        <w:tc>
          <w:tcPr>
            <w:tcW w:w="2578" w:type="dxa"/>
            <w:tcBorders>
              <w:top w:val="nil"/>
              <w:left w:val="single" w:sz="4" w:space="0" w:color="auto"/>
              <w:bottom w:val="single" w:sz="4" w:space="0" w:color="auto"/>
              <w:right w:val="single" w:sz="4" w:space="0" w:color="auto"/>
            </w:tcBorders>
            <w:shd w:val="clear" w:color="000000" w:fill="auto"/>
            <w:vAlign w:val="center"/>
          </w:tcPr>
          <w:p w14:paraId="178856F5" w14:textId="77777777" w:rsidR="00066480" w:rsidRPr="00DA20E8" w:rsidRDefault="00066480" w:rsidP="00066480">
            <w:pPr>
              <w:rPr>
                <w:rFonts w:ascii="Calibri" w:hAnsi="Calibri"/>
                <w:color w:val="000000"/>
                <w:sz w:val="18"/>
                <w:szCs w:val="18"/>
              </w:rPr>
            </w:pPr>
            <w:r w:rsidRPr="00DA20E8">
              <w:rPr>
                <w:rFonts w:ascii="Calibri" w:hAnsi="Calibri"/>
                <w:color w:val="000000"/>
                <w:sz w:val="18"/>
                <w:szCs w:val="18"/>
              </w:rPr>
              <w:t>Enrollment MTF T2017 Region</w:t>
            </w:r>
          </w:p>
        </w:tc>
        <w:tc>
          <w:tcPr>
            <w:tcW w:w="1334" w:type="dxa"/>
            <w:tcBorders>
              <w:top w:val="nil"/>
              <w:left w:val="nil"/>
              <w:bottom w:val="single" w:sz="4" w:space="0" w:color="auto"/>
              <w:right w:val="single" w:sz="4" w:space="0" w:color="auto"/>
            </w:tcBorders>
            <w:shd w:val="clear" w:color="000000" w:fill="auto"/>
            <w:vAlign w:val="center"/>
          </w:tcPr>
          <w:p w14:paraId="647CC27A" w14:textId="77777777" w:rsidR="00066480" w:rsidRPr="00DA20E8" w:rsidRDefault="00066480" w:rsidP="00066480">
            <w:pPr>
              <w:jc w:val="center"/>
              <w:rPr>
                <w:rFonts w:ascii="Calibri" w:hAnsi="Calibri"/>
                <w:color w:val="000000"/>
                <w:sz w:val="18"/>
                <w:szCs w:val="18"/>
              </w:rPr>
            </w:pPr>
            <w:r w:rsidRPr="00DA20E8">
              <w:rPr>
                <w:rFonts w:ascii="Calibri" w:hAnsi="Calibri"/>
                <w:color w:val="000000"/>
                <w:sz w:val="18"/>
                <w:szCs w:val="18"/>
              </w:rPr>
              <w:t>enr_t17_reg</w:t>
            </w:r>
          </w:p>
        </w:tc>
        <w:tc>
          <w:tcPr>
            <w:tcW w:w="990" w:type="dxa"/>
            <w:tcBorders>
              <w:top w:val="nil"/>
              <w:left w:val="nil"/>
              <w:bottom w:val="single" w:sz="4" w:space="0" w:color="auto"/>
              <w:right w:val="single" w:sz="4" w:space="0" w:color="auto"/>
            </w:tcBorders>
            <w:shd w:val="clear" w:color="000000" w:fill="auto"/>
            <w:vAlign w:val="center"/>
          </w:tcPr>
          <w:p w14:paraId="213DBB7B" w14:textId="77777777" w:rsidR="00066480" w:rsidRPr="00DA20E8" w:rsidRDefault="00066480" w:rsidP="00066480">
            <w:pPr>
              <w:jc w:val="center"/>
              <w:rPr>
                <w:rFonts w:ascii="Calibri" w:hAnsi="Calibri"/>
                <w:color w:val="000000"/>
                <w:sz w:val="18"/>
                <w:szCs w:val="18"/>
              </w:rPr>
            </w:pPr>
            <w:r w:rsidRPr="00DA20E8">
              <w:rPr>
                <w:rFonts w:ascii="Calibri" w:hAnsi="Calibri"/>
                <w:color w:val="000000"/>
                <w:sz w:val="18"/>
                <w:szCs w:val="18"/>
              </w:rPr>
              <w:t>$2</w:t>
            </w:r>
          </w:p>
        </w:tc>
        <w:tc>
          <w:tcPr>
            <w:tcW w:w="2366" w:type="dxa"/>
            <w:tcBorders>
              <w:top w:val="nil"/>
              <w:left w:val="nil"/>
              <w:bottom w:val="single" w:sz="4" w:space="0" w:color="auto"/>
              <w:right w:val="single" w:sz="4" w:space="0" w:color="auto"/>
            </w:tcBorders>
            <w:shd w:val="clear" w:color="000000" w:fill="auto"/>
            <w:vAlign w:val="center"/>
          </w:tcPr>
          <w:p w14:paraId="584E2C82" w14:textId="77777777" w:rsidR="00066480" w:rsidRPr="00DA20E8" w:rsidRDefault="00066480" w:rsidP="00066480">
            <w:pPr>
              <w:jc w:val="center"/>
              <w:rPr>
                <w:rFonts w:ascii="Calibri" w:hAnsi="Calibri"/>
                <w:color w:val="000000"/>
                <w:sz w:val="18"/>
                <w:szCs w:val="18"/>
              </w:rPr>
            </w:pPr>
            <w:r w:rsidRPr="00DA20E8">
              <w:rPr>
                <w:rFonts w:ascii="Calibri" w:hAnsi="Calibri"/>
                <w:color w:val="000000"/>
                <w:sz w:val="18"/>
                <w:szCs w:val="18"/>
              </w:rPr>
              <w:t>D_T17_ENR_RGN_CD</w:t>
            </w:r>
          </w:p>
        </w:tc>
        <w:tc>
          <w:tcPr>
            <w:tcW w:w="2782" w:type="dxa"/>
            <w:tcBorders>
              <w:top w:val="nil"/>
              <w:left w:val="nil"/>
              <w:bottom w:val="single" w:sz="4" w:space="0" w:color="auto"/>
              <w:right w:val="single" w:sz="4" w:space="0" w:color="auto"/>
            </w:tcBorders>
            <w:shd w:val="clear" w:color="000000" w:fill="auto"/>
            <w:vAlign w:val="center"/>
          </w:tcPr>
          <w:p w14:paraId="4A0E545D" w14:textId="77777777" w:rsidR="00066480" w:rsidRPr="00DA20E8" w:rsidRDefault="00066480" w:rsidP="00066480">
            <w:pPr>
              <w:rPr>
                <w:rFonts w:ascii="Calibri" w:hAnsi="Calibri"/>
                <w:color w:val="000000"/>
                <w:sz w:val="18"/>
                <w:szCs w:val="18"/>
              </w:rPr>
            </w:pPr>
            <w:r w:rsidRPr="00DA20E8">
              <w:rPr>
                <w:rFonts w:ascii="Calibri" w:hAnsi="Calibri"/>
                <w:color w:val="000000"/>
                <w:sz w:val="18"/>
                <w:szCs w:val="18"/>
              </w:rPr>
              <w:t>No transformation</w:t>
            </w:r>
          </w:p>
        </w:tc>
      </w:tr>
      <w:tr w:rsidR="00066480" w:rsidRPr="00DA20E8" w14:paraId="0052CB6C" w14:textId="77777777" w:rsidTr="00066480">
        <w:trPr>
          <w:cantSplit/>
          <w:trHeight w:val="480"/>
          <w:jc w:val="center"/>
        </w:trPr>
        <w:tc>
          <w:tcPr>
            <w:tcW w:w="2578" w:type="dxa"/>
            <w:tcBorders>
              <w:top w:val="nil"/>
              <w:left w:val="single" w:sz="4" w:space="0" w:color="auto"/>
              <w:bottom w:val="single" w:sz="4" w:space="0" w:color="auto"/>
              <w:right w:val="single" w:sz="4" w:space="0" w:color="auto"/>
            </w:tcBorders>
            <w:shd w:val="clear" w:color="000000" w:fill="auto"/>
            <w:vAlign w:val="center"/>
          </w:tcPr>
          <w:p w14:paraId="51B4F369" w14:textId="77777777" w:rsidR="00066480" w:rsidRPr="00DA20E8" w:rsidRDefault="00066480" w:rsidP="00066480">
            <w:pPr>
              <w:rPr>
                <w:rFonts w:ascii="Calibri" w:hAnsi="Calibri"/>
                <w:color w:val="000000"/>
                <w:sz w:val="18"/>
                <w:szCs w:val="18"/>
              </w:rPr>
            </w:pPr>
            <w:r w:rsidRPr="00DA20E8">
              <w:rPr>
                <w:rFonts w:ascii="Calibri" w:hAnsi="Calibri"/>
                <w:color w:val="000000"/>
                <w:sz w:val="18"/>
                <w:szCs w:val="18"/>
              </w:rPr>
              <w:t>Beneficiary T3 Region</w:t>
            </w:r>
          </w:p>
        </w:tc>
        <w:tc>
          <w:tcPr>
            <w:tcW w:w="1334" w:type="dxa"/>
            <w:tcBorders>
              <w:top w:val="nil"/>
              <w:left w:val="nil"/>
              <w:bottom w:val="single" w:sz="4" w:space="0" w:color="auto"/>
              <w:right w:val="single" w:sz="4" w:space="0" w:color="auto"/>
            </w:tcBorders>
            <w:shd w:val="clear" w:color="000000" w:fill="auto"/>
            <w:vAlign w:val="center"/>
          </w:tcPr>
          <w:p w14:paraId="25EAE1DB" w14:textId="77777777" w:rsidR="00066480" w:rsidRPr="00DA20E8" w:rsidRDefault="00066480" w:rsidP="00066480">
            <w:pPr>
              <w:jc w:val="center"/>
              <w:rPr>
                <w:rFonts w:ascii="Calibri" w:hAnsi="Calibri"/>
                <w:color w:val="000000"/>
                <w:sz w:val="18"/>
                <w:szCs w:val="18"/>
              </w:rPr>
            </w:pPr>
            <w:r w:rsidRPr="00DA20E8">
              <w:rPr>
                <w:rFonts w:ascii="Calibri" w:hAnsi="Calibri"/>
                <w:color w:val="000000"/>
                <w:sz w:val="18"/>
                <w:szCs w:val="18"/>
              </w:rPr>
              <w:t>ben_t3_reg</w:t>
            </w:r>
          </w:p>
        </w:tc>
        <w:tc>
          <w:tcPr>
            <w:tcW w:w="990" w:type="dxa"/>
            <w:tcBorders>
              <w:top w:val="nil"/>
              <w:left w:val="nil"/>
              <w:bottom w:val="single" w:sz="4" w:space="0" w:color="auto"/>
              <w:right w:val="single" w:sz="4" w:space="0" w:color="auto"/>
            </w:tcBorders>
            <w:shd w:val="clear" w:color="000000" w:fill="auto"/>
            <w:vAlign w:val="center"/>
          </w:tcPr>
          <w:p w14:paraId="3EE758D0" w14:textId="77777777" w:rsidR="00066480" w:rsidRPr="00DA20E8" w:rsidRDefault="00066480" w:rsidP="00066480">
            <w:pPr>
              <w:jc w:val="center"/>
              <w:rPr>
                <w:rFonts w:ascii="Calibri" w:hAnsi="Calibri"/>
                <w:color w:val="000000"/>
                <w:sz w:val="18"/>
                <w:szCs w:val="18"/>
              </w:rPr>
            </w:pPr>
            <w:r w:rsidRPr="00DA20E8">
              <w:rPr>
                <w:rFonts w:ascii="Calibri" w:hAnsi="Calibri"/>
                <w:color w:val="000000"/>
                <w:sz w:val="18"/>
                <w:szCs w:val="18"/>
              </w:rPr>
              <w:t>$2</w:t>
            </w:r>
          </w:p>
        </w:tc>
        <w:tc>
          <w:tcPr>
            <w:tcW w:w="2366" w:type="dxa"/>
            <w:tcBorders>
              <w:top w:val="nil"/>
              <w:left w:val="nil"/>
              <w:bottom w:val="single" w:sz="4" w:space="0" w:color="auto"/>
              <w:right w:val="single" w:sz="4" w:space="0" w:color="auto"/>
            </w:tcBorders>
            <w:shd w:val="clear" w:color="000000" w:fill="auto"/>
            <w:vAlign w:val="center"/>
          </w:tcPr>
          <w:p w14:paraId="4C46FDA0" w14:textId="77777777" w:rsidR="00066480" w:rsidRPr="00DA20E8" w:rsidRDefault="00066480" w:rsidP="00066480">
            <w:pPr>
              <w:jc w:val="center"/>
              <w:rPr>
                <w:rFonts w:ascii="Calibri" w:hAnsi="Calibri"/>
                <w:color w:val="000000"/>
                <w:sz w:val="18"/>
                <w:szCs w:val="18"/>
              </w:rPr>
            </w:pPr>
            <w:r w:rsidRPr="00DA20E8">
              <w:rPr>
                <w:rFonts w:ascii="Calibri" w:hAnsi="Calibri"/>
                <w:color w:val="000000"/>
                <w:sz w:val="18"/>
                <w:szCs w:val="18"/>
              </w:rPr>
              <w:t>D_T3_RES_REGION_CD</w:t>
            </w:r>
          </w:p>
        </w:tc>
        <w:tc>
          <w:tcPr>
            <w:tcW w:w="2782" w:type="dxa"/>
            <w:tcBorders>
              <w:top w:val="nil"/>
              <w:left w:val="nil"/>
              <w:bottom w:val="single" w:sz="4" w:space="0" w:color="auto"/>
              <w:right w:val="single" w:sz="4" w:space="0" w:color="auto"/>
            </w:tcBorders>
            <w:shd w:val="clear" w:color="000000" w:fill="auto"/>
            <w:vAlign w:val="center"/>
          </w:tcPr>
          <w:p w14:paraId="5A7CC9B3" w14:textId="77777777" w:rsidR="00066480" w:rsidRPr="00DA20E8" w:rsidRDefault="00066480" w:rsidP="00066480">
            <w:pPr>
              <w:rPr>
                <w:rFonts w:ascii="Calibri" w:hAnsi="Calibri"/>
                <w:color w:val="000000"/>
                <w:sz w:val="18"/>
                <w:szCs w:val="18"/>
              </w:rPr>
            </w:pPr>
            <w:r w:rsidRPr="00DA20E8">
              <w:rPr>
                <w:rFonts w:ascii="Calibri" w:hAnsi="Calibri"/>
                <w:color w:val="000000"/>
                <w:sz w:val="18"/>
                <w:szCs w:val="18"/>
              </w:rPr>
              <w:t>No transformation</w:t>
            </w:r>
          </w:p>
        </w:tc>
      </w:tr>
      <w:tr w:rsidR="00066480" w:rsidRPr="00DA20E8" w14:paraId="1F8DB985" w14:textId="77777777" w:rsidTr="00066480">
        <w:trPr>
          <w:cantSplit/>
          <w:trHeight w:val="480"/>
          <w:jc w:val="center"/>
        </w:trPr>
        <w:tc>
          <w:tcPr>
            <w:tcW w:w="2578" w:type="dxa"/>
            <w:tcBorders>
              <w:top w:val="nil"/>
              <w:left w:val="single" w:sz="4" w:space="0" w:color="auto"/>
              <w:bottom w:val="single" w:sz="4" w:space="0" w:color="auto"/>
              <w:right w:val="single" w:sz="4" w:space="0" w:color="auto"/>
            </w:tcBorders>
            <w:shd w:val="clear" w:color="000000" w:fill="auto"/>
            <w:vAlign w:val="center"/>
          </w:tcPr>
          <w:p w14:paraId="03529739" w14:textId="77777777" w:rsidR="00066480" w:rsidRPr="00DA20E8" w:rsidRDefault="00066480" w:rsidP="00066480">
            <w:pPr>
              <w:rPr>
                <w:rFonts w:ascii="Calibri" w:hAnsi="Calibri"/>
                <w:color w:val="000000"/>
                <w:sz w:val="18"/>
                <w:szCs w:val="18"/>
              </w:rPr>
            </w:pPr>
            <w:r w:rsidRPr="00DA20E8">
              <w:rPr>
                <w:rFonts w:ascii="Calibri" w:hAnsi="Calibri"/>
                <w:color w:val="000000"/>
                <w:sz w:val="18"/>
                <w:szCs w:val="18"/>
              </w:rPr>
              <w:t>Beneficiary T2017 Region</w:t>
            </w:r>
          </w:p>
        </w:tc>
        <w:tc>
          <w:tcPr>
            <w:tcW w:w="1334" w:type="dxa"/>
            <w:tcBorders>
              <w:top w:val="nil"/>
              <w:left w:val="nil"/>
              <w:bottom w:val="single" w:sz="4" w:space="0" w:color="auto"/>
              <w:right w:val="single" w:sz="4" w:space="0" w:color="auto"/>
            </w:tcBorders>
            <w:shd w:val="clear" w:color="000000" w:fill="auto"/>
            <w:vAlign w:val="center"/>
          </w:tcPr>
          <w:p w14:paraId="128026E6" w14:textId="77777777" w:rsidR="00066480" w:rsidRPr="00DA20E8" w:rsidRDefault="00066480" w:rsidP="00066480">
            <w:pPr>
              <w:jc w:val="center"/>
              <w:rPr>
                <w:rFonts w:ascii="Calibri" w:hAnsi="Calibri"/>
                <w:color w:val="000000"/>
                <w:sz w:val="18"/>
                <w:szCs w:val="18"/>
              </w:rPr>
            </w:pPr>
            <w:r w:rsidRPr="00DA20E8">
              <w:rPr>
                <w:rFonts w:ascii="Calibri" w:hAnsi="Calibri"/>
                <w:color w:val="000000"/>
                <w:sz w:val="18"/>
                <w:szCs w:val="18"/>
              </w:rPr>
              <w:t>ben_t17_reg</w:t>
            </w:r>
          </w:p>
        </w:tc>
        <w:tc>
          <w:tcPr>
            <w:tcW w:w="990" w:type="dxa"/>
            <w:tcBorders>
              <w:top w:val="nil"/>
              <w:left w:val="nil"/>
              <w:bottom w:val="single" w:sz="4" w:space="0" w:color="auto"/>
              <w:right w:val="single" w:sz="4" w:space="0" w:color="auto"/>
            </w:tcBorders>
            <w:shd w:val="clear" w:color="000000" w:fill="auto"/>
            <w:vAlign w:val="center"/>
          </w:tcPr>
          <w:p w14:paraId="59610874" w14:textId="77777777" w:rsidR="00066480" w:rsidRPr="00DA20E8" w:rsidRDefault="00066480" w:rsidP="00066480">
            <w:pPr>
              <w:jc w:val="center"/>
              <w:rPr>
                <w:rFonts w:ascii="Calibri" w:hAnsi="Calibri"/>
                <w:color w:val="000000"/>
                <w:sz w:val="18"/>
                <w:szCs w:val="18"/>
              </w:rPr>
            </w:pPr>
            <w:r w:rsidRPr="00DA20E8">
              <w:rPr>
                <w:rFonts w:ascii="Calibri" w:hAnsi="Calibri"/>
                <w:color w:val="000000"/>
                <w:sz w:val="18"/>
                <w:szCs w:val="18"/>
              </w:rPr>
              <w:t>$2</w:t>
            </w:r>
          </w:p>
        </w:tc>
        <w:tc>
          <w:tcPr>
            <w:tcW w:w="2366" w:type="dxa"/>
            <w:tcBorders>
              <w:top w:val="nil"/>
              <w:left w:val="nil"/>
              <w:bottom w:val="single" w:sz="4" w:space="0" w:color="auto"/>
              <w:right w:val="single" w:sz="4" w:space="0" w:color="auto"/>
            </w:tcBorders>
            <w:shd w:val="clear" w:color="000000" w:fill="auto"/>
            <w:vAlign w:val="center"/>
          </w:tcPr>
          <w:p w14:paraId="7A8E2BF5" w14:textId="77777777" w:rsidR="00066480" w:rsidRPr="00DA20E8" w:rsidRDefault="00066480" w:rsidP="00066480">
            <w:pPr>
              <w:rPr>
                <w:rFonts w:ascii="Calibri" w:hAnsi="Calibri"/>
                <w:color w:val="000000"/>
                <w:sz w:val="18"/>
                <w:szCs w:val="18"/>
              </w:rPr>
            </w:pPr>
            <w:r w:rsidRPr="00DA20E8">
              <w:rPr>
                <w:rFonts w:ascii="Calibri" w:hAnsi="Calibri"/>
                <w:color w:val="000000"/>
                <w:sz w:val="18"/>
                <w:szCs w:val="18"/>
              </w:rPr>
              <w:t>D_T17_REG_REGION_CD</w:t>
            </w:r>
          </w:p>
        </w:tc>
        <w:tc>
          <w:tcPr>
            <w:tcW w:w="2782" w:type="dxa"/>
            <w:tcBorders>
              <w:top w:val="nil"/>
              <w:left w:val="nil"/>
              <w:bottom w:val="single" w:sz="4" w:space="0" w:color="auto"/>
              <w:right w:val="single" w:sz="4" w:space="0" w:color="auto"/>
            </w:tcBorders>
            <w:shd w:val="clear" w:color="000000" w:fill="auto"/>
            <w:vAlign w:val="center"/>
          </w:tcPr>
          <w:p w14:paraId="3B39480C" w14:textId="77777777" w:rsidR="00066480" w:rsidRPr="00DA20E8" w:rsidRDefault="00066480" w:rsidP="00066480">
            <w:pPr>
              <w:rPr>
                <w:rFonts w:ascii="Calibri" w:hAnsi="Calibri"/>
                <w:color w:val="000000"/>
                <w:sz w:val="18"/>
                <w:szCs w:val="18"/>
              </w:rPr>
            </w:pPr>
            <w:r w:rsidRPr="00DA20E8">
              <w:rPr>
                <w:rFonts w:ascii="Calibri" w:hAnsi="Calibri"/>
                <w:color w:val="000000"/>
                <w:sz w:val="18"/>
                <w:szCs w:val="18"/>
              </w:rPr>
              <w:t>No transformation</w:t>
            </w:r>
          </w:p>
        </w:tc>
      </w:tr>
      <w:tr w:rsidR="00066480" w:rsidRPr="00DA20E8" w14:paraId="03DB78C6" w14:textId="77777777" w:rsidTr="00066480">
        <w:trPr>
          <w:cantSplit/>
          <w:trHeight w:val="480"/>
          <w:jc w:val="center"/>
        </w:trPr>
        <w:tc>
          <w:tcPr>
            <w:tcW w:w="2578" w:type="dxa"/>
            <w:tcBorders>
              <w:top w:val="nil"/>
              <w:left w:val="single" w:sz="4" w:space="0" w:color="auto"/>
              <w:bottom w:val="single" w:sz="4" w:space="0" w:color="auto"/>
              <w:right w:val="single" w:sz="4" w:space="0" w:color="auto"/>
            </w:tcBorders>
            <w:shd w:val="clear" w:color="000000" w:fill="auto"/>
            <w:vAlign w:val="center"/>
          </w:tcPr>
          <w:p w14:paraId="1B12EFE5" w14:textId="77777777" w:rsidR="00066480" w:rsidRPr="00DA20E8" w:rsidRDefault="00066480" w:rsidP="00066480">
            <w:pPr>
              <w:rPr>
                <w:rFonts w:ascii="Calibri" w:hAnsi="Calibri"/>
                <w:color w:val="000000"/>
                <w:sz w:val="18"/>
                <w:szCs w:val="18"/>
              </w:rPr>
            </w:pPr>
            <w:r w:rsidRPr="00DA20E8">
              <w:rPr>
                <w:rFonts w:ascii="Calibri" w:hAnsi="Calibri"/>
                <w:color w:val="000000"/>
                <w:sz w:val="18"/>
                <w:szCs w:val="18"/>
              </w:rPr>
              <w:t>Enrollment Group</w:t>
            </w:r>
          </w:p>
        </w:tc>
        <w:tc>
          <w:tcPr>
            <w:tcW w:w="1334" w:type="dxa"/>
            <w:tcBorders>
              <w:top w:val="nil"/>
              <w:left w:val="nil"/>
              <w:bottom w:val="single" w:sz="4" w:space="0" w:color="auto"/>
              <w:right w:val="single" w:sz="4" w:space="0" w:color="auto"/>
            </w:tcBorders>
            <w:shd w:val="clear" w:color="000000" w:fill="auto"/>
            <w:vAlign w:val="center"/>
          </w:tcPr>
          <w:p w14:paraId="4089F018" w14:textId="77777777" w:rsidR="00066480" w:rsidRPr="00DA20E8" w:rsidRDefault="00066480" w:rsidP="00066480">
            <w:pPr>
              <w:jc w:val="center"/>
              <w:rPr>
                <w:rFonts w:ascii="Calibri" w:hAnsi="Calibri"/>
                <w:color w:val="000000"/>
                <w:sz w:val="18"/>
                <w:szCs w:val="18"/>
              </w:rPr>
            </w:pPr>
            <w:r w:rsidRPr="00DA20E8">
              <w:rPr>
                <w:rFonts w:ascii="Calibri" w:hAnsi="Calibri"/>
                <w:color w:val="000000"/>
                <w:sz w:val="18"/>
                <w:szCs w:val="18"/>
              </w:rPr>
              <w:t>enr_grp</w:t>
            </w:r>
          </w:p>
        </w:tc>
        <w:tc>
          <w:tcPr>
            <w:tcW w:w="990" w:type="dxa"/>
            <w:tcBorders>
              <w:top w:val="nil"/>
              <w:left w:val="nil"/>
              <w:bottom w:val="single" w:sz="4" w:space="0" w:color="auto"/>
              <w:right w:val="single" w:sz="4" w:space="0" w:color="auto"/>
            </w:tcBorders>
            <w:shd w:val="clear" w:color="000000" w:fill="auto"/>
            <w:vAlign w:val="center"/>
          </w:tcPr>
          <w:p w14:paraId="06CCA2A3" w14:textId="77777777" w:rsidR="00066480" w:rsidRPr="00DA20E8" w:rsidRDefault="00066480" w:rsidP="00066480">
            <w:pPr>
              <w:jc w:val="center"/>
              <w:rPr>
                <w:rFonts w:ascii="Calibri" w:hAnsi="Calibri"/>
                <w:color w:val="000000"/>
                <w:sz w:val="18"/>
                <w:szCs w:val="18"/>
              </w:rPr>
            </w:pPr>
            <w:r w:rsidRPr="00DA20E8">
              <w:rPr>
                <w:rFonts w:ascii="Calibri" w:hAnsi="Calibri"/>
                <w:color w:val="000000"/>
                <w:sz w:val="18"/>
                <w:szCs w:val="18"/>
              </w:rPr>
              <w:t>$2</w:t>
            </w:r>
          </w:p>
        </w:tc>
        <w:tc>
          <w:tcPr>
            <w:tcW w:w="2366" w:type="dxa"/>
            <w:tcBorders>
              <w:top w:val="nil"/>
              <w:left w:val="nil"/>
              <w:bottom w:val="single" w:sz="4" w:space="0" w:color="auto"/>
              <w:right w:val="single" w:sz="4" w:space="0" w:color="auto"/>
            </w:tcBorders>
            <w:shd w:val="clear" w:color="000000" w:fill="auto"/>
            <w:vAlign w:val="center"/>
          </w:tcPr>
          <w:p w14:paraId="7387F97D" w14:textId="77777777" w:rsidR="00066480" w:rsidRPr="00DA20E8" w:rsidRDefault="00066480" w:rsidP="00066480">
            <w:pPr>
              <w:jc w:val="center"/>
              <w:rPr>
                <w:rFonts w:ascii="Calibri" w:hAnsi="Calibri"/>
                <w:color w:val="000000"/>
                <w:sz w:val="18"/>
                <w:szCs w:val="18"/>
              </w:rPr>
            </w:pPr>
            <w:r w:rsidRPr="00DA20E8">
              <w:rPr>
                <w:rFonts w:ascii="Calibri" w:hAnsi="Calibri"/>
                <w:color w:val="000000"/>
                <w:sz w:val="18"/>
                <w:szCs w:val="18"/>
              </w:rPr>
              <w:t>D_ELG_GRP_CD</w:t>
            </w:r>
          </w:p>
        </w:tc>
        <w:tc>
          <w:tcPr>
            <w:tcW w:w="2782" w:type="dxa"/>
            <w:tcBorders>
              <w:top w:val="nil"/>
              <w:left w:val="nil"/>
              <w:bottom w:val="single" w:sz="4" w:space="0" w:color="auto"/>
              <w:right w:val="single" w:sz="4" w:space="0" w:color="auto"/>
            </w:tcBorders>
            <w:shd w:val="clear" w:color="000000" w:fill="auto"/>
            <w:vAlign w:val="center"/>
          </w:tcPr>
          <w:p w14:paraId="427B2C0B" w14:textId="77777777" w:rsidR="00066480" w:rsidRPr="00DA20E8" w:rsidRDefault="00066480" w:rsidP="00066480">
            <w:pPr>
              <w:rPr>
                <w:rFonts w:ascii="Calibri" w:hAnsi="Calibri"/>
                <w:color w:val="000000"/>
                <w:sz w:val="18"/>
                <w:szCs w:val="18"/>
              </w:rPr>
            </w:pPr>
            <w:r w:rsidRPr="00DA20E8">
              <w:rPr>
                <w:rFonts w:ascii="Calibri" w:hAnsi="Calibri"/>
                <w:color w:val="000000"/>
                <w:sz w:val="18"/>
                <w:szCs w:val="18"/>
              </w:rPr>
              <w:t>For FY18 and later:</w:t>
            </w:r>
          </w:p>
          <w:p w14:paraId="0A5570C0" w14:textId="77777777" w:rsidR="00066480" w:rsidRPr="00DA20E8" w:rsidRDefault="00066480" w:rsidP="00066480">
            <w:pPr>
              <w:rPr>
                <w:rFonts w:ascii="Calibri" w:hAnsi="Calibri"/>
                <w:color w:val="000000"/>
                <w:sz w:val="18"/>
                <w:szCs w:val="18"/>
              </w:rPr>
            </w:pPr>
            <w:r w:rsidRPr="00DA20E8">
              <w:rPr>
                <w:rFonts w:ascii="Calibri" w:hAnsi="Calibri"/>
                <w:color w:val="000000"/>
                <w:sz w:val="18"/>
                <w:szCs w:val="18"/>
              </w:rPr>
              <w:t>No transformation</w:t>
            </w:r>
          </w:p>
          <w:p w14:paraId="0AD3258F" w14:textId="77777777" w:rsidR="00066480" w:rsidRPr="00DA20E8" w:rsidRDefault="00066480" w:rsidP="00066480">
            <w:pPr>
              <w:rPr>
                <w:rFonts w:ascii="Calibri" w:hAnsi="Calibri"/>
                <w:color w:val="000000"/>
                <w:sz w:val="18"/>
                <w:szCs w:val="18"/>
              </w:rPr>
            </w:pPr>
            <w:r w:rsidRPr="00DA20E8">
              <w:rPr>
                <w:rFonts w:ascii="Calibri" w:hAnsi="Calibri"/>
                <w:color w:val="000000"/>
                <w:sz w:val="18"/>
                <w:szCs w:val="18"/>
              </w:rPr>
              <w:t>For FY17 and earlier:</w:t>
            </w:r>
          </w:p>
          <w:p w14:paraId="61548E14" w14:textId="77777777" w:rsidR="00066480" w:rsidRPr="00DA20E8" w:rsidRDefault="00066480" w:rsidP="00066480">
            <w:pPr>
              <w:rPr>
                <w:rFonts w:ascii="Calibri" w:hAnsi="Calibri"/>
                <w:color w:val="000000"/>
                <w:sz w:val="18"/>
                <w:szCs w:val="18"/>
              </w:rPr>
            </w:pPr>
            <w:r w:rsidRPr="00DA20E8">
              <w:rPr>
                <w:rFonts w:ascii="Calibri" w:hAnsi="Calibri"/>
                <w:color w:val="000000"/>
                <w:sz w:val="18"/>
                <w:szCs w:val="18"/>
              </w:rPr>
              <w:t>Blank fill.</w:t>
            </w:r>
          </w:p>
        </w:tc>
      </w:tr>
      <w:tr w:rsidR="00066480" w:rsidRPr="00DA20E8" w14:paraId="65F379F7" w14:textId="77777777" w:rsidTr="00066480">
        <w:trPr>
          <w:cantSplit/>
          <w:trHeight w:val="480"/>
          <w:jc w:val="center"/>
        </w:trPr>
        <w:tc>
          <w:tcPr>
            <w:tcW w:w="2578" w:type="dxa"/>
            <w:tcBorders>
              <w:top w:val="nil"/>
              <w:left w:val="single" w:sz="4" w:space="0" w:color="auto"/>
              <w:bottom w:val="single" w:sz="4" w:space="0" w:color="auto"/>
              <w:right w:val="single" w:sz="4" w:space="0" w:color="auto"/>
            </w:tcBorders>
            <w:shd w:val="clear" w:color="000000" w:fill="auto"/>
            <w:vAlign w:val="center"/>
          </w:tcPr>
          <w:p w14:paraId="15B4FFCD" w14:textId="77777777" w:rsidR="00066480" w:rsidRPr="00DA20E8" w:rsidRDefault="00066480" w:rsidP="00066480">
            <w:pPr>
              <w:rPr>
                <w:rFonts w:ascii="Calibri" w:hAnsi="Calibri"/>
                <w:color w:val="000000"/>
                <w:sz w:val="18"/>
                <w:szCs w:val="18"/>
              </w:rPr>
            </w:pPr>
            <w:r w:rsidRPr="00DA20E8">
              <w:rPr>
                <w:rFonts w:ascii="Calibri" w:hAnsi="Calibri"/>
                <w:color w:val="000000"/>
                <w:sz w:val="18"/>
                <w:szCs w:val="18"/>
              </w:rPr>
              <w:t>Eligibility Group</w:t>
            </w:r>
          </w:p>
        </w:tc>
        <w:tc>
          <w:tcPr>
            <w:tcW w:w="1334" w:type="dxa"/>
            <w:tcBorders>
              <w:top w:val="nil"/>
              <w:left w:val="nil"/>
              <w:bottom w:val="single" w:sz="4" w:space="0" w:color="auto"/>
              <w:right w:val="single" w:sz="4" w:space="0" w:color="auto"/>
            </w:tcBorders>
            <w:shd w:val="clear" w:color="000000" w:fill="auto"/>
            <w:vAlign w:val="center"/>
          </w:tcPr>
          <w:p w14:paraId="5BC613F8" w14:textId="77777777" w:rsidR="00066480" w:rsidRPr="00DA20E8" w:rsidRDefault="00066480" w:rsidP="00066480">
            <w:pPr>
              <w:jc w:val="center"/>
              <w:rPr>
                <w:rFonts w:ascii="Calibri" w:hAnsi="Calibri"/>
                <w:color w:val="000000"/>
                <w:sz w:val="18"/>
                <w:szCs w:val="18"/>
              </w:rPr>
            </w:pPr>
            <w:r w:rsidRPr="00DA20E8">
              <w:rPr>
                <w:rFonts w:ascii="Calibri" w:hAnsi="Calibri"/>
                <w:color w:val="000000"/>
                <w:sz w:val="18"/>
                <w:szCs w:val="18"/>
              </w:rPr>
              <w:t>elg_grp</w:t>
            </w:r>
          </w:p>
        </w:tc>
        <w:tc>
          <w:tcPr>
            <w:tcW w:w="990" w:type="dxa"/>
            <w:tcBorders>
              <w:top w:val="nil"/>
              <w:left w:val="nil"/>
              <w:bottom w:val="single" w:sz="4" w:space="0" w:color="auto"/>
              <w:right w:val="single" w:sz="4" w:space="0" w:color="auto"/>
            </w:tcBorders>
            <w:shd w:val="clear" w:color="000000" w:fill="auto"/>
            <w:vAlign w:val="center"/>
          </w:tcPr>
          <w:p w14:paraId="58F8E948" w14:textId="77777777" w:rsidR="00066480" w:rsidRPr="00DA20E8" w:rsidRDefault="00066480" w:rsidP="00066480">
            <w:pPr>
              <w:jc w:val="center"/>
              <w:rPr>
                <w:rFonts w:ascii="Calibri" w:hAnsi="Calibri"/>
                <w:color w:val="000000"/>
                <w:sz w:val="18"/>
                <w:szCs w:val="18"/>
              </w:rPr>
            </w:pPr>
            <w:r w:rsidRPr="00DA20E8">
              <w:rPr>
                <w:rFonts w:ascii="Calibri" w:hAnsi="Calibri"/>
                <w:color w:val="000000"/>
                <w:sz w:val="18"/>
                <w:szCs w:val="18"/>
              </w:rPr>
              <w:t>$2</w:t>
            </w:r>
          </w:p>
        </w:tc>
        <w:tc>
          <w:tcPr>
            <w:tcW w:w="2366" w:type="dxa"/>
            <w:tcBorders>
              <w:top w:val="nil"/>
              <w:left w:val="nil"/>
              <w:bottom w:val="single" w:sz="4" w:space="0" w:color="auto"/>
              <w:right w:val="single" w:sz="4" w:space="0" w:color="auto"/>
            </w:tcBorders>
            <w:shd w:val="clear" w:color="000000" w:fill="auto"/>
            <w:vAlign w:val="center"/>
          </w:tcPr>
          <w:p w14:paraId="601A6757" w14:textId="77777777" w:rsidR="00066480" w:rsidRPr="00DA20E8" w:rsidRDefault="00066480" w:rsidP="00066480">
            <w:pPr>
              <w:jc w:val="center"/>
              <w:rPr>
                <w:rFonts w:ascii="Calibri" w:hAnsi="Calibri"/>
                <w:color w:val="000000"/>
                <w:sz w:val="18"/>
                <w:szCs w:val="18"/>
              </w:rPr>
            </w:pPr>
            <w:r w:rsidRPr="00DA20E8">
              <w:rPr>
                <w:rFonts w:ascii="Calibri" w:hAnsi="Calibri"/>
                <w:color w:val="000000"/>
                <w:sz w:val="18"/>
                <w:szCs w:val="18"/>
              </w:rPr>
              <w:t>D_ENR_GRP_CD</w:t>
            </w:r>
          </w:p>
        </w:tc>
        <w:tc>
          <w:tcPr>
            <w:tcW w:w="2782" w:type="dxa"/>
            <w:tcBorders>
              <w:top w:val="nil"/>
              <w:left w:val="nil"/>
              <w:bottom w:val="single" w:sz="4" w:space="0" w:color="auto"/>
              <w:right w:val="single" w:sz="4" w:space="0" w:color="auto"/>
            </w:tcBorders>
            <w:shd w:val="clear" w:color="000000" w:fill="auto"/>
            <w:vAlign w:val="center"/>
          </w:tcPr>
          <w:p w14:paraId="6FFB5BEE" w14:textId="77777777" w:rsidR="00066480" w:rsidRPr="00DA20E8" w:rsidRDefault="00066480" w:rsidP="00066480">
            <w:pPr>
              <w:rPr>
                <w:rFonts w:ascii="Calibri" w:hAnsi="Calibri"/>
                <w:color w:val="000000"/>
                <w:sz w:val="18"/>
                <w:szCs w:val="18"/>
              </w:rPr>
            </w:pPr>
            <w:r w:rsidRPr="00DA20E8">
              <w:rPr>
                <w:rFonts w:ascii="Calibri" w:hAnsi="Calibri"/>
                <w:color w:val="000000"/>
                <w:sz w:val="18"/>
                <w:szCs w:val="18"/>
              </w:rPr>
              <w:t>For FY18 and later:</w:t>
            </w:r>
          </w:p>
          <w:p w14:paraId="1902A5CF" w14:textId="77777777" w:rsidR="00066480" w:rsidRPr="00DA20E8" w:rsidRDefault="00066480" w:rsidP="00066480">
            <w:pPr>
              <w:rPr>
                <w:rFonts w:ascii="Calibri" w:hAnsi="Calibri"/>
                <w:color w:val="000000"/>
                <w:sz w:val="18"/>
                <w:szCs w:val="18"/>
              </w:rPr>
            </w:pPr>
            <w:r w:rsidRPr="00DA20E8">
              <w:rPr>
                <w:rFonts w:ascii="Calibri" w:hAnsi="Calibri"/>
                <w:color w:val="000000"/>
                <w:sz w:val="18"/>
                <w:szCs w:val="18"/>
              </w:rPr>
              <w:t>No transformation</w:t>
            </w:r>
          </w:p>
          <w:p w14:paraId="159FC2DB" w14:textId="77777777" w:rsidR="00066480" w:rsidRPr="00DA20E8" w:rsidRDefault="00066480" w:rsidP="00066480">
            <w:pPr>
              <w:rPr>
                <w:rFonts w:ascii="Calibri" w:hAnsi="Calibri"/>
                <w:color w:val="000000"/>
                <w:sz w:val="18"/>
                <w:szCs w:val="18"/>
              </w:rPr>
            </w:pPr>
            <w:r w:rsidRPr="00DA20E8">
              <w:rPr>
                <w:rFonts w:ascii="Calibri" w:hAnsi="Calibri"/>
                <w:color w:val="000000"/>
                <w:sz w:val="18"/>
                <w:szCs w:val="18"/>
              </w:rPr>
              <w:t>For FY17 and earlier:</w:t>
            </w:r>
          </w:p>
          <w:p w14:paraId="2D02F811" w14:textId="77777777" w:rsidR="00066480" w:rsidRPr="00DA20E8" w:rsidRDefault="00066480" w:rsidP="00066480">
            <w:pPr>
              <w:rPr>
                <w:rFonts w:ascii="Calibri" w:hAnsi="Calibri"/>
                <w:color w:val="000000"/>
                <w:sz w:val="18"/>
                <w:szCs w:val="18"/>
              </w:rPr>
            </w:pPr>
            <w:r w:rsidRPr="00DA20E8">
              <w:rPr>
                <w:rFonts w:ascii="Calibri" w:hAnsi="Calibri"/>
                <w:color w:val="000000"/>
                <w:sz w:val="18"/>
                <w:szCs w:val="18"/>
              </w:rPr>
              <w:t>Blank fill.</w:t>
            </w:r>
          </w:p>
        </w:tc>
      </w:tr>
      <w:tr w:rsidR="00792900" w:rsidRPr="00DA20E8" w14:paraId="48B70AA9" w14:textId="77777777" w:rsidTr="00066480">
        <w:trPr>
          <w:cantSplit/>
          <w:trHeight w:val="480"/>
          <w:jc w:val="center"/>
        </w:trPr>
        <w:tc>
          <w:tcPr>
            <w:tcW w:w="2578" w:type="dxa"/>
            <w:tcBorders>
              <w:top w:val="nil"/>
              <w:left w:val="single" w:sz="4" w:space="0" w:color="auto"/>
              <w:bottom w:val="single" w:sz="4" w:space="0" w:color="auto"/>
              <w:right w:val="single" w:sz="4" w:space="0" w:color="auto"/>
            </w:tcBorders>
            <w:shd w:val="clear" w:color="000000" w:fill="auto"/>
            <w:vAlign w:val="center"/>
          </w:tcPr>
          <w:p w14:paraId="489AF81C" w14:textId="77777777" w:rsidR="00792900" w:rsidRPr="00DA20E8" w:rsidRDefault="00792900" w:rsidP="00792900">
            <w:pPr>
              <w:rPr>
                <w:rFonts w:ascii="Calibri" w:hAnsi="Calibri"/>
                <w:color w:val="000000"/>
                <w:sz w:val="18"/>
                <w:szCs w:val="18"/>
              </w:rPr>
            </w:pPr>
            <w:r w:rsidRPr="00DA20E8">
              <w:rPr>
                <w:rFonts w:ascii="Calibri" w:hAnsi="Calibri"/>
                <w:color w:val="000000"/>
                <w:sz w:val="18"/>
                <w:szCs w:val="18"/>
              </w:rPr>
              <w:t>PCM Type</w:t>
            </w:r>
          </w:p>
        </w:tc>
        <w:tc>
          <w:tcPr>
            <w:tcW w:w="1334" w:type="dxa"/>
            <w:tcBorders>
              <w:top w:val="nil"/>
              <w:left w:val="nil"/>
              <w:bottom w:val="single" w:sz="4" w:space="0" w:color="auto"/>
              <w:right w:val="single" w:sz="4" w:space="0" w:color="auto"/>
            </w:tcBorders>
            <w:shd w:val="clear" w:color="000000" w:fill="auto"/>
            <w:vAlign w:val="center"/>
          </w:tcPr>
          <w:p w14:paraId="7C2D1BEA" w14:textId="77777777" w:rsidR="00792900" w:rsidRPr="00DA20E8" w:rsidRDefault="00792900" w:rsidP="00792900">
            <w:pPr>
              <w:jc w:val="center"/>
              <w:rPr>
                <w:rFonts w:ascii="Calibri" w:hAnsi="Calibri"/>
                <w:color w:val="000000"/>
                <w:sz w:val="18"/>
                <w:szCs w:val="18"/>
              </w:rPr>
            </w:pPr>
            <w:r w:rsidRPr="00DA20E8">
              <w:rPr>
                <w:rFonts w:ascii="Calibri" w:hAnsi="Calibri"/>
                <w:color w:val="000000"/>
                <w:sz w:val="18"/>
                <w:szCs w:val="18"/>
              </w:rPr>
              <w:t>pcm_type</w:t>
            </w:r>
          </w:p>
        </w:tc>
        <w:tc>
          <w:tcPr>
            <w:tcW w:w="990" w:type="dxa"/>
            <w:tcBorders>
              <w:top w:val="nil"/>
              <w:left w:val="nil"/>
              <w:bottom w:val="single" w:sz="4" w:space="0" w:color="auto"/>
              <w:right w:val="single" w:sz="4" w:space="0" w:color="auto"/>
            </w:tcBorders>
            <w:shd w:val="clear" w:color="000000" w:fill="auto"/>
            <w:vAlign w:val="center"/>
          </w:tcPr>
          <w:p w14:paraId="6994E6BA" w14:textId="77777777" w:rsidR="00792900" w:rsidRPr="00DA20E8" w:rsidRDefault="00792900" w:rsidP="00792900">
            <w:pPr>
              <w:jc w:val="center"/>
              <w:rPr>
                <w:rFonts w:ascii="Calibri" w:hAnsi="Calibri"/>
                <w:color w:val="000000"/>
                <w:sz w:val="18"/>
                <w:szCs w:val="18"/>
              </w:rPr>
            </w:pPr>
            <w:r w:rsidRPr="00DA20E8">
              <w:rPr>
                <w:rFonts w:ascii="Calibri" w:hAnsi="Calibri"/>
                <w:color w:val="000000"/>
                <w:sz w:val="18"/>
                <w:szCs w:val="18"/>
              </w:rPr>
              <w:t>$1</w:t>
            </w:r>
          </w:p>
        </w:tc>
        <w:tc>
          <w:tcPr>
            <w:tcW w:w="2366" w:type="dxa"/>
            <w:tcBorders>
              <w:top w:val="nil"/>
              <w:left w:val="nil"/>
              <w:bottom w:val="single" w:sz="4" w:space="0" w:color="auto"/>
              <w:right w:val="single" w:sz="4" w:space="0" w:color="auto"/>
            </w:tcBorders>
            <w:shd w:val="clear" w:color="000000" w:fill="auto"/>
            <w:vAlign w:val="center"/>
          </w:tcPr>
          <w:p w14:paraId="10645E31" w14:textId="77777777" w:rsidR="00792900" w:rsidRPr="00DA20E8" w:rsidRDefault="00792900" w:rsidP="00792900">
            <w:pPr>
              <w:jc w:val="center"/>
              <w:rPr>
                <w:rFonts w:ascii="Calibri" w:hAnsi="Calibri"/>
                <w:color w:val="000000"/>
                <w:sz w:val="18"/>
                <w:szCs w:val="18"/>
              </w:rPr>
            </w:pPr>
            <w:r w:rsidRPr="00DA20E8">
              <w:rPr>
                <w:rFonts w:ascii="Calibri" w:hAnsi="Calibri"/>
                <w:color w:val="000000"/>
                <w:sz w:val="18"/>
                <w:szCs w:val="18"/>
              </w:rPr>
              <w:t>D_PCM_TYPE_CD</w:t>
            </w:r>
          </w:p>
        </w:tc>
        <w:tc>
          <w:tcPr>
            <w:tcW w:w="2782" w:type="dxa"/>
            <w:tcBorders>
              <w:top w:val="nil"/>
              <w:left w:val="nil"/>
              <w:bottom w:val="single" w:sz="4" w:space="0" w:color="auto"/>
              <w:right w:val="single" w:sz="4" w:space="0" w:color="auto"/>
            </w:tcBorders>
            <w:shd w:val="clear" w:color="000000" w:fill="auto"/>
            <w:vAlign w:val="center"/>
          </w:tcPr>
          <w:p w14:paraId="757E3180" w14:textId="77777777" w:rsidR="00792900" w:rsidRPr="00DA20E8" w:rsidRDefault="00792900" w:rsidP="00792900">
            <w:pPr>
              <w:rPr>
                <w:rFonts w:ascii="Calibri" w:hAnsi="Calibri"/>
                <w:color w:val="000000"/>
                <w:sz w:val="18"/>
                <w:szCs w:val="18"/>
              </w:rPr>
            </w:pPr>
            <w:r w:rsidRPr="00DA20E8">
              <w:rPr>
                <w:rFonts w:ascii="Calibri" w:hAnsi="Calibri"/>
                <w:color w:val="000000"/>
                <w:sz w:val="18"/>
                <w:szCs w:val="18"/>
              </w:rPr>
              <w:t>For FY18 and later:</w:t>
            </w:r>
          </w:p>
          <w:p w14:paraId="053DE215" w14:textId="77777777" w:rsidR="00792900" w:rsidRPr="00DA20E8" w:rsidRDefault="00792900" w:rsidP="00792900">
            <w:pPr>
              <w:rPr>
                <w:rFonts w:ascii="Calibri" w:hAnsi="Calibri"/>
                <w:color w:val="000000"/>
                <w:sz w:val="18"/>
                <w:szCs w:val="18"/>
              </w:rPr>
            </w:pPr>
            <w:r w:rsidRPr="00DA20E8">
              <w:rPr>
                <w:rFonts w:ascii="Calibri" w:hAnsi="Calibri"/>
                <w:color w:val="000000"/>
                <w:sz w:val="18"/>
                <w:szCs w:val="18"/>
              </w:rPr>
              <w:t>No transformation</w:t>
            </w:r>
          </w:p>
          <w:p w14:paraId="3216E65E" w14:textId="77777777" w:rsidR="00792900" w:rsidRPr="00DA20E8" w:rsidRDefault="00792900" w:rsidP="00792900">
            <w:pPr>
              <w:rPr>
                <w:rFonts w:ascii="Calibri" w:hAnsi="Calibri"/>
                <w:color w:val="000000"/>
                <w:sz w:val="18"/>
                <w:szCs w:val="18"/>
              </w:rPr>
            </w:pPr>
            <w:r w:rsidRPr="00DA20E8">
              <w:rPr>
                <w:rFonts w:ascii="Calibri" w:hAnsi="Calibri"/>
                <w:color w:val="000000"/>
                <w:sz w:val="18"/>
                <w:szCs w:val="18"/>
              </w:rPr>
              <w:t>For FY17 and earlier:</w:t>
            </w:r>
          </w:p>
          <w:p w14:paraId="33907A78" w14:textId="77777777" w:rsidR="00792900" w:rsidRPr="00DA20E8" w:rsidRDefault="00792900" w:rsidP="00792900">
            <w:pPr>
              <w:rPr>
                <w:rFonts w:ascii="Calibri" w:hAnsi="Calibri"/>
                <w:color w:val="000000"/>
                <w:sz w:val="18"/>
                <w:szCs w:val="18"/>
              </w:rPr>
            </w:pPr>
            <w:r w:rsidRPr="00DA20E8">
              <w:rPr>
                <w:rFonts w:ascii="Calibri" w:hAnsi="Calibri"/>
                <w:color w:val="000000"/>
                <w:sz w:val="18"/>
                <w:szCs w:val="18"/>
              </w:rPr>
              <w:t>Blank fill.</w:t>
            </w:r>
          </w:p>
        </w:tc>
      </w:tr>
      <w:tr w:rsidR="00792900" w:rsidRPr="00DA20E8" w14:paraId="2148C752" w14:textId="77777777" w:rsidTr="00066480">
        <w:trPr>
          <w:cantSplit/>
          <w:trHeight w:val="773"/>
          <w:jc w:val="center"/>
        </w:trPr>
        <w:tc>
          <w:tcPr>
            <w:tcW w:w="2578" w:type="dxa"/>
            <w:tcBorders>
              <w:top w:val="nil"/>
              <w:left w:val="single" w:sz="4" w:space="0" w:color="auto"/>
              <w:bottom w:val="single" w:sz="4" w:space="0" w:color="auto"/>
              <w:right w:val="single" w:sz="4" w:space="0" w:color="auto"/>
            </w:tcBorders>
            <w:shd w:val="clear" w:color="000000" w:fill="auto"/>
            <w:vAlign w:val="center"/>
          </w:tcPr>
          <w:p w14:paraId="3120D0A9" w14:textId="77777777" w:rsidR="00792900" w:rsidRPr="00DA20E8" w:rsidRDefault="00792900" w:rsidP="00792900">
            <w:pPr>
              <w:rPr>
                <w:rFonts w:ascii="Calibri" w:hAnsi="Calibri"/>
                <w:color w:val="000000"/>
                <w:sz w:val="18"/>
                <w:szCs w:val="18"/>
              </w:rPr>
            </w:pPr>
            <w:r w:rsidRPr="00DA20E8">
              <w:rPr>
                <w:rFonts w:ascii="Calibri" w:hAnsi="Calibri"/>
                <w:color w:val="000000"/>
                <w:sz w:val="18"/>
                <w:szCs w:val="18"/>
              </w:rPr>
              <w:t>ACV Group</w:t>
            </w:r>
          </w:p>
        </w:tc>
        <w:tc>
          <w:tcPr>
            <w:tcW w:w="1334" w:type="dxa"/>
            <w:tcBorders>
              <w:top w:val="nil"/>
              <w:left w:val="nil"/>
              <w:bottom w:val="single" w:sz="4" w:space="0" w:color="auto"/>
              <w:right w:val="single" w:sz="4" w:space="0" w:color="auto"/>
            </w:tcBorders>
            <w:shd w:val="clear" w:color="000000" w:fill="auto"/>
            <w:vAlign w:val="center"/>
          </w:tcPr>
          <w:p w14:paraId="52F1A003" w14:textId="77777777" w:rsidR="00792900" w:rsidRPr="00DA20E8" w:rsidRDefault="00792900" w:rsidP="00792900">
            <w:pPr>
              <w:jc w:val="center"/>
              <w:rPr>
                <w:rFonts w:ascii="Calibri" w:hAnsi="Calibri"/>
                <w:color w:val="000000"/>
                <w:sz w:val="18"/>
                <w:szCs w:val="18"/>
              </w:rPr>
            </w:pPr>
            <w:r w:rsidRPr="00DA20E8">
              <w:rPr>
                <w:rFonts w:ascii="Calibri" w:hAnsi="Calibri"/>
                <w:color w:val="000000"/>
                <w:sz w:val="18"/>
                <w:szCs w:val="18"/>
              </w:rPr>
              <w:t>acvgroup</w:t>
            </w:r>
          </w:p>
        </w:tc>
        <w:tc>
          <w:tcPr>
            <w:tcW w:w="990" w:type="dxa"/>
            <w:tcBorders>
              <w:top w:val="nil"/>
              <w:left w:val="nil"/>
              <w:bottom w:val="single" w:sz="4" w:space="0" w:color="auto"/>
              <w:right w:val="single" w:sz="4" w:space="0" w:color="auto"/>
            </w:tcBorders>
            <w:shd w:val="clear" w:color="000000" w:fill="auto"/>
            <w:vAlign w:val="center"/>
          </w:tcPr>
          <w:p w14:paraId="1A946AE9" w14:textId="77777777" w:rsidR="00792900" w:rsidRPr="00DA20E8" w:rsidRDefault="00792900" w:rsidP="00792900">
            <w:pPr>
              <w:jc w:val="center"/>
              <w:rPr>
                <w:rFonts w:ascii="Calibri" w:hAnsi="Calibri"/>
                <w:color w:val="000000"/>
                <w:sz w:val="18"/>
                <w:szCs w:val="18"/>
              </w:rPr>
            </w:pPr>
            <w:r w:rsidRPr="00DA20E8">
              <w:rPr>
                <w:rFonts w:ascii="Calibri" w:hAnsi="Calibri"/>
                <w:color w:val="000000"/>
                <w:sz w:val="18"/>
                <w:szCs w:val="18"/>
              </w:rPr>
              <w:t>$2</w:t>
            </w:r>
          </w:p>
        </w:tc>
        <w:tc>
          <w:tcPr>
            <w:tcW w:w="2366" w:type="dxa"/>
            <w:tcBorders>
              <w:top w:val="nil"/>
              <w:left w:val="nil"/>
              <w:bottom w:val="single" w:sz="4" w:space="0" w:color="auto"/>
              <w:right w:val="single" w:sz="4" w:space="0" w:color="auto"/>
            </w:tcBorders>
            <w:shd w:val="clear" w:color="000000" w:fill="auto"/>
            <w:vAlign w:val="center"/>
          </w:tcPr>
          <w:p w14:paraId="4AD61BA0" w14:textId="77777777" w:rsidR="00792900" w:rsidRPr="00DA20E8" w:rsidRDefault="00792900" w:rsidP="00792900">
            <w:pPr>
              <w:jc w:val="center"/>
              <w:rPr>
                <w:rFonts w:ascii="Calibri" w:hAnsi="Calibri"/>
                <w:color w:val="000000"/>
                <w:sz w:val="18"/>
                <w:szCs w:val="18"/>
              </w:rPr>
            </w:pPr>
            <w:r w:rsidRPr="00DA20E8">
              <w:rPr>
                <w:rFonts w:ascii="Calibri" w:hAnsi="Calibri"/>
                <w:color w:val="000000"/>
                <w:sz w:val="18"/>
                <w:szCs w:val="18"/>
              </w:rPr>
              <w:t>D_ACV_GROUP</w:t>
            </w:r>
          </w:p>
        </w:tc>
        <w:tc>
          <w:tcPr>
            <w:tcW w:w="2782" w:type="dxa"/>
            <w:tcBorders>
              <w:top w:val="nil"/>
              <w:left w:val="nil"/>
              <w:bottom w:val="single" w:sz="4" w:space="0" w:color="auto"/>
              <w:right w:val="single" w:sz="4" w:space="0" w:color="auto"/>
            </w:tcBorders>
            <w:shd w:val="clear" w:color="000000" w:fill="auto"/>
            <w:vAlign w:val="center"/>
          </w:tcPr>
          <w:p w14:paraId="12EE9EB2" w14:textId="77777777" w:rsidR="00792900" w:rsidRPr="00DA20E8" w:rsidRDefault="00792900" w:rsidP="00792900">
            <w:pPr>
              <w:rPr>
                <w:rFonts w:ascii="Calibri" w:hAnsi="Calibri"/>
                <w:color w:val="000000"/>
                <w:sz w:val="18"/>
                <w:szCs w:val="18"/>
              </w:rPr>
            </w:pPr>
            <w:r w:rsidRPr="00DA20E8">
              <w:rPr>
                <w:rFonts w:ascii="Calibri" w:hAnsi="Calibri"/>
                <w:color w:val="000000"/>
                <w:sz w:val="18"/>
                <w:szCs w:val="18"/>
              </w:rPr>
              <w:t>For FY18 and later:</w:t>
            </w:r>
          </w:p>
          <w:p w14:paraId="674AD6C6" w14:textId="77777777" w:rsidR="00792900" w:rsidRPr="00DA20E8" w:rsidRDefault="00792900" w:rsidP="00792900">
            <w:pPr>
              <w:rPr>
                <w:rFonts w:ascii="Calibri" w:hAnsi="Calibri"/>
                <w:color w:val="000000"/>
                <w:sz w:val="18"/>
                <w:szCs w:val="18"/>
              </w:rPr>
            </w:pPr>
            <w:r w:rsidRPr="00DA20E8">
              <w:rPr>
                <w:rFonts w:ascii="Calibri" w:hAnsi="Calibri"/>
                <w:color w:val="000000"/>
                <w:sz w:val="18"/>
                <w:szCs w:val="18"/>
              </w:rPr>
              <w:t>No transformation</w:t>
            </w:r>
          </w:p>
          <w:p w14:paraId="3D1E480A" w14:textId="77777777" w:rsidR="00792900" w:rsidRPr="00DA20E8" w:rsidRDefault="00792900" w:rsidP="00792900">
            <w:pPr>
              <w:rPr>
                <w:rFonts w:ascii="Calibri" w:hAnsi="Calibri"/>
                <w:color w:val="000000"/>
                <w:sz w:val="18"/>
                <w:szCs w:val="18"/>
              </w:rPr>
            </w:pPr>
            <w:r w:rsidRPr="00DA20E8">
              <w:rPr>
                <w:rFonts w:ascii="Calibri" w:hAnsi="Calibri"/>
                <w:color w:val="000000"/>
                <w:sz w:val="18"/>
                <w:szCs w:val="18"/>
              </w:rPr>
              <w:t>For FY17 and earlier:</w:t>
            </w:r>
          </w:p>
          <w:p w14:paraId="4DBE86DE" w14:textId="77777777" w:rsidR="00792900" w:rsidRPr="00DA20E8" w:rsidRDefault="00792900" w:rsidP="00792900">
            <w:pPr>
              <w:rPr>
                <w:rFonts w:ascii="Calibri" w:hAnsi="Calibri"/>
                <w:color w:val="000000"/>
                <w:sz w:val="18"/>
                <w:szCs w:val="18"/>
              </w:rPr>
            </w:pPr>
            <w:r w:rsidRPr="00DA20E8">
              <w:rPr>
                <w:rFonts w:ascii="Calibri" w:hAnsi="Calibri"/>
                <w:color w:val="000000"/>
                <w:sz w:val="18"/>
                <w:szCs w:val="18"/>
              </w:rPr>
              <w:t>Blank fill.</w:t>
            </w:r>
          </w:p>
        </w:tc>
      </w:tr>
      <w:tr w:rsidR="00792900" w:rsidRPr="00DA20E8" w14:paraId="4CA23E3B" w14:textId="77777777" w:rsidTr="00066480">
        <w:trPr>
          <w:cantSplit/>
          <w:trHeight w:val="480"/>
          <w:jc w:val="center"/>
        </w:trPr>
        <w:tc>
          <w:tcPr>
            <w:tcW w:w="2578" w:type="dxa"/>
            <w:tcBorders>
              <w:top w:val="nil"/>
              <w:left w:val="single" w:sz="4" w:space="0" w:color="auto"/>
              <w:bottom w:val="single" w:sz="4" w:space="0" w:color="auto"/>
              <w:right w:val="single" w:sz="4" w:space="0" w:color="auto"/>
            </w:tcBorders>
            <w:shd w:val="clear" w:color="000000" w:fill="auto"/>
            <w:vAlign w:val="center"/>
          </w:tcPr>
          <w:p w14:paraId="00135202" w14:textId="77777777" w:rsidR="00792900" w:rsidRPr="00DA20E8" w:rsidRDefault="00792900" w:rsidP="00792900">
            <w:pPr>
              <w:rPr>
                <w:rFonts w:ascii="Calibri" w:hAnsi="Calibri"/>
                <w:color w:val="000000"/>
                <w:sz w:val="18"/>
                <w:szCs w:val="18"/>
              </w:rPr>
            </w:pPr>
            <w:r w:rsidRPr="00DA20E8">
              <w:rPr>
                <w:rFonts w:ascii="Calibri" w:hAnsi="Calibri"/>
                <w:color w:val="000000"/>
                <w:sz w:val="18"/>
                <w:szCs w:val="18"/>
              </w:rPr>
              <w:t>HCDP – Assigned</w:t>
            </w:r>
          </w:p>
        </w:tc>
        <w:tc>
          <w:tcPr>
            <w:tcW w:w="1334" w:type="dxa"/>
            <w:tcBorders>
              <w:top w:val="nil"/>
              <w:left w:val="nil"/>
              <w:bottom w:val="single" w:sz="4" w:space="0" w:color="auto"/>
              <w:right w:val="single" w:sz="4" w:space="0" w:color="auto"/>
            </w:tcBorders>
            <w:shd w:val="clear" w:color="000000" w:fill="auto"/>
            <w:vAlign w:val="center"/>
          </w:tcPr>
          <w:p w14:paraId="003DD991" w14:textId="77777777" w:rsidR="00792900" w:rsidRPr="00DA20E8" w:rsidRDefault="00792900" w:rsidP="00792900">
            <w:pPr>
              <w:jc w:val="center"/>
              <w:rPr>
                <w:rFonts w:ascii="Calibri" w:hAnsi="Calibri"/>
                <w:color w:val="000000"/>
                <w:sz w:val="18"/>
                <w:szCs w:val="18"/>
              </w:rPr>
            </w:pPr>
            <w:r w:rsidRPr="00DA20E8">
              <w:rPr>
                <w:rFonts w:ascii="Calibri" w:hAnsi="Calibri"/>
                <w:color w:val="000000"/>
                <w:sz w:val="18"/>
                <w:szCs w:val="18"/>
              </w:rPr>
              <w:t>hcdp</w:t>
            </w:r>
          </w:p>
        </w:tc>
        <w:tc>
          <w:tcPr>
            <w:tcW w:w="990" w:type="dxa"/>
            <w:tcBorders>
              <w:top w:val="nil"/>
              <w:left w:val="nil"/>
              <w:bottom w:val="single" w:sz="4" w:space="0" w:color="auto"/>
              <w:right w:val="single" w:sz="4" w:space="0" w:color="auto"/>
            </w:tcBorders>
            <w:shd w:val="clear" w:color="000000" w:fill="auto"/>
            <w:vAlign w:val="center"/>
          </w:tcPr>
          <w:p w14:paraId="5FD0440D" w14:textId="77777777" w:rsidR="00792900" w:rsidRPr="00DA20E8" w:rsidRDefault="00792900" w:rsidP="00792900">
            <w:pPr>
              <w:jc w:val="center"/>
              <w:rPr>
                <w:rFonts w:ascii="Calibri" w:hAnsi="Calibri"/>
                <w:color w:val="000000"/>
                <w:sz w:val="18"/>
                <w:szCs w:val="18"/>
              </w:rPr>
            </w:pPr>
            <w:r w:rsidRPr="00DA20E8">
              <w:rPr>
                <w:rFonts w:ascii="Calibri" w:hAnsi="Calibri"/>
                <w:color w:val="000000"/>
                <w:sz w:val="18"/>
                <w:szCs w:val="18"/>
              </w:rPr>
              <w:t>$3</w:t>
            </w:r>
          </w:p>
        </w:tc>
        <w:tc>
          <w:tcPr>
            <w:tcW w:w="2366" w:type="dxa"/>
            <w:tcBorders>
              <w:top w:val="nil"/>
              <w:left w:val="nil"/>
              <w:bottom w:val="single" w:sz="4" w:space="0" w:color="auto"/>
              <w:right w:val="single" w:sz="4" w:space="0" w:color="auto"/>
            </w:tcBorders>
            <w:shd w:val="clear" w:color="000000" w:fill="auto"/>
            <w:vAlign w:val="center"/>
          </w:tcPr>
          <w:p w14:paraId="53CF8CF1" w14:textId="77777777" w:rsidR="00792900" w:rsidRPr="00DA20E8" w:rsidRDefault="00792900" w:rsidP="00792900">
            <w:pPr>
              <w:jc w:val="center"/>
              <w:rPr>
                <w:rFonts w:ascii="Calibri" w:hAnsi="Calibri"/>
                <w:color w:val="000000"/>
                <w:sz w:val="18"/>
                <w:szCs w:val="18"/>
              </w:rPr>
            </w:pPr>
            <w:r w:rsidRPr="00DA20E8">
              <w:rPr>
                <w:rFonts w:ascii="Calibri" w:hAnsi="Calibri"/>
                <w:color w:val="000000"/>
                <w:sz w:val="18"/>
                <w:szCs w:val="18"/>
              </w:rPr>
              <w:t>D_MI_HCDP_PLN_CVG_CD</w:t>
            </w:r>
          </w:p>
        </w:tc>
        <w:tc>
          <w:tcPr>
            <w:tcW w:w="2782" w:type="dxa"/>
            <w:tcBorders>
              <w:top w:val="nil"/>
              <w:left w:val="nil"/>
              <w:bottom w:val="single" w:sz="4" w:space="0" w:color="auto"/>
              <w:right w:val="single" w:sz="4" w:space="0" w:color="auto"/>
            </w:tcBorders>
            <w:shd w:val="clear" w:color="000000" w:fill="auto"/>
            <w:vAlign w:val="center"/>
          </w:tcPr>
          <w:p w14:paraId="5C5EE5BF" w14:textId="77777777" w:rsidR="004E4688" w:rsidRPr="00DA20E8" w:rsidRDefault="004E4688" w:rsidP="004E4688">
            <w:pPr>
              <w:rPr>
                <w:rFonts w:ascii="Calibri" w:hAnsi="Calibri"/>
                <w:color w:val="000000"/>
                <w:sz w:val="18"/>
                <w:szCs w:val="18"/>
              </w:rPr>
            </w:pPr>
            <w:r w:rsidRPr="00DA20E8">
              <w:rPr>
                <w:rFonts w:ascii="Calibri" w:hAnsi="Calibri"/>
                <w:color w:val="000000"/>
                <w:sz w:val="18"/>
                <w:szCs w:val="18"/>
              </w:rPr>
              <w:t>For FY18 and later:</w:t>
            </w:r>
          </w:p>
          <w:p w14:paraId="3FA0B551" w14:textId="77777777" w:rsidR="004E4688" w:rsidRPr="00DA20E8" w:rsidRDefault="00792900" w:rsidP="004E4688">
            <w:pPr>
              <w:rPr>
                <w:rFonts w:ascii="Calibri" w:hAnsi="Calibri"/>
                <w:color w:val="000000"/>
                <w:sz w:val="18"/>
                <w:szCs w:val="18"/>
              </w:rPr>
            </w:pPr>
            <w:r w:rsidRPr="00DA20E8">
              <w:rPr>
                <w:rFonts w:ascii="Calibri" w:hAnsi="Calibri"/>
                <w:color w:val="000000"/>
                <w:sz w:val="18"/>
                <w:szCs w:val="18"/>
              </w:rPr>
              <w:t>Blank fill if the begin and end dates for the HCDP to do not include the first of the month of the DEERS data (month N).</w:t>
            </w:r>
            <w:r w:rsidR="004E4688" w:rsidRPr="00DA20E8">
              <w:rPr>
                <w:rFonts w:ascii="Calibri" w:hAnsi="Calibri"/>
                <w:color w:val="000000"/>
                <w:sz w:val="18"/>
                <w:szCs w:val="18"/>
              </w:rPr>
              <w:t xml:space="preserve"> For FY17 and earlier:</w:t>
            </w:r>
          </w:p>
          <w:p w14:paraId="1358B19B" w14:textId="77777777" w:rsidR="00792900" w:rsidRPr="00DA20E8" w:rsidRDefault="004E4688" w:rsidP="004E4688">
            <w:pPr>
              <w:rPr>
                <w:rFonts w:ascii="Calibri" w:hAnsi="Calibri"/>
                <w:color w:val="000000"/>
                <w:sz w:val="18"/>
                <w:szCs w:val="18"/>
              </w:rPr>
            </w:pPr>
            <w:r w:rsidRPr="00DA20E8">
              <w:rPr>
                <w:rFonts w:ascii="Calibri" w:hAnsi="Calibri"/>
                <w:color w:val="000000"/>
                <w:sz w:val="18"/>
                <w:szCs w:val="18"/>
              </w:rPr>
              <w:t>Blank FIll</w:t>
            </w:r>
          </w:p>
        </w:tc>
      </w:tr>
      <w:tr w:rsidR="00792900" w:rsidRPr="00DA20E8" w14:paraId="29407F68" w14:textId="77777777" w:rsidTr="00066480">
        <w:trPr>
          <w:cantSplit/>
          <w:trHeight w:val="480"/>
          <w:jc w:val="center"/>
        </w:trPr>
        <w:tc>
          <w:tcPr>
            <w:tcW w:w="2578" w:type="dxa"/>
            <w:tcBorders>
              <w:top w:val="nil"/>
              <w:left w:val="single" w:sz="4" w:space="0" w:color="auto"/>
              <w:bottom w:val="single" w:sz="4" w:space="0" w:color="auto"/>
              <w:right w:val="single" w:sz="4" w:space="0" w:color="auto"/>
            </w:tcBorders>
            <w:shd w:val="clear" w:color="000000" w:fill="auto"/>
            <w:vAlign w:val="center"/>
          </w:tcPr>
          <w:p w14:paraId="073A3CBF" w14:textId="77777777" w:rsidR="00792900" w:rsidRPr="00DA20E8" w:rsidRDefault="00792900" w:rsidP="00792900">
            <w:pPr>
              <w:rPr>
                <w:rFonts w:ascii="Calibri" w:hAnsi="Calibri"/>
                <w:color w:val="000000"/>
                <w:sz w:val="18"/>
                <w:szCs w:val="18"/>
              </w:rPr>
            </w:pPr>
            <w:r w:rsidRPr="00DA20E8">
              <w:rPr>
                <w:rFonts w:ascii="Calibri" w:hAnsi="Calibri"/>
                <w:color w:val="000000"/>
                <w:sz w:val="18"/>
                <w:szCs w:val="18"/>
              </w:rPr>
              <w:t>HCDP - Enrolled</w:t>
            </w:r>
          </w:p>
        </w:tc>
        <w:tc>
          <w:tcPr>
            <w:tcW w:w="1334" w:type="dxa"/>
            <w:tcBorders>
              <w:top w:val="nil"/>
              <w:left w:val="nil"/>
              <w:bottom w:val="single" w:sz="4" w:space="0" w:color="auto"/>
              <w:right w:val="single" w:sz="4" w:space="0" w:color="auto"/>
            </w:tcBorders>
            <w:shd w:val="clear" w:color="000000" w:fill="auto"/>
            <w:vAlign w:val="center"/>
          </w:tcPr>
          <w:p w14:paraId="603920A9" w14:textId="77777777" w:rsidR="00792900" w:rsidRPr="00DA20E8" w:rsidRDefault="00792900" w:rsidP="00792900">
            <w:pPr>
              <w:jc w:val="center"/>
              <w:rPr>
                <w:rFonts w:ascii="Calibri" w:hAnsi="Calibri"/>
                <w:color w:val="000000"/>
                <w:sz w:val="18"/>
                <w:szCs w:val="18"/>
              </w:rPr>
            </w:pPr>
            <w:r w:rsidRPr="00DA20E8">
              <w:rPr>
                <w:rFonts w:ascii="Calibri" w:hAnsi="Calibri"/>
                <w:color w:val="000000"/>
                <w:sz w:val="18"/>
                <w:szCs w:val="18"/>
              </w:rPr>
              <w:t>hcdp_assgn</w:t>
            </w:r>
          </w:p>
        </w:tc>
        <w:tc>
          <w:tcPr>
            <w:tcW w:w="990" w:type="dxa"/>
            <w:tcBorders>
              <w:top w:val="nil"/>
              <w:left w:val="nil"/>
              <w:bottom w:val="single" w:sz="4" w:space="0" w:color="auto"/>
              <w:right w:val="single" w:sz="4" w:space="0" w:color="auto"/>
            </w:tcBorders>
            <w:shd w:val="clear" w:color="000000" w:fill="auto"/>
            <w:vAlign w:val="center"/>
          </w:tcPr>
          <w:p w14:paraId="0AA6D2DB" w14:textId="77777777" w:rsidR="00792900" w:rsidRPr="00DA20E8" w:rsidRDefault="00792900" w:rsidP="00792900">
            <w:pPr>
              <w:jc w:val="center"/>
              <w:rPr>
                <w:rFonts w:ascii="Calibri" w:hAnsi="Calibri"/>
                <w:color w:val="000000"/>
                <w:sz w:val="18"/>
                <w:szCs w:val="18"/>
              </w:rPr>
            </w:pPr>
            <w:r w:rsidRPr="00DA20E8">
              <w:rPr>
                <w:rFonts w:ascii="Calibri" w:hAnsi="Calibri"/>
                <w:color w:val="000000"/>
                <w:sz w:val="18"/>
                <w:szCs w:val="18"/>
              </w:rPr>
              <w:t>$3</w:t>
            </w:r>
          </w:p>
        </w:tc>
        <w:tc>
          <w:tcPr>
            <w:tcW w:w="2366" w:type="dxa"/>
            <w:tcBorders>
              <w:top w:val="nil"/>
              <w:left w:val="nil"/>
              <w:bottom w:val="single" w:sz="4" w:space="0" w:color="auto"/>
              <w:right w:val="single" w:sz="4" w:space="0" w:color="auto"/>
            </w:tcBorders>
            <w:shd w:val="clear" w:color="000000" w:fill="auto"/>
            <w:vAlign w:val="center"/>
          </w:tcPr>
          <w:p w14:paraId="3CF3DEC5" w14:textId="77777777" w:rsidR="00792900" w:rsidRPr="00DA20E8" w:rsidRDefault="00792900" w:rsidP="00792900">
            <w:pPr>
              <w:jc w:val="center"/>
              <w:rPr>
                <w:rFonts w:ascii="Calibri" w:hAnsi="Calibri"/>
                <w:color w:val="000000"/>
                <w:sz w:val="18"/>
                <w:szCs w:val="18"/>
              </w:rPr>
            </w:pPr>
            <w:r w:rsidRPr="00DA20E8">
              <w:rPr>
                <w:rFonts w:ascii="Calibri" w:hAnsi="Calibri"/>
                <w:color w:val="000000"/>
                <w:sz w:val="18"/>
                <w:szCs w:val="18"/>
              </w:rPr>
              <w:t>ASG_HCDP_PLN_CVG_CD</w:t>
            </w:r>
          </w:p>
        </w:tc>
        <w:tc>
          <w:tcPr>
            <w:tcW w:w="2782" w:type="dxa"/>
            <w:tcBorders>
              <w:top w:val="nil"/>
              <w:left w:val="nil"/>
              <w:bottom w:val="single" w:sz="4" w:space="0" w:color="auto"/>
              <w:right w:val="single" w:sz="4" w:space="0" w:color="auto"/>
            </w:tcBorders>
            <w:shd w:val="clear" w:color="000000" w:fill="auto"/>
            <w:vAlign w:val="center"/>
          </w:tcPr>
          <w:p w14:paraId="72B602C8" w14:textId="77777777" w:rsidR="004E4688" w:rsidRPr="00DA20E8" w:rsidRDefault="004E4688" w:rsidP="004E4688">
            <w:pPr>
              <w:rPr>
                <w:rFonts w:ascii="Calibri" w:hAnsi="Calibri"/>
                <w:color w:val="000000"/>
                <w:sz w:val="18"/>
                <w:szCs w:val="18"/>
              </w:rPr>
            </w:pPr>
            <w:r w:rsidRPr="00DA20E8">
              <w:rPr>
                <w:rFonts w:ascii="Calibri" w:hAnsi="Calibri"/>
                <w:color w:val="000000"/>
                <w:sz w:val="18"/>
                <w:szCs w:val="18"/>
              </w:rPr>
              <w:t>For FY18 and later:</w:t>
            </w:r>
          </w:p>
          <w:p w14:paraId="4B959CFB" w14:textId="77777777" w:rsidR="004E4688" w:rsidRPr="00DA20E8" w:rsidRDefault="00792900" w:rsidP="004E4688">
            <w:pPr>
              <w:rPr>
                <w:rFonts w:ascii="Calibri" w:hAnsi="Calibri"/>
                <w:color w:val="000000"/>
                <w:sz w:val="18"/>
                <w:szCs w:val="18"/>
              </w:rPr>
            </w:pPr>
            <w:r w:rsidRPr="00DA20E8">
              <w:rPr>
                <w:rFonts w:ascii="Calibri" w:hAnsi="Calibri"/>
                <w:color w:val="000000"/>
                <w:sz w:val="18"/>
                <w:szCs w:val="18"/>
              </w:rPr>
              <w:t>Blank fill if the begin and end dates for the enrolled HCDP to do not include the first of the month of the DEERS data (month N).</w:t>
            </w:r>
            <w:r w:rsidR="004E4688" w:rsidRPr="00DA20E8">
              <w:rPr>
                <w:rFonts w:ascii="Calibri" w:hAnsi="Calibri"/>
                <w:color w:val="000000"/>
                <w:sz w:val="18"/>
                <w:szCs w:val="18"/>
              </w:rPr>
              <w:t xml:space="preserve"> For FY17 and earlier:</w:t>
            </w:r>
          </w:p>
          <w:p w14:paraId="45B4196F" w14:textId="77777777" w:rsidR="00792900" w:rsidRPr="00DA20E8" w:rsidRDefault="004E4688" w:rsidP="004E4688">
            <w:pPr>
              <w:rPr>
                <w:rFonts w:ascii="Calibri" w:hAnsi="Calibri"/>
                <w:color w:val="000000"/>
                <w:sz w:val="18"/>
                <w:szCs w:val="18"/>
              </w:rPr>
            </w:pPr>
            <w:r w:rsidRPr="00DA20E8">
              <w:rPr>
                <w:rFonts w:ascii="Calibri" w:hAnsi="Calibri"/>
                <w:color w:val="000000"/>
                <w:sz w:val="18"/>
                <w:szCs w:val="18"/>
              </w:rPr>
              <w:t>Blank FIll</w:t>
            </w:r>
          </w:p>
        </w:tc>
      </w:tr>
      <w:tr w:rsidR="00792900" w:rsidRPr="00DA20E8" w14:paraId="6DD880C3" w14:textId="77777777" w:rsidTr="00066480">
        <w:trPr>
          <w:cantSplit/>
          <w:trHeight w:val="300"/>
          <w:jc w:val="center"/>
        </w:trPr>
        <w:tc>
          <w:tcPr>
            <w:tcW w:w="1005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2A648895" w14:textId="77777777" w:rsidR="00792900" w:rsidRPr="00DA20E8" w:rsidRDefault="00792900" w:rsidP="00792900">
            <w:pPr>
              <w:jc w:val="center"/>
              <w:rPr>
                <w:rFonts w:ascii="Calibri" w:hAnsi="Calibri"/>
                <w:color w:val="000000"/>
                <w:sz w:val="18"/>
                <w:szCs w:val="18"/>
              </w:rPr>
            </w:pPr>
            <w:r w:rsidRPr="00DA20E8">
              <w:rPr>
                <w:rFonts w:ascii="Calibri" w:hAnsi="Calibri"/>
                <w:color w:val="000000"/>
                <w:sz w:val="18"/>
                <w:szCs w:val="18"/>
              </w:rPr>
              <w:t>From Longitudinal Eligibility</w:t>
            </w:r>
          </w:p>
        </w:tc>
      </w:tr>
      <w:tr w:rsidR="00792900" w:rsidRPr="00DA20E8" w14:paraId="605B991F" w14:textId="77777777" w:rsidTr="00066480">
        <w:trPr>
          <w:cantSplit/>
          <w:trHeight w:val="480"/>
          <w:jc w:val="center"/>
        </w:trPr>
        <w:tc>
          <w:tcPr>
            <w:tcW w:w="2578" w:type="dxa"/>
            <w:tcBorders>
              <w:top w:val="nil"/>
              <w:left w:val="single" w:sz="4" w:space="0" w:color="auto"/>
              <w:bottom w:val="single" w:sz="4" w:space="0" w:color="auto"/>
              <w:right w:val="single" w:sz="4" w:space="0" w:color="auto"/>
            </w:tcBorders>
            <w:shd w:val="clear" w:color="auto" w:fill="auto"/>
            <w:vAlign w:val="center"/>
            <w:hideMark/>
          </w:tcPr>
          <w:p w14:paraId="25D0A15E" w14:textId="77777777" w:rsidR="00792900" w:rsidRPr="00DA20E8" w:rsidRDefault="00792900" w:rsidP="00792900">
            <w:pPr>
              <w:rPr>
                <w:rFonts w:ascii="Calibri" w:hAnsi="Calibri"/>
                <w:color w:val="000000"/>
                <w:sz w:val="18"/>
                <w:szCs w:val="18"/>
              </w:rPr>
            </w:pPr>
            <w:bookmarkStart w:id="6" w:name="OLE_LINK8"/>
            <w:r w:rsidRPr="00DA20E8">
              <w:rPr>
                <w:rFonts w:ascii="Calibri" w:hAnsi="Calibri" w:cs="Calibri"/>
                <w:color w:val="000000"/>
                <w:sz w:val="18"/>
                <w:szCs w:val="18"/>
              </w:rPr>
              <w:t># Months Eligible</w:t>
            </w:r>
          </w:p>
        </w:tc>
        <w:tc>
          <w:tcPr>
            <w:tcW w:w="1334" w:type="dxa"/>
            <w:tcBorders>
              <w:top w:val="nil"/>
              <w:left w:val="nil"/>
              <w:bottom w:val="single" w:sz="4" w:space="0" w:color="auto"/>
              <w:right w:val="single" w:sz="4" w:space="0" w:color="auto"/>
            </w:tcBorders>
            <w:shd w:val="clear" w:color="auto" w:fill="auto"/>
            <w:vAlign w:val="center"/>
            <w:hideMark/>
          </w:tcPr>
          <w:p w14:paraId="4FCB559C" w14:textId="77777777" w:rsidR="00792900" w:rsidRPr="00DA20E8" w:rsidRDefault="00792900" w:rsidP="00792900">
            <w:pPr>
              <w:jc w:val="center"/>
              <w:rPr>
                <w:rFonts w:ascii="Calibri" w:hAnsi="Calibri"/>
                <w:color w:val="000000"/>
                <w:sz w:val="18"/>
                <w:szCs w:val="18"/>
              </w:rPr>
            </w:pPr>
            <w:r w:rsidRPr="00DA20E8">
              <w:rPr>
                <w:rFonts w:ascii="Calibri" w:hAnsi="Calibri" w:cs="Calibri"/>
                <w:color w:val="000000"/>
                <w:sz w:val="18"/>
                <w:szCs w:val="18"/>
              </w:rPr>
              <w:t>num_months</w:t>
            </w:r>
          </w:p>
        </w:tc>
        <w:tc>
          <w:tcPr>
            <w:tcW w:w="990" w:type="dxa"/>
            <w:tcBorders>
              <w:top w:val="nil"/>
              <w:left w:val="nil"/>
              <w:bottom w:val="single" w:sz="4" w:space="0" w:color="auto"/>
              <w:right w:val="single" w:sz="4" w:space="0" w:color="auto"/>
            </w:tcBorders>
            <w:shd w:val="clear" w:color="auto" w:fill="auto"/>
            <w:noWrap/>
            <w:vAlign w:val="center"/>
            <w:hideMark/>
          </w:tcPr>
          <w:p w14:paraId="46A01FEE" w14:textId="77777777" w:rsidR="00792900" w:rsidRPr="00DA20E8" w:rsidRDefault="00792900" w:rsidP="00792900">
            <w:pPr>
              <w:jc w:val="center"/>
              <w:rPr>
                <w:rFonts w:ascii="Calibri" w:hAnsi="Calibri"/>
                <w:color w:val="000000"/>
                <w:sz w:val="18"/>
                <w:szCs w:val="18"/>
              </w:rPr>
            </w:pPr>
            <w:r w:rsidRPr="00DA20E8">
              <w:rPr>
                <w:rFonts w:ascii="Calibri" w:hAnsi="Calibri" w:cs="Calibri"/>
                <w:color w:val="000000"/>
                <w:sz w:val="18"/>
                <w:szCs w:val="18"/>
              </w:rPr>
              <w:t>N</w:t>
            </w:r>
          </w:p>
        </w:tc>
        <w:tc>
          <w:tcPr>
            <w:tcW w:w="2366" w:type="dxa"/>
            <w:tcBorders>
              <w:top w:val="nil"/>
              <w:left w:val="nil"/>
              <w:bottom w:val="single" w:sz="4" w:space="0" w:color="auto"/>
              <w:right w:val="single" w:sz="4" w:space="0" w:color="auto"/>
            </w:tcBorders>
            <w:shd w:val="clear" w:color="auto" w:fill="auto"/>
            <w:noWrap/>
            <w:vAlign w:val="center"/>
            <w:hideMark/>
          </w:tcPr>
          <w:p w14:paraId="07F5DAA3" w14:textId="77777777" w:rsidR="00792900" w:rsidRPr="00DA20E8" w:rsidRDefault="00792900" w:rsidP="00792900">
            <w:pPr>
              <w:jc w:val="center"/>
              <w:rPr>
                <w:rFonts w:ascii="Calibri" w:hAnsi="Calibri"/>
                <w:color w:val="000000"/>
                <w:sz w:val="18"/>
                <w:szCs w:val="18"/>
              </w:rPr>
            </w:pPr>
            <w:r w:rsidRPr="00DA20E8">
              <w:rPr>
                <w:rFonts w:ascii="Calibri" w:hAnsi="Calibri"/>
                <w:color w:val="000000"/>
                <w:sz w:val="18"/>
                <w:szCs w:val="18"/>
              </w:rPr>
              <w:t> </w:t>
            </w:r>
          </w:p>
        </w:tc>
        <w:tc>
          <w:tcPr>
            <w:tcW w:w="2782" w:type="dxa"/>
            <w:tcBorders>
              <w:top w:val="nil"/>
              <w:left w:val="nil"/>
              <w:bottom w:val="single" w:sz="4" w:space="0" w:color="auto"/>
              <w:right w:val="single" w:sz="4" w:space="0" w:color="auto"/>
            </w:tcBorders>
            <w:shd w:val="clear" w:color="auto" w:fill="auto"/>
            <w:vAlign w:val="center"/>
            <w:hideMark/>
          </w:tcPr>
          <w:p w14:paraId="7DD14546" w14:textId="77777777" w:rsidR="00792900" w:rsidRPr="00DA20E8" w:rsidRDefault="00792900" w:rsidP="00792900">
            <w:pPr>
              <w:rPr>
                <w:rFonts w:ascii="Calibri" w:hAnsi="Calibri"/>
                <w:color w:val="000000"/>
                <w:sz w:val="18"/>
                <w:szCs w:val="18"/>
              </w:rPr>
            </w:pPr>
            <w:r w:rsidRPr="00DA20E8">
              <w:rPr>
                <w:rFonts w:ascii="Calibri" w:hAnsi="Calibri" w:cs="Calibri"/>
                <w:color w:val="000000"/>
                <w:sz w:val="18"/>
                <w:szCs w:val="18"/>
              </w:rPr>
              <w:t>Number of months the person is eligible in the reporting period.</w:t>
            </w:r>
          </w:p>
        </w:tc>
      </w:tr>
      <w:tr w:rsidR="00792900" w:rsidRPr="00DA20E8" w14:paraId="42A9613A" w14:textId="77777777" w:rsidTr="00066480">
        <w:trPr>
          <w:cantSplit/>
          <w:trHeight w:val="480"/>
          <w:jc w:val="center"/>
        </w:trPr>
        <w:tc>
          <w:tcPr>
            <w:tcW w:w="2578" w:type="dxa"/>
            <w:tcBorders>
              <w:top w:val="nil"/>
              <w:left w:val="single" w:sz="4" w:space="0" w:color="auto"/>
              <w:bottom w:val="single" w:sz="4" w:space="0" w:color="auto"/>
              <w:right w:val="single" w:sz="4" w:space="0" w:color="auto"/>
            </w:tcBorders>
            <w:shd w:val="clear" w:color="auto" w:fill="auto"/>
            <w:vAlign w:val="center"/>
            <w:hideMark/>
          </w:tcPr>
          <w:p w14:paraId="350E1C7E" w14:textId="77777777" w:rsidR="00792900" w:rsidRPr="00DA20E8" w:rsidRDefault="00792900" w:rsidP="00792900">
            <w:pPr>
              <w:rPr>
                <w:rFonts w:ascii="Calibri" w:hAnsi="Calibri"/>
                <w:color w:val="000000"/>
                <w:sz w:val="18"/>
                <w:szCs w:val="18"/>
              </w:rPr>
            </w:pPr>
            <w:r w:rsidRPr="00DA20E8">
              <w:rPr>
                <w:rFonts w:ascii="Calibri" w:hAnsi="Calibri" w:cs="Calibri"/>
                <w:color w:val="000000"/>
                <w:sz w:val="18"/>
                <w:szCs w:val="18"/>
              </w:rPr>
              <w:lastRenderedPageBreak/>
              <w:t># Months in Prime</w:t>
            </w:r>
          </w:p>
        </w:tc>
        <w:tc>
          <w:tcPr>
            <w:tcW w:w="1334" w:type="dxa"/>
            <w:tcBorders>
              <w:top w:val="nil"/>
              <w:left w:val="nil"/>
              <w:bottom w:val="single" w:sz="4" w:space="0" w:color="auto"/>
              <w:right w:val="single" w:sz="4" w:space="0" w:color="auto"/>
            </w:tcBorders>
            <w:shd w:val="clear" w:color="auto" w:fill="auto"/>
            <w:vAlign w:val="center"/>
            <w:hideMark/>
          </w:tcPr>
          <w:p w14:paraId="7967ECA1" w14:textId="77777777" w:rsidR="00792900" w:rsidRPr="00DA20E8" w:rsidRDefault="00792900" w:rsidP="00792900">
            <w:pPr>
              <w:jc w:val="center"/>
              <w:rPr>
                <w:rFonts w:ascii="Calibri" w:hAnsi="Calibri"/>
                <w:color w:val="000000"/>
                <w:sz w:val="18"/>
                <w:szCs w:val="18"/>
              </w:rPr>
            </w:pPr>
            <w:r w:rsidRPr="00DA20E8">
              <w:rPr>
                <w:rFonts w:ascii="Calibri" w:hAnsi="Calibri" w:cs="Calibri"/>
                <w:color w:val="000000"/>
                <w:sz w:val="18"/>
                <w:szCs w:val="18"/>
              </w:rPr>
              <w:t>num_prime</w:t>
            </w:r>
          </w:p>
        </w:tc>
        <w:tc>
          <w:tcPr>
            <w:tcW w:w="990" w:type="dxa"/>
            <w:tcBorders>
              <w:top w:val="nil"/>
              <w:left w:val="nil"/>
              <w:bottom w:val="single" w:sz="4" w:space="0" w:color="auto"/>
              <w:right w:val="single" w:sz="4" w:space="0" w:color="auto"/>
            </w:tcBorders>
            <w:shd w:val="clear" w:color="auto" w:fill="auto"/>
            <w:noWrap/>
            <w:vAlign w:val="center"/>
            <w:hideMark/>
          </w:tcPr>
          <w:p w14:paraId="22EDDB0B" w14:textId="77777777" w:rsidR="00792900" w:rsidRPr="00DA20E8" w:rsidRDefault="00792900" w:rsidP="00792900">
            <w:pPr>
              <w:jc w:val="center"/>
              <w:rPr>
                <w:rFonts w:ascii="Calibri" w:hAnsi="Calibri"/>
                <w:color w:val="000000"/>
                <w:sz w:val="18"/>
                <w:szCs w:val="18"/>
              </w:rPr>
            </w:pPr>
            <w:r w:rsidRPr="00DA20E8">
              <w:rPr>
                <w:rFonts w:ascii="Calibri" w:hAnsi="Calibri" w:cs="Calibri"/>
                <w:color w:val="000000"/>
                <w:sz w:val="18"/>
                <w:szCs w:val="18"/>
              </w:rPr>
              <w:t>N</w:t>
            </w:r>
          </w:p>
        </w:tc>
        <w:tc>
          <w:tcPr>
            <w:tcW w:w="2366" w:type="dxa"/>
            <w:tcBorders>
              <w:top w:val="nil"/>
              <w:left w:val="nil"/>
              <w:bottom w:val="single" w:sz="4" w:space="0" w:color="auto"/>
              <w:right w:val="single" w:sz="4" w:space="0" w:color="auto"/>
            </w:tcBorders>
            <w:shd w:val="clear" w:color="auto" w:fill="auto"/>
            <w:noWrap/>
            <w:vAlign w:val="center"/>
            <w:hideMark/>
          </w:tcPr>
          <w:p w14:paraId="19F906E5" w14:textId="77777777" w:rsidR="00792900" w:rsidRPr="00DA20E8" w:rsidRDefault="00792900" w:rsidP="00792900">
            <w:pPr>
              <w:jc w:val="center"/>
              <w:rPr>
                <w:rFonts w:ascii="Calibri" w:hAnsi="Calibri"/>
                <w:color w:val="000000"/>
                <w:sz w:val="18"/>
                <w:szCs w:val="18"/>
              </w:rPr>
            </w:pPr>
            <w:r w:rsidRPr="00DA20E8">
              <w:rPr>
                <w:rFonts w:ascii="Calibri" w:hAnsi="Calibri"/>
                <w:color w:val="000000"/>
                <w:sz w:val="18"/>
                <w:szCs w:val="18"/>
              </w:rPr>
              <w:t> </w:t>
            </w:r>
          </w:p>
        </w:tc>
        <w:tc>
          <w:tcPr>
            <w:tcW w:w="2782" w:type="dxa"/>
            <w:tcBorders>
              <w:top w:val="nil"/>
              <w:left w:val="nil"/>
              <w:bottom w:val="single" w:sz="4" w:space="0" w:color="auto"/>
              <w:right w:val="single" w:sz="4" w:space="0" w:color="auto"/>
            </w:tcBorders>
            <w:shd w:val="clear" w:color="auto" w:fill="auto"/>
            <w:vAlign w:val="center"/>
            <w:hideMark/>
          </w:tcPr>
          <w:p w14:paraId="018A4720" w14:textId="77777777" w:rsidR="00A853AD" w:rsidRPr="00DA20E8" w:rsidRDefault="00A853AD" w:rsidP="00A853AD">
            <w:pPr>
              <w:rPr>
                <w:rFonts w:ascii="Calibri" w:hAnsi="Calibri" w:cs="Calibri"/>
                <w:color w:val="000000"/>
                <w:sz w:val="18"/>
                <w:szCs w:val="18"/>
              </w:rPr>
            </w:pPr>
            <w:r w:rsidRPr="00DA20E8">
              <w:rPr>
                <w:rFonts w:ascii="Calibri" w:hAnsi="Calibri" w:cs="Calibri"/>
                <w:color w:val="000000"/>
                <w:sz w:val="18"/>
                <w:szCs w:val="18"/>
              </w:rPr>
              <w:t>For FY18 and later:</w:t>
            </w:r>
          </w:p>
          <w:p w14:paraId="30D7587D" w14:textId="77777777" w:rsidR="00A853AD" w:rsidRPr="00DA20E8" w:rsidRDefault="00A853AD" w:rsidP="00A853AD">
            <w:pPr>
              <w:rPr>
                <w:rFonts w:ascii="Calibri" w:hAnsi="Calibri" w:cs="Calibri"/>
                <w:color w:val="000000"/>
                <w:sz w:val="18"/>
                <w:szCs w:val="18"/>
              </w:rPr>
            </w:pPr>
            <w:r w:rsidRPr="00DA20E8">
              <w:rPr>
                <w:rFonts w:ascii="Calibri" w:hAnsi="Calibri" w:cs="Calibri"/>
                <w:color w:val="000000"/>
                <w:sz w:val="18"/>
                <w:szCs w:val="18"/>
              </w:rPr>
              <w:t>Number of months the person has ENR_GRP=”P” and an enrollment region not = OP, OE, OL, or O</w:t>
            </w:r>
          </w:p>
          <w:p w14:paraId="506A8049" w14:textId="77777777" w:rsidR="00A853AD" w:rsidRPr="00DA20E8" w:rsidRDefault="00A853AD" w:rsidP="00A853AD">
            <w:pPr>
              <w:rPr>
                <w:rFonts w:ascii="Calibri" w:hAnsi="Calibri" w:cs="Calibri"/>
                <w:color w:val="000000"/>
                <w:sz w:val="18"/>
                <w:szCs w:val="18"/>
              </w:rPr>
            </w:pPr>
            <w:r w:rsidRPr="00DA20E8">
              <w:rPr>
                <w:rFonts w:ascii="Calibri" w:hAnsi="Calibri" w:cs="Calibri"/>
                <w:color w:val="000000"/>
                <w:sz w:val="18"/>
                <w:szCs w:val="18"/>
              </w:rPr>
              <w:t>For FY17 and earlier:</w:t>
            </w:r>
          </w:p>
          <w:p w14:paraId="20C863CD" w14:textId="77777777" w:rsidR="00792900" w:rsidRPr="00DA20E8" w:rsidRDefault="00A853AD" w:rsidP="00A853AD">
            <w:pPr>
              <w:rPr>
                <w:rFonts w:ascii="Calibri" w:hAnsi="Calibri"/>
                <w:color w:val="000000"/>
                <w:sz w:val="18"/>
                <w:szCs w:val="18"/>
              </w:rPr>
            </w:pPr>
            <w:r w:rsidRPr="00DA20E8">
              <w:rPr>
                <w:rFonts w:ascii="Calibri" w:hAnsi="Calibri" w:cs="Calibri"/>
                <w:color w:val="000000"/>
                <w:sz w:val="18"/>
                <w:szCs w:val="18"/>
              </w:rPr>
              <w:t>Number of months the person has a Prime ACV.</w:t>
            </w:r>
          </w:p>
        </w:tc>
      </w:tr>
      <w:tr w:rsidR="005739B6" w:rsidRPr="00DA20E8" w14:paraId="1CAF0EB5" w14:textId="77777777" w:rsidTr="00066480">
        <w:trPr>
          <w:cantSplit/>
          <w:trHeight w:val="480"/>
          <w:jc w:val="center"/>
        </w:trPr>
        <w:tc>
          <w:tcPr>
            <w:tcW w:w="2578" w:type="dxa"/>
            <w:tcBorders>
              <w:top w:val="nil"/>
              <w:left w:val="single" w:sz="4" w:space="0" w:color="auto"/>
              <w:bottom w:val="single" w:sz="4" w:space="0" w:color="auto"/>
              <w:right w:val="single" w:sz="4" w:space="0" w:color="auto"/>
            </w:tcBorders>
            <w:shd w:val="clear" w:color="auto" w:fill="auto"/>
            <w:vAlign w:val="center"/>
          </w:tcPr>
          <w:p w14:paraId="7703B8EC" w14:textId="77777777" w:rsidR="005739B6" w:rsidRPr="00DA20E8" w:rsidRDefault="005739B6" w:rsidP="005739B6">
            <w:pPr>
              <w:rPr>
                <w:rFonts w:ascii="Calibri" w:hAnsi="Calibri" w:cs="Calibri"/>
                <w:color w:val="000000"/>
                <w:sz w:val="18"/>
                <w:szCs w:val="18"/>
              </w:rPr>
            </w:pPr>
            <w:r w:rsidRPr="00DA20E8">
              <w:rPr>
                <w:rFonts w:ascii="Calibri" w:hAnsi="Calibri" w:cs="Calibri"/>
                <w:color w:val="000000"/>
                <w:sz w:val="18"/>
                <w:szCs w:val="18"/>
              </w:rPr>
              <w:t># Months in Select</w:t>
            </w:r>
          </w:p>
        </w:tc>
        <w:tc>
          <w:tcPr>
            <w:tcW w:w="1334" w:type="dxa"/>
            <w:tcBorders>
              <w:top w:val="nil"/>
              <w:left w:val="nil"/>
              <w:bottom w:val="single" w:sz="4" w:space="0" w:color="auto"/>
              <w:right w:val="single" w:sz="4" w:space="0" w:color="auto"/>
            </w:tcBorders>
            <w:shd w:val="clear" w:color="auto" w:fill="auto"/>
            <w:vAlign w:val="center"/>
          </w:tcPr>
          <w:p w14:paraId="64DA212E" w14:textId="77777777" w:rsidR="005739B6" w:rsidRPr="00DA20E8" w:rsidRDefault="005739B6" w:rsidP="005739B6">
            <w:pPr>
              <w:jc w:val="center"/>
              <w:rPr>
                <w:rFonts w:ascii="Calibri" w:hAnsi="Calibri" w:cs="Calibri"/>
                <w:color w:val="000000"/>
                <w:sz w:val="18"/>
                <w:szCs w:val="18"/>
              </w:rPr>
            </w:pPr>
            <w:r w:rsidRPr="00DA20E8">
              <w:rPr>
                <w:rFonts w:ascii="Calibri" w:hAnsi="Calibri" w:cs="Calibri"/>
                <w:color w:val="000000"/>
                <w:sz w:val="18"/>
                <w:szCs w:val="18"/>
              </w:rPr>
              <w:t>num_select</w:t>
            </w:r>
          </w:p>
        </w:tc>
        <w:tc>
          <w:tcPr>
            <w:tcW w:w="990" w:type="dxa"/>
            <w:tcBorders>
              <w:top w:val="nil"/>
              <w:left w:val="nil"/>
              <w:bottom w:val="single" w:sz="4" w:space="0" w:color="auto"/>
              <w:right w:val="single" w:sz="4" w:space="0" w:color="auto"/>
            </w:tcBorders>
            <w:shd w:val="clear" w:color="auto" w:fill="auto"/>
            <w:noWrap/>
            <w:vAlign w:val="center"/>
          </w:tcPr>
          <w:p w14:paraId="1F37CDD6" w14:textId="77777777" w:rsidR="005739B6" w:rsidRPr="00DA20E8" w:rsidRDefault="005739B6" w:rsidP="005739B6">
            <w:pPr>
              <w:jc w:val="center"/>
              <w:rPr>
                <w:rFonts w:ascii="Calibri" w:hAnsi="Calibri" w:cs="Calibri"/>
                <w:color w:val="000000"/>
                <w:sz w:val="18"/>
                <w:szCs w:val="18"/>
              </w:rPr>
            </w:pPr>
            <w:r w:rsidRPr="00DA20E8">
              <w:rPr>
                <w:rFonts w:ascii="Calibri" w:hAnsi="Calibri" w:cs="Calibri"/>
                <w:color w:val="000000"/>
                <w:sz w:val="18"/>
                <w:szCs w:val="18"/>
              </w:rPr>
              <w:t>N</w:t>
            </w:r>
          </w:p>
        </w:tc>
        <w:tc>
          <w:tcPr>
            <w:tcW w:w="2366" w:type="dxa"/>
            <w:tcBorders>
              <w:top w:val="nil"/>
              <w:left w:val="nil"/>
              <w:bottom w:val="single" w:sz="4" w:space="0" w:color="auto"/>
              <w:right w:val="single" w:sz="4" w:space="0" w:color="auto"/>
            </w:tcBorders>
            <w:shd w:val="clear" w:color="auto" w:fill="auto"/>
            <w:noWrap/>
            <w:vAlign w:val="center"/>
          </w:tcPr>
          <w:p w14:paraId="3AE04257" w14:textId="77777777" w:rsidR="005739B6" w:rsidRPr="00DA20E8" w:rsidRDefault="005739B6" w:rsidP="005739B6">
            <w:pPr>
              <w:jc w:val="center"/>
              <w:rPr>
                <w:rFonts w:ascii="Calibri" w:hAnsi="Calibri"/>
                <w:color w:val="000000"/>
                <w:sz w:val="18"/>
                <w:szCs w:val="18"/>
              </w:rPr>
            </w:pPr>
          </w:p>
        </w:tc>
        <w:tc>
          <w:tcPr>
            <w:tcW w:w="2782" w:type="dxa"/>
            <w:tcBorders>
              <w:top w:val="nil"/>
              <w:left w:val="nil"/>
              <w:bottom w:val="single" w:sz="4" w:space="0" w:color="auto"/>
              <w:right w:val="single" w:sz="4" w:space="0" w:color="auto"/>
            </w:tcBorders>
            <w:shd w:val="clear" w:color="auto" w:fill="auto"/>
            <w:vAlign w:val="center"/>
          </w:tcPr>
          <w:p w14:paraId="485DD4E7" w14:textId="77777777" w:rsidR="005739B6" w:rsidRPr="00DA20E8" w:rsidRDefault="005739B6" w:rsidP="005739B6">
            <w:pPr>
              <w:rPr>
                <w:rFonts w:ascii="Calibri" w:hAnsi="Calibri" w:cs="Calibri"/>
                <w:color w:val="000000"/>
                <w:sz w:val="18"/>
                <w:szCs w:val="18"/>
              </w:rPr>
            </w:pPr>
            <w:r w:rsidRPr="00DA20E8">
              <w:rPr>
                <w:rFonts w:ascii="Calibri" w:hAnsi="Calibri" w:cs="Calibri"/>
                <w:color w:val="000000"/>
                <w:sz w:val="18"/>
                <w:szCs w:val="18"/>
              </w:rPr>
              <w:t>For FY18 and later:</w:t>
            </w:r>
          </w:p>
          <w:p w14:paraId="52BD7ED4" w14:textId="77777777" w:rsidR="005739B6" w:rsidRPr="00DA20E8" w:rsidRDefault="005739B6" w:rsidP="005739B6">
            <w:pPr>
              <w:rPr>
                <w:rFonts w:ascii="Calibri" w:hAnsi="Calibri" w:cs="Calibri"/>
                <w:color w:val="000000"/>
                <w:sz w:val="18"/>
                <w:szCs w:val="18"/>
              </w:rPr>
            </w:pPr>
            <w:r w:rsidRPr="00DA20E8">
              <w:rPr>
                <w:rFonts w:ascii="Calibri" w:hAnsi="Calibri" w:cs="Calibri"/>
                <w:color w:val="000000"/>
                <w:sz w:val="18"/>
                <w:szCs w:val="18"/>
              </w:rPr>
              <w:t>Number of months the person has ENR_GRP = “S”</w:t>
            </w:r>
          </w:p>
          <w:p w14:paraId="4AB76DD9" w14:textId="77777777" w:rsidR="005739B6" w:rsidRPr="00DA20E8" w:rsidRDefault="005739B6" w:rsidP="005739B6">
            <w:pPr>
              <w:rPr>
                <w:rFonts w:ascii="Calibri" w:hAnsi="Calibri" w:cs="Calibri"/>
                <w:color w:val="000000"/>
                <w:sz w:val="18"/>
                <w:szCs w:val="18"/>
              </w:rPr>
            </w:pPr>
            <w:r w:rsidRPr="00DA20E8">
              <w:rPr>
                <w:rFonts w:ascii="Calibri" w:hAnsi="Calibri" w:cs="Calibri"/>
                <w:color w:val="000000"/>
                <w:sz w:val="18"/>
                <w:szCs w:val="18"/>
              </w:rPr>
              <w:t>For FY17 and earlier:</w:t>
            </w:r>
          </w:p>
          <w:p w14:paraId="79FDE7B5" w14:textId="77777777" w:rsidR="005739B6" w:rsidRPr="00DA20E8" w:rsidRDefault="005739B6" w:rsidP="005739B6">
            <w:pPr>
              <w:rPr>
                <w:rFonts w:ascii="Calibri" w:hAnsi="Calibri" w:cs="Calibri"/>
                <w:color w:val="000000"/>
                <w:sz w:val="18"/>
                <w:szCs w:val="18"/>
              </w:rPr>
            </w:pPr>
            <w:r w:rsidRPr="00DA20E8">
              <w:rPr>
                <w:rFonts w:ascii="Calibri" w:hAnsi="Calibri" w:cs="Calibri"/>
                <w:color w:val="000000"/>
                <w:sz w:val="18"/>
                <w:szCs w:val="18"/>
              </w:rPr>
              <w:t>Set to 0.</w:t>
            </w:r>
          </w:p>
        </w:tc>
      </w:tr>
      <w:tr w:rsidR="005739B6" w:rsidRPr="00DA20E8" w14:paraId="2FFFF13C" w14:textId="77777777" w:rsidTr="00066480">
        <w:trPr>
          <w:cantSplit/>
          <w:trHeight w:val="480"/>
          <w:jc w:val="center"/>
        </w:trPr>
        <w:tc>
          <w:tcPr>
            <w:tcW w:w="2578" w:type="dxa"/>
            <w:tcBorders>
              <w:top w:val="nil"/>
              <w:left w:val="single" w:sz="4" w:space="0" w:color="auto"/>
              <w:bottom w:val="single" w:sz="4" w:space="0" w:color="auto"/>
              <w:right w:val="single" w:sz="4" w:space="0" w:color="auto"/>
            </w:tcBorders>
            <w:shd w:val="clear" w:color="auto" w:fill="auto"/>
            <w:vAlign w:val="center"/>
            <w:hideMark/>
          </w:tcPr>
          <w:p w14:paraId="02D3E44A" w14:textId="77777777" w:rsidR="005739B6" w:rsidRPr="00DA20E8" w:rsidRDefault="005739B6" w:rsidP="005739B6">
            <w:pPr>
              <w:rPr>
                <w:rFonts w:ascii="Calibri" w:hAnsi="Calibri"/>
                <w:color w:val="000000"/>
                <w:sz w:val="18"/>
                <w:szCs w:val="18"/>
              </w:rPr>
            </w:pPr>
            <w:r w:rsidRPr="00DA20E8">
              <w:rPr>
                <w:rFonts w:ascii="Calibri" w:hAnsi="Calibri" w:cs="Calibri"/>
                <w:color w:val="000000"/>
                <w:sz w:val="18"/>
                <w:szCs w:val="18"/>
              </w:rPr>
              <w:t>Overseas Flag</w:t>
            </w:r>
          </w:p>
        </w:tc>
        <w:tc>
          <w:tcPr>
            <w:tcW w:w="1334" w:type="dxa"/>
            <w:tcBorders>
              <w:top w:val="nil"/>
              <w:left w:val="nil"/>
              <w:bottom w:val="single" w:sz="4" w:space="0" w:color="auto"/>
              <w:right w:val="single" w:sz="4" w:space="0" w:color="auto"/>
            </w:tcBorders>
            <w:shd w:val="clear" w:color="auto" w:fill="auto"/>
            <w:vAlign w:val="center"/>
            <w:hideMark/>
          </w:tcPr>
          <w:p w14:paraId="15E996A5" w14:textId="77777777" w:rsidR="005739B6" w:rsidRPr="00DA20E8" w:rsidRDefault="005739B6" w:rsidP="005739B6">
            <w:pPr>
              <w:jc w:val="center"/>
              <w:rPr>
                <w:rFonts w:ascii="Calibri" w:hAnsi="Calibri"/>
                <w:color w:val="000000"/>
                <w:sz w:val="18"/>
                <w:szCs w:val="18"/>
              </w:rPr>
            </w:pPr>
            <w:r w:rsidRPr="00DA20E8">
              <w:rPr>
                <w:rFonts w:ascii="Calibri" w:hAnsi="Calibri" w:cs="Calibri"/>
                <w:color w:val="000000"/>
                <w:sz w:val="18"/>
                <w:szCs w:val="18"/>
              </w:rPr>
              <w:t>overseas</w:t>
            </w:r>
          </w:p>
        </w:tc>
        <w:tc>
          <w:tcPr>
            <w:tcW w:w="990" w:type="dxa"/>
            <w:tcBorders>
              <w:top w:val="nil"/>
              <w:left w:val="nil"/>
              <w:bottom w:val="single" w:sz="4" w:space="0" w:color="auto"/>
              <w:right w:val="single" w:sz="4" w:space="0" w:color="auto"/>
            </w:tcBorders>
            <w:shd w:val="clear" w:color="auto" w:fill="auto"/>
            <w:noWrap/>
            <w:vAlign w:val="center"/>
            <w:hideMark/>
          </w:tcPr>
          <w:p w14:paraId="3D44EE6B" w14:textId="77777777" w:rsidR="005739B6" w:rsidRPr="00DA20E8" w:rsidRDefault="005739B6" w:rsidP="005739B6">
            <w:pPr>
              <w:jc w:val="center"/>
              <w:rPr>
                <w:rFonts w:ascii="Calibri" w:hAnsi="Calibri"/>
                <w:color w:val="000000"/>
                <w:sz w:val="18"/>
                <w:szCs w:val="18"/>
              </w:rPr>
            </w:pPr>
            <w:r w:rsidRPr="00DA20E8">
              <w:rPr>
                <w:rFonts w:ascii="Calibri" w:hAnsi="Calibri" w:cs="Calibri"/>
                <w:color w:val="000000"/>
                <w:sz w:val="18"/>
                <w:szCs w:val="18"/>
              </w:rPr>
              <w:t xml:space="preserve">$1 </w:t>
            </w:r>
          </w:p>
        </w:tc>
        <w:tc>
          <w:tcPr>
            <w:tcW w:w="2366" w:type="dxa"/>
            <w:tcBorders>
              <w:top w:val="nil"/>
              <w:left w:val="nil"/>
              <w:bottom w:val="single" w:sz="4" w:space="0" w:color="auto"/>
              <w:right w:val="single" w:sz="4" w:space="0" w:color="auto"/>
            </w:tcBorders>
            <w:shd w:val="clear" w:color="auto" w:fill="auto"/>
            <w:noWrap/>
            <w:vAlign w:val="center"/>
            <w:hideMark/>
          </w:tcPr>
          <w:p w14:paraId="187B4B60" w14:textId="77777777" w:rsidR="005739B6" w:rsidRPr="00DA20E8" w:rsidRDefault="005739B6" w:rsidP="005739B6">
            <w:pPr>
              <w:jc w:val="center"/>
              <w:rPr>
                <w:rFonts w:ascii="Calibri" w:hAnsi="Calibri"/>
                <w:color w:val="000000"/>
                <w:sz w:val="18"/>
                <w:szCs w:val="18"/>
              </w:rPr>
            </w:pPr>
            <w:r w:rsidRPr="00DA20E8">
              <w:rPr>
                <w:rFonts w:ascii="Calibri" w:hAnsi="Calibri"/>
                <w:color w:val="000000"/>
                <w:sz w:val="18"/>
                <w:szCs w:val="18"/>
              </w:rPr>
              <w:t> </w:t>
            </w:r>
          </w:p>
        </w:tc>
        <w:tc>
          <w:tcPr>
            <w:tcW w:w="2782" w:type="dxa"/>
            <w:tcBorders>
              <w:top w:val="nil"/>
              <w:left w:val="nil"/>
              <w:bottom w:val="single" w:sz="4" w:space="0" w:color="auto"/>
              <w:right w:val="single" w:sz="4" w:space="0" w:color="auto"/>
            </w:tcBorders>
            <w:shd w:val="clear" w:color="auto" w:fill="auto"/>
            <w:vAlign w:val="center"/>
            <w:hideMark/>
          </w:tcPr>
          <w:p w14:paraId="4D0766CF" w14:textId="77777777" w:rsidR="005739B6" w:rsidRPr="00DA20E8" w:rsidRDefault="005739B6" w:rsidP="005739B6">
            <w:pPr>
              <w:rPr>
                <w:rFonts w:ascii="Calibri" w:hAnsi="Calibri"/>
                <w:color w:val="000000"/>
                <w:sz w:val="18"/>
                <w:szCs w:val="18"/>
              </w:rPr>
            </w:pPr>
            <w:r w:rsidRPr="00DA20E8">
              <w:rPr>
                <w:rFonts w:ascii="Calibri" w:hAnsi="Calibri" w:cs="Calibri"/>
                <w:color w:val="000000"/>
                <w:sz w:val="18"/>
                <w:szCs w:val="18"/>
              </w:rPr>
              <w:t>Set to 1 if person was overseas at any time during the reporting period, else set to 0.</w:t>
            </w:r>
          </w:p>
        </w:tc>
      </w:tr>
      <w:tr w:rsidR="005739B6" w:rsidRPr="00DA20E8" w14:paraId="572556DF" w14:textId="77777777" w:rsidTr="00066480">
        <w:trPr>
          <w:cantSplit/>
          <w:trHeight w:val="480"/>
          <w:jc w:val="center"/>
        </w:trPr>
        <w:tc>
          <w:tcPr>
            <w:tcW w:w="25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66311" w14:textId="77777777" w:rsidR="005739B6" w:rsidRPr="00DA20E8" w:rsidRDefault="005739B6" w:rsidP="005739B6">
            <w:pPr>
              <w:rPr>
                <w:rFonts w:ascii="Calibri" w:hAnsi="Calibri"/>
                <w:color w:val="000000"/>
                <w:sz w:val="18"/>
                <w:szCs w:val="18"/>
              </w:rPr>
            </w:pPr>
            <w:r w:rsidRPr="00DA20E8">
              <w:rPr>
                <w:rFonts w:ascii="Calibri" w:hAnsi="Calibri" w:cs="Calibri"/>
                <w:color w:val="000000"/>
                <w:sz w:val="18"/>
                <w:szCs w:val="18"/>
              </w:rPr>
              <w:t>65 and Older Flag</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14:paraId="23A3359B" w14:textId="77777777" w:rsidR="005739B6" w:rsidRPr="00DA20E8" w:rsidRDefault="005739B6" w:rsidP="005739B6">
            <w:pPr>
              <w:jc w:val="center"/>
              <w:rPr>
                <w:rFonts w:ascii="Calibri" w:hAnsi="Calibri"/>
                <w:color w:val="000000"/>
                <w:sz w:val="18"/>
                <w:szCs w:val="18"/>
              </w:rPr>
            </w:pPr>
            <w:r w:rsidRPr="00DA20E8">
              <w:rPr>
                <w:rFonts w:ascii="Calibri" w:hAnsi="Calibri" w:cs="Calibri"/>
                <w:color w:val="000000"/>
                <w:sz w:val="18"/>
                <w:szCs w:val="18"/>
              </w:rPr>
              <w:t>age_65</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474C3826" w14:textId="77777777" w:rsidR="005739B6" w:rsidRPr="00DA20E8" w:rsidRDefault="005739B6" w:rsidP="005739B6">
            <w:pPr>
              <w:jc w:val="center"/>
              <w:rPr>
                <w:rFonts w:ascii="Calibri" w:hAnsi="Calibri"/>
                <w:color w:val="000000"/>
                <w:sz w:val="18"/>
                <w:szCs w:val="18"/>
              </w:rPr>
            </w:pPr>
            <w:r w:rsidRPr="00DA20E8">
              <w:rPr>
                <w:rFonts w:ascii="Calibri" w:hAnsi="Calibri" w:cs="Calibri"/>
                <w:color w:val="000000"/>
                <w:sz w:val="18"/>
                <w:szCs w:val="18"/>
              </w:rPr>
              <w:t xml:space="preserve">$1 </w:t>
            </w:r>
          </w:p>
        </w:tc>
        <w:tc>
          <w:tcPr>
            <w:tcW w:w="2366" w:type="dxa"/>
            <w:tcBorders>
              <w:top w:val="single" w:sz="4" w:space="0" w:color="auto"/>
              <w:left w:val="nil"/>
              <w:bottom w:val="single" w:sz="4" w:space="0" w:color="auto"/>
              <w:right w:val="single" w:sz="4" w:space="0" w:color="auto"/>
            </w:tcBorders>
            <w:shd w:val="clear" w:color="auto" w:fill="auto"/>
            <w:noWrap/>
            <w:vAlign w:val="center"/>
            <w:hideMark/>
          </w:tcPr>
          <w:p w14:paraId="5212F686" w14:textId="77777777" w:rsidR="005739B6" w:rsidRPr="00DA20E8" w:rsidRDefault="005739B6" w:rsidP="005739B6">
            <w:pPr>
              <w:jc w:val="center"/>
              <w:rPr>
                <w:rFonts w:ascii="Calibri" w:hAnsi="Calibri"/>
                <w:color w:val="000000"/>
                <w:sz w:val="18"/>
                <w:szCs w:val="18"/>
              </w:rPr>
            </w:pPr>
            <w:r w:rsidRPr="00DA20E8">
              <w:rPr>
                <w:rFonts w:ascii="Calibri" w:hAnsi="Calibri"/>
                <w:color w:val="000000"/>
                <w:sz w:val="18"/>
                <w:szCs w:val="18"/>
              </w:rPr>
              <w:t> </w:t>
            </w:r>
          </w:p>
        </w:tc>
        <w:tc>
          <w:tcPr>
            <w:tcW w:w="2782" w:type="dxa"/>
            <w:tcBorders>
              <w:top w:val="single" w:sz="4" w:space="0" w:color="auto"/>
              <w:left w:val="nil"/>
              <w:bottom w:val="single" w:sz="4" w:space="0" w:color="auto"/>
              <w:right w:val="single" w:sz="4" w:space="0" w:color="auto"/>
            </w:tcBorders>
            <w:shd w:val="clear" w:color="auto" w:fill="auto"/>
            <w:vAlign w:val="center"/>
            <w:hideMark/>
          </w:tcPr>
          <w:p w14:paraId="3C886206" w14:textId="77777777" w:rsidR="005739B6" w:rsidRPr="00DA20E8" w:rsidRDefault="005739B6" w:rsidP="005739B6">
            <w:pPr>
              <w:rPr>
                <w:rFonts w:ascii="Calibri" w:hAnsi="Calibri"/>
                <w:color w:val="000000"/>
                <w:sz w:val="18"/>
                <w:szCs w:val="18"/>
              </w:rPr>
            </w:pPr>
            <w:r w:rsidRPr="00DA20E8">
              <w:rPr>
                <w:rFonts w:ascii="Calibri" w:hAnsi="Calibri" w:cs="Calibri"/>
                <w:color w:val="000000"/>
                <w:sz w:val="18"/>
                <w:szCs w:val="18"/>
              </w:rPr>
              <w:t>Set to 1 if person is 65 or older at any time during the reporting period</w:t>
            </w:r>
          </w:p>
        </w:tc>
      </w:tr>
      <w:tr w:rsidR="005739B6" w:rsidRPr="00DA20E8" w14:paraId="1887986F" w14:textId="77777777" w:rsidTr="00066480">
        <w:trPr>
          <w:cantSplit/>
          <w:trHeight w:val="480"/>
          <w:jc w:val="center"/>
        </w:trPr>
        <w:tc>
          <w:tcPr>
            <w:tcW w:w="2578" w:type="dxa"/>
            <w:tcBorders>
              <w:top w:val="single" w:sz="4" w:space="0" w:color="auto"/>
              <w:left w:val="single" w:sz="4" w:space="0" w:color="auto"/>
              <w:bottom w:val="single" w:sz="4" w:space="0" w:color="auto"/>
              <w:right w:val="single" w:sz="4" w:space="0" w:color="auto"/>
            </w:tcBorders>
            <w:shd w:val="clear" w:color="auto" w:fill="auto"/>
            <w:vAlign w:val="center"/>
          </w:tcPr>
          <w:p w14:paraId="4E8288EB" w14:textId="77777777" w:rsidR="005739B6" w:rsidRPr="00DA20E8" w:rsidRDefault="005739B6" w:rsidP="005739B6">
            <w:pPr>
              <w:rPr>
                <w:rFonts w:ascii="Calibri" w:hAnsi="Calibri" w:cs="Calibri"/>
                <w:color w:val="000000"/>
                <w:sz w:val="18"/>
                <w:szCs w:val="18"/>
              </w:rPr>
            </w:pPr>
            <w:r w:rsidRPr="00DA20E8">
              <w:rPr>
                <w:rFonts w:ascii="Calibri" w:hAnsi="Calibri" w:cs="Calibri"/>
                <w:color w:val="000000"/>
                <w:sz w:val="18"/>
                <w:szCs w:val="18"/>
              </w:rPr>
              <w:t>DEERS Fiscal Month</w:t>
            </w:r>
          </w:p>
        </w:tc>
        <w:tc>
          <w:tcPr>
            <w:tcW w:w="1334" w:type="dxa"/>
            <w:tcBorders>
              <w:top w:val="single" w:sz="4" w:space="0" w:color="auto"/>
              <w:left w:val="nil"/>
              <w:bottom w:val="single" w:sz="4" w:space="0" w:color="auto"/>
              <w:right w:val="single" w:sz="4" w:space="0" w:color="auto"/>
            </w:tcBorders>
            <w:shd w:val="clear" w:color="auto" w:fill="auto"/>
            <w:vAlign w:val="center"/>
          </w:tcPr>
          <w:p w14:paraId="00CB8C65" w14:textId="77777777" w:rsidR="005739B6" w:rsidRPr="00DA20E8" w:rsidRDefault="005739B6" w:rsidP="005739B6">
            <w:pPr>
              <w:jc w:val="center"/>
              <w:rPr>
                <w:rFonts w:ascii="Calibri" w:hAnsi="Calibri" w:cs="Calibri"/>
                <w:color w:val="000000"/>
                <w:sz w:val="18"/>
                <w:szCs w:val="18"/>
              </w:rPr>
            </w:pPr>
            <w:r w:rsidRPr="00DA20E8">
              <w:rPr>
                <w:rFonts w:ascii="Calibri" w:hAnsi="Calibri" w:cs="Calibri"/>
                <w:color w:val="000000"/>
                <w:sz w:val="18"/>
                <w:szCs w:val="18"/>
              </w:rPr>
              <w:t>deers_fm</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BD5BD2F" w14:textId="77777777" w:rsidR="005739B6" w:rsidRPr="00DA20E8" w:rsidRDefault="005739B6" w:rsidP="005739B6">
            <w:pPr>
              <w:jc w:val="center"/>
              <w:rPr>
                <w:rFonts w:ascii="Calibri" w:hAnsi="Calibri" w:cs="Calibri"/>
                <w:color w:val="000000"/>
                <w:sz w:val="18"/>
                <w:szCs w:val="18"/>
              </w:rPr>
            </w:pPr>
            <w:r w:rsidRPr="00DA20E8">
              <w:rPr>
                <w:rFonts w:ascii="Calibri" w:hAnsi="Calibri" w:cs="Calibri"/>
                <w:color w:val="000000"/>
                <w:sz w:val="18"/>
                <w:szCs w:val="18"/>
              </w:rPr>
              <w:t>$2</w:t>
            </w:r>
          </w:p>
        </w:tc>
        <w:tc>
          <w:tcPr>
            <w:tcW w:w="2366" w:type="dxa"/>
            <w:tcBorders>
              <w:top w:val="single" w:sz="4" w:space="0" w:color="auto"/>
              <w:left w:val="nil"/>
              <w:bottom w:val="single" w:sz="4" w:space="0" w:color="auto"/>
              <w:right w:val="single" w:sz="4" w:space="0" w:color="auto"/>
            </w:tcBorders>
            <w:shd w:val="clear" w:color="auto" w:fill="auto"/>
            <w:noWrap/>
            <w:vAlign w:val="center"/>
          </w:tcPr>
          <w:p w14:paraId="71C77A48" w14:textId="77777777" w:rsidR="005739B6" w:rsidRPr="00DA20E8" w:rsidRDefault="005739B6" w:rsidP="005739B6">
            <w:pPr>
              <w:jc w:val="center"/>
              <w:rPr>
                <w:rFonts w:ascii="Calibri" w:hAnsi="Calibri"/>
                <w:color w:val="000000"/>
                <w:sz w:val="18"/>
                <w:szCs w:val="18"/>
              </w:rPr>
            </w:pPr>
          </w:p>
        </w:tc>
        <w:tc>
          <w:tcPr>
            <w:tcW w:w="2782" w:type="dxa"/>
            <w:tcBorders>
              <w:top w:val="single" w:sz="4" w:space="0" w:color="auto"/>
              <w:left w:val="nil"/>
              <w:bottom w:val="single" w:sz="4" w:space="0" w:color="auto"/>
              <w:right w:val="single" w:sz="4" w:space="0" w:color="auto"/>
            </w:tcBorders>
            <w:shd w:val="clear" w:color="auto" w:fill="auto"/>
            <w:vAlign w:val="center"/>
          </w:tcPr>
          <w:p w14:paraId="0CAB0911" w14:textId="77777777" w:rsidR="005739B6" w:rsidRPr="00DA20E8" w:rsidRDefault="005739B6" w:rsidP="005739B6">
            <w:pPr>
              <w:rPr>
                <w:rFonts w:ascii="Calibri" w:hAnsi="Calibri" w:cs="Calibri"/>
                <w:color w:val="000000"/>
                <w:sz w:val="18"/>
                <w:szCs w:val="18"/>
              </w:rPr>
            </w:pPr>
            <w:r w:rsidRPr="00DA20E8">
              <w:rPr>
                <w:rFonts w:ascii="Calibri" w:hAnsi="Calibri" w:cs="Calibri"/>
                <w:color w:val="000000"/>
                <w:sz w:val="18"/>
                <w:szCs w:val="18"/>
              </w:rPr>
              <w:t>Set to DEERS fiscal month “n”, as noted in step 1.</w:t>
            </w:r>
          </w:p>
        </w:tc>
      </w:tr>
      <w:bookmarkEnd w:id="6"/>
    </w:tbl>
    <w:p w14:paraId="24EFAA33" w14:textId="77777777" w:rsidR="002E7299" w:rsidRPr="00DA20E8" w:rsidRDefault="002E7299" w:rsidP="00CD581B">
      <w:pPr>
        <w:jc w:val="center"/>
        <w:rPr>
          <w:rFonts w:ascii="Calibri" w:hAnsi="Calibri" w:cs="Calibri"/>
          <w:b/>
          <w:color w:val="000000"/>
          <w:sz w:val="20"/>
          <w:szCs w:val="20"/>
        </w:rPr>
      </w:pPr>
    </w:p>
    <w:p w14:paraId="19613222" w14:textId="77777777" w:rsidR="00CD581B" w:rsidRPr="00DA20E8" w:rsidRDefault="00CD581B" w:rsidP="00B65AB8">
      <w:pPr>
        <w:pStyle w:val="ExhibitTitle"/>
        <w:ind w:left="0"/>
        <w:jc w:val="left"/>
        <w:rPr>
          <w:rFonts w:ascii="Calibri" w:hAnsi="Calibri" w:cs="Calibri"/>
          <w:b w:val="0"/>
          <w:sz w:val="20"/>
        </w:rPr>
      </w:pPr>
    </w:p>
    <w:p w14:paraId="40CD0064" w14:textId="77777777" w:rsidR="002E7299" w:rsidRPr="00DA20E8" w:rsidRDefault="002E7299" w:rsidP="00B65AB8">
      <w:pPr>
        <w:pStyle w:val="ExhibitTitle"/>
        <w:ind w:left="0"/>
        <w:jc w:val="left"/>
        <w:rPr>
          <w:rFonts w:ascii="Calibri" w:hAnsi="Calibri" w:cs="Calibri"/>
          <w:b w:val="0"/>
          <w:sz w:val="20"/>
        </w:rPr>
      </w:pPr>
    </w:p>
    <w:p w14:paraId="1394E575" w14:textId="77777777" w:rsidR="002E7299" w:rsidRPr="00DA20E8" w:rsidRDefault="002E7299" w:rsidP="00B65AB8">
      <w:pPr>
        <w:pStyle w:val="ExhibitTitle"/>
        <w:ind w:left="0"/>
        <w:jc w:val="left"/>
        <w:rPr>
          <w:rFonts w:ascii="Calibri" w:hAnsi="Calibri" w:cs="Calibri"/>
          <w:b w:val="0"/>
          <w:sz w:val="20"/>
        </w:rPr>
      </w:pPr>
    </w:p>
    <w:p w14:paraId="523366E9" w14:textId="77777777" w:rsidR="001B01AB" w:rsidRPr="00DA20E8" w:rsidRDefault="001B01AB" w:rsidP="00B65AB8">
      <w:pPr>
        <w:pStyle w:val="ExhibitTitle"/>
        <w:ind w:left="0"/>
        <w:jc w:val="left"/>
        <w:rPr>
          <w:rFonts w:ascii="Calibri" w:hAnsi="Calibri" w:cs="Calibri"/>
          <w:b w:val="0"/>
          <w:sz w:val="20"/>
        </w:rPr>
      </w:pPr>
    </w:p>
    <w:p w14:paraId="18FFD555" w14:textId="77777777" w:rsidR="0087357E" w:rsidRPr="00DA20E8" w:rsidRDefault="0087357E" w:rsidP="003310FE">
      <w:pPr>
        <w:pStyle w:val="Sub-Header"/>
        <w:rPr>
          <w:rFonts w:ascii="Calibri" w:hAnsi="Calibri" w:cs="Calibri"/>
          <w:color w:val="000000"/>
          <w:sz w:val="20"/>
        </w:rPr>
      </w:pPr>
      <w:r w:rsidRPr="00DA20E8">
        <w:rPr>
          <w:rFonts w:ascii="Calibri" w:hAnsi="Calibri" w:cs="Calibri"/>
          <w:color w:val="000000"/>
          <w:sz w:val="20"/>
        </w:rPr>
        <w:t>Refresh Frequency</w:t>
      </w:r>
    </w:p>
    <w:p w14:paraId="29A7EBCE" w14:textId="77777777" w:rsidR="00107FC2" w:rsidRPr="00DA20E8" w:rsidRDefault="00107FC2" w:rsidP="00107FC2">
      <w:pPr>
        <w:pStyle w:val="Sub-Header"/>
        <w:numPr>
          <w:ilvl w:val="0"/>
          <w:numId w:val="0"/>
        </w:numPr>
        <w:rPr>
          <w:rFonts w:ascii="Calibri" w:hAnsi="Calibri" w:cs="Calibri"/>
          <w:color w:val="000000"/>
          <w:sz w:val="20"/>
        </w:rPr>
      </w:pPr>
    </w:p>
    <w:p w14:paraId="2A0E1414" w14:textId="77777777" w:rsidR="0087357E" w:rsidRPr="00DA20E8" w:rsidRDefault="00AA0628" w:rsidP="00267580">
      <w:pPr>
        <w:pStyle w:val="Sub-Header"/>
        <w:numPr>
          <w:ilvl w:val="0"/>
          <w:numId w:val="0"/>
        </w:numPr>
        <w:ind w:left="1440" w:hanging="720"/>
        <w:rPr>
          <w:rFonts w:ascii="Calibri" w:hAnsi="Calibri" w:cs="Calibri"/>
          <w:b w:val="0"/>
          <w:smallCaps w:val="0"/>
          <w:sz w:val="20"/>
        </w:rPr>
      </w:pPr>
      <w:r w:rsidRPr="00DA20E8">
        <w:rPr>
          <w:rFonts w:ascii="Calibri" w:hAnsi="Calibri" w:cs="Calibri"/>
          <w:b w:val="0"/>
          <w:smallCaps w:val="0"/>
          <w:sz w:val="20"/>
        </w:rPr>
        <w:t>Monthly, after the DEERS data has completed processing each month.</w:t>
      </w:r>
    </w:p>
    <w:p w14:paraId="79251FB9" w14:textId="77777777" w:rsidR="00B84CA0" w:rsidRPr="00DA20E8" w:rsidRDefault="00B84CA0" w:rsidP="00107FC2">
      <w:pPr>
        <w:pStyle w:val="Sub-Header"/>
        <w:numPr>
          <w:ilvl w:val="0"/>
          <w:numId w:val="0"/>
        </w:numPr>
        <w:ind w:left="720"/>
        <w:rPr>
          <w:rFonts w:ascii="Calibri" w:hAnsi="Calibri" w:cs="Calibri"/>
          <w:b w:val="0"/>
          <w:color w:val="FF0000"/>
          <w:sz w:val="20"/>
        </w:rPr>
      </w:pPr>
    </w:p>
    <w:p w14:paraId="203F01F5" w14:textId="77777777" w:rsidR="00B84CA0" w:rsidRPr="00DA20E8" w:rsidRDefault="00B65AB8" w:rsidP="00B84CA0">
      <w:pPr>
        <w:pStyle w:val="Sub-Header"/>
        <w:numPr>
          <w:ilvl w:val="0"/>
          <w:numId w:val="2"/>
        </w:numPr>
        <w:rPr>
          <w:rFonts w:ascii="Calibri" w:hAnsi="Calibri" w:cs="Calibri"/>
          <w:color w:val="000000"/>
          <w:sz w:val="20"/>
        </w:rPr>
      </w:pPr>
      <w:r w:rsidRPr="00DA20E8">
        <w:rPr>
          <w:rFonts w:ascii="Calibri" w:hAnsi="Calibri" w:cs="Calibri"/>
          <w:color w:val="000000"/>
          <w:sz w:val="20"/>
        </w:rPr>
        <w:t>Q</w:t>
      </w:r>
      <w:r w:rsidR="00B84CA0" w:rsidRPr="00DA20E8">
        <w:rPr>
          <w:rFonts w:ascii="Calibri" w:hAnsi="Calibri" w:cs="Calibri"/>
          <w:color w:val="000000"/>
          <w:sz w:val="20"/>
        </w:rPr>
        <w:t xml:space="preserve">uality </w:t>
      </w:r>
      <w:r w:rsidRPr="00DA20E8">
        <w:rPr>
          <w:rFonts w:ascii="Calibri" w:hAnsi="Calibri" w:cs="Calibri"/>
          <w:color w:val="000000"/>
          <w:sz w:val="20"/>
        </w:rPr>
        <w:t>R</w:t>
      </w:r>
      <w:r w:rsidR="00B84CA0" w:rsidRPr="00DA20E8">
        <w:rPr>
          <w:rFonts w:ascii="Calibri" w:hAnsi="Calibri" w:cs="Calibri"/>
          <w:color w:val="000000"/>
          <w:sz w:val="20"/>
        </w:rPr>
        <w:t xml:space="preserve">eview </w:t>
      </w:r>
      <w:r w:rsidRPr="00DA20E8">
        <w:rPr>
          <w:rFonts w:ascii="Calibri" w:hAnsi="Calibri" w:cs="Calibri"/>
          <w:color w:val="000000"/>
          <w:sz w:val="20"/>
        </w:rPr>
        <w:t>R</w:t>
      </w:r>
      <w:r w:rsidR="00B84CA0" w:rsidRPr="00DA20E8">
        <w:rPr>
          <w:rFonts w:ascii="Calibri" w:hAnsi="Calibri" w:cs="Calibri"/>
          <w:color w:val="000000"/>
          <w:sz w:val="20"/>
        </w:rPr>
        <w:t>equirements</w:t>
      </w:r>
    </w:p>
    <w:p w14:paraId="2C3AD053" w14:textId="77777777" w:rsidR="00B84CA0" w:rsidRPr="00DA20E8" w:rsidRDefault="00B84CA0" w:rsidP="00B84CA0">
      <w:pPr>
        <w:rPr>
          <w:rFonts w:ascii="Calibri" w:hAnsi="Calibri" w:cs="Calibri"/>
          <w:b/>
          <w:sz w:val="20"/>
          <w:szCs w:val="20"/>
        </w:rPr>
      </w:pPr>
    </w:p>
    <w:p w14:paraId="6756BC18" w14:textId="77777777" w:rsidR="00B84CA0" w:rsidRPr="00DA20E8" w:rsidRDefault="00053B22" w:rsidP="004E4160">
      <w:pPr>
        <w:pStyle w:val="Sub-Header"/>
        <w:numPr>
          <w:ilvl w:val="0"/>
          <w:numId w:val="0"/>
        </w:numPr>
        <w:ind w:left="720"/>
        <w:rPr>
          <w:rFonts w:ascii="Calibri" w:hAnsi="Calibri" w:cs="Calibri"/>
          <w:b w:val="0"/>
          <w:color w:val="000000"/>
          <w:sz w:val="20"/>
        </w:rPr>
      </w:pPr>
      <w:r w:rsidRPr="00DA20E8">
        <w:rPr>
          <w:rFonts w:ascii="Calibri" w:hAnsi="Calibri" w:cs="Calibri"/>
          <w:b w:val="0"/>
          <w:color w:val="000000"/>
          <w:sz w:val="20"/>
        </w:rPr>
        <w:t>TBD</w:t>
      </w:r>
    </w:p>
    <w:p w14:paraId="057ACA8D" w14:textId="77777777" w:rsidR="00053B22" w:rsidRPr="00DA20E8" w:rsidRDefault="00053B22" w:rsidP="004E4160">
      <w:pPr>
        <w:pStyle w:val="Sub-Header"/>
        <w:numPr>
          <w:ilvl w:val="0"/>
          <w:numId w:val="0"/>
        </w:numPr>
        <w:ind w:left="720"/>
        <w:rPr>
          <w:rFonts w:ascii="Calibri" w:hAnsi="Calibri" w:cs="Calibri"/>
          <w:b w:val="0"/>
          <w:color w:val="000000"/>
          <w:sz w:val="20"/>
        </w:rPr>
      </w:pPr>
    </w:p>
    <w:p w14:paraId="52B930EE" w14:textId="77777777" w:rsidR="003310FE" w:rsidRPr="00DA20E8" w:rsidRDefault="003310FE" w:rsidP="003310FE">
      <w:pPr>
        <w:pStyle w:val="Sub-Header"/>
        <w:rPr>
          <w:rFonts w:ascii="Calibri" w:hAnsi="Calibri" w:cs="Calibri"/>
          <w:color w:val="000000"/>
          <w:sz w:val="20"/>
        </w:rPr>
      </w:pPr>
      <w:r w:rsidRPr="00DA20E8">
        <w:rPr>
          <w:rFonts w:ascii="Calibri" w:hAnsi="Calibri" w:cs="Calibri"/>
          <w:color w:val="000000"/>
          <w:sz w:val="20"/>
        </w:rPr>
        <w:t>Data Marts</w:t>
      </w:r>
    </w:p>
    <w:p w14:paraId="2596ECA9" w14:textId="77777777" w:rsidR="003310FE" w:rsidRPr="00DA20E8" w:rsidRDefault="003310FE" w:rsidP="003310FE">
      <w:pPr>
        <w:ind w:left="720"/>
        <w:rPr>
          <w:rFonts w:ascii="Calibri" w:hAnsi="Calibri" w:cs="Calibri"/>
          <w:sz w:val="20"/>
          <w:szCs w:val="20"/>
        </w:rPr>
      </w:pPr>
    </w:p>
    <w:p w14:paraId="2A01CCD6" w14:textId="77777777" w:rsidR="004E4160" w:rsidRPr="00DA20E8" w:rsidRDefault="004E4160" w:rsidP="003310FE">
      <w:pPr>
        <w:ind w:left="720"/>
        <w:rPr>
          <w:rFonts w:ascii="Calibri" w:hAnsi="Calibri" w:cs="Calibri"/>
          <w:sz w:val="20"/>
          <w:szCs w:val="20"/>
        </w:rPr>
      </w:pPr>
      <w:r w:rsidRPr="00DA20E8">
        <w:rPr>
          <w:rFonts w:ascii="Calibri" w:hAnsi="Calibri" w:cs="Calibri"/>
          <w:sz w:val="20"/>
          <w:szCs w:val="20"/>
        </w:rPr>
        <w:t>N/A</w:t>
      </w:r>
    </w:p>
    <w:p w14:paraId="221C057C" w14:textId="77777777" w:rsidR="00EF5220" w:rsidRPr="00DA20E8" w:rsidRDefault="00EF5220" w:rsidP="003310FE">
      <w:pPr>
        <w:ind w:left="720"/>
        <w:rPr>
          <w:rFonts w:ascii="Calibri" w:hAnsi="Calibri" w:cs="Calibri"/>
          <w:sz w:val="20"/>
          <w:szCs w:val="20"/>
        </w:rPr>
      </w:pPr>
    </w:p>
    <w:p w14:paraId="280B346C" w14:textId="77777777" w:rsidR="003310FE" w:rsidRPr="00DA20E8" w:rsidRDefault="003310FE" w:rsidP="003310FE">
      <w:pPr>
        <w:pStyle w:val="Sub-Header"/>
        <w:rPr>
          <w:rFonts w:ascii="Calibri" w:hAnsi="Calibri" w:cs="Calibri"/>
          <w:color w:val="000000"/>
          <w:sz w:val="20"/>
        </w:rPr>
      </w:pPr>
      <w:r w:rsidRPr="00DA20E8">
        <w:rPr>
          <w:rFonts w:ascii="Calibri" w:hAnsi="Calibri" w:cs="Calibri"/>
          <w:color w:val="000000"/>
          <w:sz w:val="20"/>
        </w:rPr>
        <w:t>Special Outputs</w:t>
      </w:r>
    </w:p>
    <w:p w14:paraId="50E6ECEC" w14:textId="77777777" w:rsidR="003310FE" w:rsidRPr="00DA20E8" w:rsidRDefault="003310FE" w:rsidP="003310FE">
      <w:pPr>
        <w:pStyle w:val="Sub-Header"/>
        <w:numPr>
          <w:ilvl w:val="0"/>
          <w:numId w:val="0"/>
        </w:numPr>
        <w:ind w:left="720" w:hanging="720"/>
        <w:rPr>
          <w:rFonts w:ascii="Calibri" w:hAnsi="Calibri" w:cs="Calibri"/>
          <w:color w:val="000000"/>
          <w:sz w:val="20"/>
        </w:rPr>
      </w:pPr>
    </w:p>
    <w:p w14:paraId="461C03D5" w14:textId="77777777" w:rsidR="003C1DC2" w:rsidRPr="00DA20E8" w:rsidRDefault="007D4163" w:rsidP="007D4163">
      <w:pPr>
        <w:pStyle w:val="Sub-Header"/>
        <w:numPr>
          <w:ilvl w:val="0"/>
          <w:numId w:val="0"/>
        </w:numPr>
        <w:ind w:left="1440" w:hanging="720"/>
        <w:rPr>
          <w:rFonts w:ascii="Calibri" w:hAnsi="Calibri" w:cs="Calibri"/>
          <w:b w:val="0"/>
          <w:color w:val="000000"/>
          <w:sz w:val="20"/>
        </w:rPr>
      </w:pPr>
      <w:r w:rsidRPr="00DA20E8">
        <w:rPr>
          <w:rFonts w:ascii="Calibri" w:hAnsi="Calibri" w:cs="Calibri"/>
          <w:b w:val="0"/>
          <w:color w:val="000000"/>
          <w:sz w:val="20"/>
        </w:rPr>
        <w:t>N/A</w:t>
      </w:r>
    </w:p>
    <w:p w14:paraId="3BCBE403" w14:textId="77777777" w:rsidR="003C1DC2" w:rsidRPr="00DA20E8" w:rsidRDefault="003C1DC2">
      <w:pPr>
        <w:rPr>
          <w:rFonts w:ascii="Calibri" w:hAnsi="Calibri" w:cs="Calibri"/>
          <w:smallCaps/>
          <w:color w:val="000000"/>
          <w:sz w:val="20"/>
          <w:szCs w:val="20"/>
        </w:rPr>
      </w:pPr>
      <w:r w:rsidRPr="00DA20E8">
        <w:rPr>
          <w:rFonts w:ascii="Calibri" w:hAnsi="Calibri" w:cs="Calibri"/>
          <w:b/>
          <w:color w:val="000000"/>
          <w:sz w:val="20"/>
        </w:rPr>
        <w:br w:type="page"/>
      </w:r>
    </w:p>
    <w:p w14:paraId="17F71492" w14:textId="77777777" w:rsidR="00894F88" w:rsidRPr="00DA20E8" w:rsidRDefault="00894F88" w:rsidP="00F64B7E">
      <w:pPr>
        <w:pStyle w:val="Sub-Header"/>
        <w:numPr>
          <w:ilvl w:val="0"/>
          <w:numId w:val="0"/>
        </w:numPr>
        <w:ind w:left="1440" w:hanging="1440"/>
        <w:rPr>
          <w:rFonts w:ascii="Calibri" w:hAnsi="Calibri" w:cs="Calibri"/>
          <w:color w:val="000000"/>
          <w:sz w:val="28"/>
          <w:szCs w:val="28"/>
        </w:rPr>
      </w:pPr>
      <w:r w:rsidRPr="00DA20E8">
        <w:rPr>
          <w:rFonts w:ascii="Calibri" w:hAnsi="Calibri" w:cs="Calibri"/>
          <w:color w:val="000000"/>
          <w:sz w:val="28"/>
          <w:szCs w:val="28"/>
        </w:rPr>
        <w:lastRenderedPageBreak/>
        <w:t xml:space="preserve">Appendix A:  </w:t>
      </w:r>
      <w:r w:rsidR="00053B22" w:rsidRPr="00DA20E8">
        <w:rPr>
          <w:rFonts w:ascii="Calibri" w:hAnsi="Calibri" w:cs="Calibri"/>
          <w:color w:val="000000"/>
          <w:sz w:val="28"/>
          <w:szCs w:val="28"/>
        </w:rPr>
        <w:t>Reference Files</w:t>
      </w:r>
    </w:p>
    <w:p w14:paraId="7CDCD178" w14:textId="77777777" w:rsidR="00627361" w:rsidRPr="00DA20E8" w:rsidRDefault="00627361" w:rsidP="007D4163">
      <w:pPr>
        <w:pStyle w:val="Sub-Header"/>
        <w:numPr>
          <w:ilvl w:val="0"/>
          <w:numId w:val="0"/>
        </w:numPr>
        <w:ind w:left="1440" w:hanging="720"/>
        <w:rPr>
          <w:rFonts w:ascii="Calibri" w:hAnsi="Calibri" w:cs="Calibri"/>
          <w:b w:val="0"/>
          <w:color w:val="000000"/>
          <w:sz w:val="20"/>
        </w:rPr>
      </w:pPr>
    </w:p>
    <w:p w14:paraId="3E5CDDC8" w14:textId="77777777" w:rsidR="00894F88" w:rsidRPr="00DA20E8" w:rsidRDefault="00E7001E" w:rsidP="00E7001E">
      <w:pPr>
        <w:pStyle w:val="FootnoteText"/>
        <w:rPr>
          <w:rFonts w:ascii="Calibri" w:hAnsi="Calibri" w:cs="Calibri"/>
        </w:rPr>
      </w:pPr>
      <w:r w:rsidRPr="00DA20E8">
        <w:rPr>
          <w:rFonts w:ascii="Calibri" w:hAnsi="Calibri" w:cs="Calibri"/>
        </w:rPr>
        <w:t>T</w:t>
      </w:r>
      <w:r w:rsidR="00053B22" w:rsidRPr="00DA20E8">
        <w:rPr>
          <w:rFonts w:ascii="Calibri" w:hAnsi="Calibri" w:cs="Calibri"/>
        </w:rPr>
        <w:t>here are 5 new reference files to be used in preparation of the MDR Risk Adjustment files. They are described in this appendix.</w:t>
      </w:r>
    </w:p>
    <w:p w14:paraId="0BB51ECC" w14:textId="77777777" w:rsidR="00053B22" w:rsidRPr="00DA20E8" w:rsidRDefault="00053B22" w:rsidP="00E7001E">
      <w:pPr>
        <w:pStyle w:val="FootnoteText"/>
        <w:rPr>
          <w:rFonts w:ascii="Calibri" w:hAnsi="Calibri" w:cs="Calibri"/>
        </w:rPr>
      </w:pPr>
    </w:p>
    <w:p w14:paraId="3E6B231E" w14:textId="77777777" w:rsidR="00053B22" w:rsidRPr="00DA20E8" w:rsidRDefault="00053B22" w:rsidP="00053B22">
      <w:pPr>
        <w:spacing w:after="200" w:line="276" w:lineRule="auto"/>
        <w:rPr>
          <w:rFonts w:ascii="Calibri" w:eastAsia="Calibri" w:hAnsi="Calibri"/>
          <w:sz w:val="18"/>
          <w:szCs w:val="22"/>
        </w:rPr>
      </w:pPr>
      <w:r w:rsidRPr="00DA20E8">
        <w:rPr>
          <w:rFonts w:ascii="Calibri" w:eastAsia="Calibri" w:hAnsi="Calibri"/>
          <w:b/>
          <w:sz w:val="18"/>
          <w:szCs w:val="22"/>
        </w:rPr>
        <w:t>Table 4:  Diagnosis Code Table Layout</w:t>
      </w:r>
      <w:r w:rsidRPr="00DA20E8">
        <w:rPr>
          <w:rFonts w:ascii="Calibri" w:eastAsia="Calibri" w:hAnsi="Calibri"/>
          <w:sz w:val="18"/>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5220"/>
        <w:gridCol w:w="1800"/>
      </w:tblGrid>
      <w:tr w:rsidR="00053B22" w:rsidRPr="00DA20E8" w14:paraId="151D2D77" w14:textId="77777777" w:rsidTr="00E12673">
        <w:trPr>
          <w:trHeight w:val="413"/>
        </w:trPr>
        <w:tc>
          <w:tcPr>
            <w:tcW w:w="2178" w:type="dxa"/>
            <w:shd w:val="clear" w:color="auto" w:fill="D9D9D9"/>
          </w:tcPr>
          <w:p w14:paraId="2F2F19C7" w14:textId="77777777" w:rsidR="00053B22" w:rsidRPr="00DA20E8" w:rsidRDefault="00053B22" w:rsidP="00053B22">
            <w:pPr>
              <w:rPr>
                <w:rFonts w:ascii="Calibri" w:eastAsia="Calibri" w:hAnsi="Calibri"/>
                <w:b/>
                <w:sz w:val="18"/>
                <w:szCs w:val="22"/>
              </w:rPr>
            </w:pPr>
            <w:r w:rsidRPr="00DA20E8">
              <w:rPr>
                <w:rFonts w:ascii="Calibri" w:eastAsia="Calibri" w:hAnsi="Calibri"/>
                <w:b/>
                <w:sz w:val="18"/>
                <w:szCs w:val="22"/>
              </w:rPr>
              <w:t>Data Element</w:t>
            </w:r>
          </w:p>
        </w:tc>
        <w:tc>
          <w:tcPr>
            <w:tcW w:w="5220" w:type="dxa"/>
            <w:shd w:val="clear" w:color="auto" w:fill="D9D9D9"/>
          </w:tcPr>
          <w:p w14:paraId="3CFCC601" w14:textId="77777777" w:rsidR="00053B22" w:rsidRPr="00DA20E8" w:rsidRDefault="00053B22" w:rsidP="00053B22">
            <w:pPr>
              <w:rPr>
                <w:rFonts w:ascii="Calibri" w:eastAsia="Calibri" w:hAnsi="Calibri"/>
                <w:b/>
                <w:sz w:val="18"/>
                <w:szCs w:val="22"/>
              </w:rPr>
            </w:pPr>
            <w:r w:rsidRPr="00DA20E8">
              <w:rPr>
                <w:rFonts w:ascii="Calibri" w:eastAsia="Calibri" w:hAnsi="Calibri"/>
                <w:b/>
                <w:sz w:val="18"/>
                <w:szCs w:val="22"/>
              </w:rPr>
              <w:t>Note</w:t>
            </w:r>
          </w:p>
        </w:tc>
        <w:tc>
          <w:tcPr>
            <w:tcW w:w="1800" w:type="dxa"/>
            <w:shd w:val="clear" w:color="auto" w:fill="D9D9D9"/>
          </w:tcPr>
          <w:p w14:paraId="4844DE9E" w14:textId="77777777" w:rsidR="00053B22" w:rsidRPr="00DA20E8" w:rsidRDefault="00053B22" w:rsidP="00053B22">
            <w:pPr>
              <w:rPr>
                <w:rFonts w:ascii="Calibri" w:eastAsia="Calibri" w:hAnsi="Calibri"/>
                <w:b/>
                <w:sz w:val="18"/>
                <w:szCs w:val="22"/>
              </w:rPr>
            </w:pPr>
            <w:r w:rsidRPr="00DA20E8">
              <w:rPr>
                <w:rFonts w:ascii="Calibri" w:eastAsia="Calibri" w:hAnsi="Calibri"/>
                <w:b/>
                <w:sz w:val="18"/>
                <w:szCs w:val="22"/>
              </w:rPr>
              <w:t>Position in Format File</w:t>
            </w:r>
          </w:p>
        </w:tc>
      </w:tr>
      <w:tr w:rsidR="00053B22" w:rsidRPr="00DA20E8" w14:paraId="2C5C4E9B" w14:textId="77777777" w:rsidTr="00E12673">
        <w:tc>
          <w:tcPr>
            <w:tcW w:w="2178" w:type="dxa"/>
            <w:shd w:val="clear" w:color="auto" w:fill="auto"/>
          </w:tcPr>
          <w:p w14:paraId="1B65EE72" w14:textId="77777777" w:rsidR="00053B22" w:rsidRPr="00DA20E8" w:rsidRDefault="00053B22" w:rsidP="00053B22">
            <w:pPr>
              <w:rPr>
                <w:rFonts w:ascii="Calibri" w:eastAsia="Calibri" w:hAnsi="Calibri"/>
                <w:sz w:val="18"/>
                <w:szCs w:val="22"/>
              </w:rPr>
            </w:pPr>
            <w:r w:rsidRPr="00DA20E8">
              <w:rPr>
                <w:rFonts w:ascii="Calibri" w:eastAsia="Calibri" w:hAnsi="Calibri"/>
                <w:sz w:val="18"/>
                <w:szCs w:val="22"/>
              </w:rPr>
              <w:t>Diagnosis Code</w:t>
            </w:r>
          </w:p>
        </w:tc>
        <w:tc>
          <w:tcPr>
            <w:tcW w:w="5220" w:type="dxa"/>
            <w:shd w:val="clear" w:color="auto" w:fill="auto"/>
          </w:tcPr>
          <w:p w14:paraId="30795871" w14:textId="77777777" w:rsidR="00053B22" w:rsidRPr="00DA20E8" w:rsidRDefault="00053B22" w:rsidP="00053B22">
            <w:pPr>
              <w:rPr>
                <w:rFonts w:ascii="Calibri" w:eastAsia="Calibri" w:hAnsi="Calibri"/>
                <w:sz w:val="18"/>
                <w:szCs w:val="22"/>
              </w:rPr>
            </w:pPr>
            <w:r w:rsidRPr="00DA20E8">
              <w:rPr>
                <w:rFonts w:ascii="Calibri" w:eastAsia="Calibri" w:hAnsi="Calibri"/>
                <w:sz w:val="18"/>
                <w:szCs w:val="22"/>
              </w:rPr>
              <w:t>5 characters, no decimals</w:t>
            </w:r>
          </w:p>
        </w:tc>
        <w:tc>
          <w:tcPr>
            <w:tcW w:w="1800" w:type="dxa"/>
            <w:shd w:val="clear" w:color="auto" w:fill="auto"/>
          </w:tcPr>
          <w:p w14:paraId="3A42B667" w14:textId="77777777" w:rsidR="00053B22" w:rsidRPr="00DA20E8" w:rsidRDefault="00053B22" w:rsidP="00053B22">
            <w:pPr>
              <w:rPr>
                <w:rFonts w:ascii="Calibri" w:eastAsia="Calibri" w:hAnsi="Calibri"/>
                <w:sz w:val="18"/>
                <w:szCs w:val="22"/>
              </w:rPr>
            </w:pPr>
            <w:r w:rsidRPr="00DA20E8">
              <w:rPr>
                <w:rFonts w:ascii="Calibri" w:eastAsia="Calibri" w:hAnsi="Calibri"/>
                <w:sz w:val="18"/>
                <w:szCs w:val="22"/>
              </w:rPr>
              <w:t>Left Side</w:t>
            </w:r>
          </w:p>
        </w:tc>
      </w:tr>
      <w:tr w:rsidR="00053B22" w:rsidRPr="00DA20E8" w14:paraId="39DB6142" w14:textId="77777777" w:rsidTr="00E12673">
        <w:tc>
          <w:tcPr>
            <w:tcW w:w="2178" w:type="dxa"/>
            <w:shd w:val="clear" w:color="auto" w:fill="auto"/>
          </w:tcPr>
          <w:p w14:paraId="6C406B32" w14:textId="77777777" w:rsidR="00053B22" w:rsidRPr="00DA20E8" w:rsidRDefault="00053B22" w:rsidP="00053B22">
            <w:pPr>
              <w:rPr>
                <w:rFonts w:ascii="Calibri" w:eastAsia="Calibri" w:hAnsi="Calibri"/>
                <w:sz w:val="18"/>
                <w:szCs w:val="22"/>
              </w:rPr>
            </w:pPr>
            <w:r w:rsidRPr="00DA20E8">
              <w:rPr>
                <w:rFonts w:ascii="Calibri" w:eastAsia="Calibri" w:hAnsi="Calibri"/>
                <w:sz w:val="18"/>
                <w:szCs w:val="22"/>
              </w:rPr>
              <w:t>Mapping Category</w:t>
            </w:r>
          </w:p>
        </w:tc>
        <w:tc>
          <w:tcPr>
            <w:tcW w:w="5220" w:type="dxa"/>
            <w:shd w:val="clear" w:color="auto" w:fill="auto"/>
          </w:tcPr>
          <w:p w14:paraId="7E5D43AA" w14:textId="77777777" w:rsidR="00053B22" w:rsidRPr="00DA20E8" w:rsidRDefault="00053B22" w:rsidP="00053B22">
            <w:pPr>
              <w:rPr>
                <w:rFonts w:ascii="Calibri" w:eastAsia="Calibri" w:hAnsi="Calibri"/>
                <w:sz w:val="18"/>
                <w:szCs w:val="22"/>
              </w:rPr>
            </w:pPr>
            <w:r w:rsidRPr="00DA20E8">
              <w:rPr>
                <w:rFonts w:ascii="Calibri" w:eastAsia="Calibri" w:hAnsi="Calibri"/>
                <w:sz w:val="18"/>
                <w:szCs w:val="22"/>
              </w:rPr>
              <w:t>Category Description,  65 characters</w:t>
            </w:r>
          </w:p>
        </w:tc>
        <w:tc>
          <w:tcPr>
            <w:tcW w:w="1800" w:type="dxa"/>
            <w:shd w:val="clear" w:color="auto" w:fill="auto"/>
          </w:tcPr>
          <w:p w14:paraId="5AF9BD2E" w14:textId="77777777" w:rsidR="00053B22" w:rsidRPr="00DA20E8" w:rsidRDefault="00053B22" w:rsidP="00053B22">
            <w:pPr>
              <w:rPr>
                <w:rFonts w:ascii="Calibri" w:eastAsia="Calibri" w:hAnsi="Calibri"/>
                <w:sz w:val="18"/>
                <w:szCs w:val="22"/>
              </w:rPr>
            </w:pPr>
            <w:r w:rsidRPr="00DA20E8">
              <w:rPr>
                <w:rFonts w:ascii="Calibri" w:eastAsia="Calibri" w:hAnsi="Calibri"/>
                <w:sz w:val="18"/>
                <w:szCs w:val="22"/>
              </w:rPr>
              <w:t>Right Side: 1-65</w:t>
            </w:r>
          </w:p>
        </w:tc>
      </w:tr>
      <w:tr w:rsidR="00053B22" w:rsidRPr="00DA20E8" w14:paraId="6676E8D0" w14:textId="77777777" w:rsidTr="00E12673">
        <w:tc>
          <w:tcPr>
            <w:tcW w:w="2178" w:type="dxa"/>
            <w:shd w:val="clear" w:color="auto" w:fill="auto"/>
          </w:tcPr>
          <w:p w14:paraId="302EE8C2" w14:textId="77777777" w:rsidR="00053B22" w:rsidRPr="00DA20E8" w:rsidRDefault="00053B22" w:rsidP="00053B22">
            <w:pPr>
              <w:rPr>
                <w:rFonts w:ascii="Calibri" w:eastAsia="Calibri" w:hAnsi="Calibri"/>
                <w:sz w:val="18"/>
                <w:szCs w:val="22"/>
              </w:rPr>
            </w:pPr>
            <w:r w:rsidRPr="00DA20E8">
              <w:rPr>
                <w:rFonts w:ascii="Calibri" w:eastAsia="Calibri" w:hAnsi="Calibri"/>
                <w:sz w:val="18"/>
                <w:szCs w:val="22"/>
              </w:rPr>
              <w:t>Diagnosis Category</w:t>
            </w:r>
          </w:p>
        </w:tc>
        <w:tc>
          <w:tcPr>
            <w:tcW w:w="5220" w:type="dxa"/>
            <w:shd w:val="clear" w:color="auto" w:fill="auto"/>
          </w:tcPr>
          <w:p w14:paraId="12A434C5" w14:textId="77777777" w:rsidR="00053B22" w:rsidRPr="00DA20E8" w:rsidRDefault="00053B22" w:rsidP="00053B22">
            <w:pPr>
              <w:rPr>
                <w:rFonts w:ascii="Calibri" w:eastAsia="Calibri" w:hAnsi="Calibri"/>
                <w:sz w:val="18"/>
                <w:szCs w:val="22"/>
              </w:rPr>
            </w:pPr>
            <w:r w:rsidRPr="00DA20E8">
              <w:rPr>
                <w:rFonts w:ascii="Calibri" w:eastAsia="Calibri" w:hAnsi="Calibri"/>
                <w:sz w:val="18"/>
                <w:szCs w:val="22"/>
              </w:rPr>
              <w:t>5 characters</w:t>
            </w:r>
          </w:p>
        </w:tc>
        <w:tc>
          <w:tcPr>
            <w:tcW w:w="1800" w:type="dxa"/>
            <w:shd w:val="clear" w:color="auto" w:fill="auto"/>
          </w:tcPr>
          <w:p w14:paraId="40891852" w14:textId="77777777" w:rsidR="00053B22" w:rsidRPr="00DA20E8" w:rsidRDefault="00053B22" w:rsidP="00053B22">
            <w:pPr>
              <w:rPr>
                <w:rFonts w:ascii="Calibri" w:eastAsia="Calibri" w:hAnsi="Calibri"/>
                <w:sz w:val="18"/>
                <w:szCs w:val="22"/>
              </w:rPr>
            </w:pPr>
            <w:r w:rsidRPr="00DA20E8">
              <w:rPr>
                <w:rFonts w:ascii="Calibri" w:eastAsia="Calibri" w:hAnsi="Calibri"/>
                <w:sz w:val="18"/>
                <w:szCs w:val="22"/>
              </w:rPr>
              <w:t>Right Side: 66-70</w:t>
            </w:r>
          </w:p>
        </w:tc>
      </w:tr>
    </w:tbl>
    <w:p w14:paraId="7ACE6A65" w14:textId="77777777" w:rsidR="00053B22" w:rsidRPr="00DA20E8" w:rsidRDefault="00053B22" w:rsidP="00053B22">
      <w:pPr>
        <w:spacing w:after="200" w:line="276" w:lineRule="auto"/>
        <w:rPr>
          <w:rFonts w:ascii="Calibri" w:eastAsia="Calibri" w:hAnsi="Calibri"/>
          <w:sz w:val="18"/>
          <w:szCs w:val="22"/>
        </w:rPr>
      </w:pPr>
    </w:p>
    <w:p w14:paraId="5BD4A80A" w14:textId="77777777" w:rsidR="00053B22" w:rsidRPr="00DA20E8" w:rsidRDefault="00053B22" w:rsidP="00053B22">
      <w:pPr>
        <w:spacing w:after="200" w:line="276" w:lineRule="auto"/>
        <w:rPr>
          <w:rFonts w:ascii="Calibri" w:eastAsia="Calibri" w:hAnsi="Calibri"/>
          <w:sz w:val="18"/>
          <w:szCs w:val="22"/>
        </w:rPr>
      </w:pPr>
      <w:r w:rsidRPr="00DA20E8">
        <w:rPr>
          <w:rFonts w:ascii="Calibri" w:eastAsia="Calibri" w:hAnsi="Calibri"/>
          <w:b/>
          <w:sz w:val="18"/>
          <w:szCs w:val="22"/>
        </w:rPr>
        <w:t xml:space="preserve">Table </w:t>
      </w:r>
      <w:r w:rsidR="00E71518" w:rsidRPr="00DA20E8">
        <w:rPr>
          <w:rFonts w:ascii="Calibri" w:eastAsia="Calibri" w:hAnsi="Calibri"/>
          <w:b/>
          <w:sz w:val="18"/>
          <w:szCs w:val="22"/>
        </w:rPr>
        <w:t>5</w:t>
      </w:r>
      <w:r w:rsidRPr="00DA20E8">
        <w:rPr>
          <w:rFonts w:ascii="Calibri" w:eastAsia="Calibri" w:hAnsi="Calibri"/>
          <w:b/>
          <w:sz w:val="18"/>
          <w:szCs w:val="22"/>
        </w:rPr>
        <w:t>:  Weight Table Layout:</w:t>
      </w:r>
      <w:r w:rsidRPr="00DA20E8">
        <w:rPr>
          <w:rFonts w:ascii="Calibri" w:eastAsia="Calibri" w:hAnsi="Calibri"/>
          <w:sz w:val="18"/>
          <w:szCs w:val="22"/>
        </w:rPr>
        <w:t xml:space="preserve">  This is a combined table including both DXC weights and RXC weights.  The 1</w:t>
      </w:r>
      <w:r w:rsidRPr="00DA20E8">
        <w:rPr>
          <w:rFonts w:ascii="Calibri" w:eastAsia="Calibri" w:hAnsi="Calibri"/>
          <w:sz w:val="18"/>
          <w:szCs w:val="22"/>
          <w:vertAlign w:val="superscript"/>
        </w:rPr>
        <w:t>st</w:t>
      </w:r>
      <w:r w:rsidRPr="00DA20E8">
        <w:rPr>
          <w:rFonts w:ascii="Calibri" w:eastAsia="Calibri" w:hAnsi="Calibri"/>
          <w:sz w:val="18"/>
          <w:szCs w:val="22"/>
        </w:rPr>
        <w:t xml:space="preserve"> 3 rows of the table represent intercept values while the rest of the table contains the weights for each DXC and RXC.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5167"/>
        <w:gridCol w:w="1958"/>
      </w:tblGrid>
      <w:tr w:rsidR="00053B22" w:rsidRPr="00DA20E8" w14:paraId="4816B65B" w14:textId="77777777" w:rsidTr="00E12673">
        <w:tc>
          <w:tcPr>
            <w:tcW w:w="2263" w:type="dxa"/>
            <w:shd w:val="clear" w:color="auto" w:fill="D9D9D9"/>
          </w:tcPr>
          <w:p w14:paraId="083F7183" w14:textId="77777777" w:rsidR="00053B22" w:rsidRPr="00DA20E8" w:rsidRDefault="00053B22" w:rsidP="00053B22">
            <w:pPr>
              <w:rPr>
                <w:rFonts w:ascii="Calibri" w:eastAsia="Calibri" w:hAnsi="Calibri"/>
                <w:b/>
                <w:sz w:val="18"/>
                <w:szCs w:val="22"/>
              </w:rPr>
            </w:pPr>
            <w:r w:rsidRPr="00DA20E8">
              <w:rPr>
                <w:rFonts w:ascii="Calibri" w:eastAsia="Calibri" w:hAnsi="Calibri"/>
                <w:b/>
                <w:sz w:val="18"/>
                <w:szCs w:val="22"/>
              </w:rPr>
              <w:t>Data Element</w:t>
            </w:r>
          </w:p>
        </w:tc>
        <w:tc>
          <w:tcPr>
            <w:tcW w:w="5315" w:type="dxa"/>
            <w:shd w:val="clear" w:color="auto" w:fill="D9D9D9"/>
          </w:tcPr>
          <w:p w14:paraId="04F254F5" w14:textId="77777777" w:rsidR="00053B22" w:rsidRPr="00DA20E8" w:rsidRDefault="00053B22" w:rsidP="00053B22">
            <w:pPr>
              <w:rPr>
                <w:rFonts w:ascii="Calibri" w:eastAsia="Calibri" w:hAnsi="Calibri"/>
                <w:b/>
                <w:sz w:val="18"/>
                <w:szCs w:val="22"/>
              </w:rPr>
            </w:pPr>
            <w:r w:rsidRPr="00DA20E8">
              <w:rPr>
                <w:rFonts w:ascii="Calibri" w:eastAsia="Calibri" w:hAnsi="Calibri"/>
                <w:b/>
                <w:sz w:val="18"/>
                <w:szCs w:val="22"/>
              </w:rPr>
              <w:t>Note</w:t>
            </w:r>
          </w:p>
        </w:tc>
        <w:tc>
          <w:tcPr>
            <w:tcW w:w="1998" w:type="dxa"/>
            <w:shd w:val="clear" w:color="auto" w:fill="D9D9D9"/>
          </w:tcPr>
          <w:p w14:paraId="5FB1EE7A" w14:textId="77777777" w:rsidR="00053B22" w:rsidRPr="00DA20E8" w:rsidRDefault="00053B22" w:rsidP="00053B22">
            <w:pPr>
              <w:rPr>
                <w:rFonts w:ascii="Calibri" w:eastAsia="Calibri" w:hAnsi="Calibri"/>
                <w:b/>
                <w:sz w:val="18"/>
                <w:szCs w:val="22"/>
              </w:rPr>
            </w:pPr>
            <w:r w:rsidRPr="00DA20E8">
              <w:rPr>
                <w:rFonts w:ascii="Calibri" w:eastAsia="Calibri" w:hAnsi="Calibri"/>
                <w:b/>
                <w:sz w:val="18"/>
                <w:szCs w:val="22"/>
              </w:rPr>
              <w:t>Position in Format File</w:t>
            </w:r>
          </w:p>
        </w:tc>
      </w:tr>
      <w:tr w:rsidR="00053B22" w:rsidRPr="00DA20E8" w14:paraId="72D210DF" w14:textId="77777777" w:rsidTr="00E12673">
        <w:tc>
          <w:tcPr>
            <w:tcW w:w="2263" w:type="dxa"/>
            <w:shd w:val="clear" w:color="auto" w:fill="auto"/>
          </w:tcPr>
          <w:p w14:paraId="2A5E9A73" w14:textId="77777777" w:rsidR="00053B22" w:rsidRPr="00DA20E8" w:rsidRDefault="00053B22" w:rsidP="00053B22">
            <w:pPr>
              <w:rPr>
                <w:rFonts w:ascii="Calibri" w:eastAsia="Calibri" w:hAnsi="Calibri"/>
                <w:sz w:val="18"/>
                <w:szCs w:val="22"/>
              </w:rPr>
            </w:pPr>
            <w:r w:rsidRPr="00DA20E8">
              <w:rPr>
                <w:rFonts w:ascii="Calibri" w:eastAsia="Calibri" w:hAnsi="Calibri"/>
                <w:sz w:val="18"/>
                <w:szCs w:val="22"/>
              </w:rPr>
              <w:t>Category</w:t>
            </w:r>
          </w:p>
        </w:tc>
        <w:tc>
          <w:tcPr>
            <w:tcW w:w="5315" w:type="dxa"/>
            <w:shd w:val="clear" w:color="auto" w:fill="auto"/>
          </w:tcPr>
          <w:p w14:paraId="0A57FC02" w14:textId="77777777" w:rsidR="00053B22" w:rsidRPr="00DA20E8" w:rsidRDefault="00053B22" w:rsidP="00053B22">
            <w:pPr>
              <w:rPr>
                <w:rFonts w:ascii="Calibri" w:eastAsia="Calibri" w:hAnsi="Calibri"/>
                <w:sz w:val="18"/>
                <w:szCs w:val="22"/>
              </w:rPr>
            </w:pPr>
            <w:r w:rsidRPr="00DA20E8">
              <w:rPr>
                <w:rFonts w:ascii="Calibri" w:eastAsia="Calibri" w:hAnsi="Calibri"/>
                <w:sz w:val="18"/>
                <w:szCs w:val="22"/>
              </w:rPr>
              <w:t>5 characters</w:t>
            </w:r>
          </w:p>
        </w:tc>
        <w:tc>
          <w:tcPr>
            <w:tcW w:w="1998" w:type="dxa"/>
            <w:shd w:val="clear" w:color="auto" w:fill="auto"/>
          </w:tcPr>
          <w:p w14:paraId="6C6B7E1D" w14:textId="77777777" w:rsidR="00053B22" w:rsidRPr="00DA20E8" w:rsidRDefault="00053B22" w:rsidP="00053B22">
            <w:pPr>
              <w:rPr>
                <w:rFonts w:ascii="Calibri" w:eastAsia="Calibri" w:hAnsi="Calibri"/>
                <w:sz w:val="18"/>
                <w:szCs w:val="22"/>
              </w:rPr>
            </w:pPr>
            <w:r w:rsidRPr="00DA20E8">
              <w:rPr>
                <w:rFonts w:ascii="Calibri" w:eastAsia="Calibri" w:hAnsi="Calibri"/>
                <w:sz w:val="18"/>
                <w:szCs w:val="22"/>
              </w:rPr>
              <w:t>Left Side</w:t>
            </w:r>
          </w:p>
        </w:tc>
      </w:tr>
      <w:tr w:rsidR="00053B22" w:rsidRPr="00DA20E8" w14:paraId="0103B8E8" w14:textId="77777777" w:rsidTr="00E12673">
        <w:tc>
          <w:tcPr>
            <w:tcW w:w="2263" w:type="dxa"/>
            <w:shd w:val="clear" w:color="auto" w:fill="auto"/>
          </w:tcPr>
          <w:p w14:paraId="7FDE4267" w14:textId="77777777" w:rsidR="00053B22" w:rsidRPr="00DA20E8" w:rsidRDefault="00053B22" w:rsidP="00053B22">
            <w:pPr>
              <w:rPr>
                <w:rFonts w:ascii="Calibri" w:eastAsia="Calibri" w:hAnsi="Calibri"/>
                <w:sz w:val="18"/>
                <w:szCs w:val="22"/>
              </w:rPr>
            </w:pPr>
            <w:r w:rsidRPr="00DA20E8">
              <w:rPr>
                <w:rFonts w:ascii="Calibri" w:eastAsia="Calibri" w:hAnsi="Calibri"/>
                <w:sz w:val="18"/>
                <w:szCs w:val="22"/>
              </w:rPr>
              <w:t>Description</w:t>
            </w:r>
          </w:p>
        </w:tc>
        <w:tc>
          <w:tcPr>
            <w:tcW w:w="5315" w:type="dxa"/>
            <w:shd w:val="clear" w:color="auto" w:fill="auto"/>
          </w:tcPr>
          <w:p w14:paraId="0CA67251" w14:textId="77777777" w:rsidR="00053B22" w:rsidRPr="00DA20E8" w:rsidRDefault="00053B22" w:rsidP="00053B22">
            <w:pPr>
              <w:rPr>
                <w:rFonts w:ascii="Calibri" w:eastAsia="Calibri" w:hAnsi="Calibri"/>
                <w:sz w:val="18"/>
                <w:szCs w:val="22"/>
              </w:rPr>
            </w:pPr>
            <w:r w:rsidRPr="00DA20E8">
              <w:rPr>
                <w:rFonts w:ascii="Calibri" w:eastAsia="Calibri" w:hAnsi="Calibri"/>
                <w:sz w:val="18"/>
                <w:szCs w:val="22"/>
              </w:rPr>
              <w:t>65 characters</w:t>
            </w:r>
          </w:p>
        </w:tc>
        <w:tc>
          <w:tcPr>
            <w:tcW w:w="1998" w:type="dxa"/>
            <w:shd w:val="clear" w:color="auto" w:fill="auto"/>
          </w:tcPr>
          <w:p w14:paraId="687C3B81" w14:textId="77777777" w:rsidR="00053B22" w:rsidRPr="00DA20E8" w:rsidRDefault="00053B22" w:rsidP="00053B22">
            <w:pPr>
              <w:rPr>
                <w:rFonts w:ascii="Calibri" w:eastAsia="Calibri" w:hAnsi="Calibri"/>
                <w:sz w:val="18"/>
                <w:szCs w:val="22"/>
              </w:rPr>
            </w:pPr>
            <w:r w:rsidRPr="00DA20E8">
              <w:rPr>
                <w:rFonts w:ascii="Calibri" w:eastAsia="Calibri" w:hAnsi="Calibri"/>
                <w:sz w:val="18"/>
                <w:szCs w:val="22"/>
              </w:rPr>
              <w:t>Right Side: 1-65</w:t>
            </w:r>
          </w:p>
        </w:tc>
      </w:tr>
      <w:tr w:rsidR="00053B22" w:rsidRPr="00DA20E8" w14:paraId="410619C8" w14:textId="77777777" w:rsidTr="00E12673">
        <w:tc>
          <w:tcPr>
            <w:tcW w:w="2263" w:type="dxa"/>
            <w:shd w:val="clear" w:color="auto" w:fill="auto"/>
          </w:tcPr>
          <w:p w14:paraId="06D9451F" w14:textId="77777777" w:rsidR="00053B22" w:rsidRPr="00DA20E8" w:rsidRDefault="00053B22" w:rsidP="00053B22">
            <w:pPr>
              <w:rPr>
                <w:rFonts w:ascii="Calibri" w:eastAsia="Calibri" w:hAnsi="Calibri"/>
                <w:sz w:val="18"/>
                <w:szCs w:val="22"/>
              </w:rPr>
            </w:pPr>
            <w:r w:rsidRPr="00DA20E8">
              <w:rPr>
                <w:rFonts w:ascii="Calibri" w:eastAsia="Calibri" w:hAnsi="Calibri"/>
                <w:sz w:val="18"/>
                <w:szCs w:val="22"/>
              </w:rPr>
              <w:t>Untruncated Weight</w:t>
            </w:r>
          </w:p>
        </w:tc>
        <w:tc>
          <w:tcPr>
            <w:tcW w:w="5315" w:type="dxa"/>
            <w:shd w:val="clear" w:color="auto" w:fill="auto"/>
          </w:tcPr>
          <w:p w14:paraId="583D6983" w14:textId="77777777" w:rsidR="00053B22" w:rsidRPr="00DA20E8" w:rsidRDefault="00053B22" w:rsidP="00053B22">
            <w:pPr>
              <w:rPr>
                <w:rFonts w:ascii="Calibri" w:eastAsia="Calibri" w:hAnsi="Calibri"/>
                <w:sz w:val="18"/>
                <w:szCs w:val="22"/>
              </w:rPr>
            </w:pPr>
            <w:r w:rsidRPr="00DA20E8">
              <w:rPr>
                <w:rFonts w:ascii="Calibri" w:eastAsia="Calibri" w:hAnsi="Calibri"/>
                <w:sz w:val="18"/>
                <w:szCs w:val="22"/>
              </w:rPr>
              <w:t>5</w:t>
            </w:r>
            <w:r w:rsidRPr="00DA20E8">
              <w:rPr>
                <w:rFonts w:ascii="Calibri" w:eastAsia="Calibri" w:hAnsi="Calibri"/>
                <w:sz w:val="18"/>
                <w:szCs w:val="22"/>
                <w:vertAlign w:val="superscript"/>
              </w:rPr>
              <w:t>th</w:t>
            </w:r>
            <w:r w:rsidRPr="00DA20E8">
              <w:rPr>
                <w:rFonts w:ascii="Calibri" w:eastAsia="Calibri" w:hAnsi="Calibri"/>
                <w:sz w:val="18"/>
                <w:szCs w:val="22"/>
              </w:rPr>
              <w:t xml:space="preserve"> decimal place</w:t>
            </w:r>
          </w:p>
        </w:tc>
        <w:tc>
          <w:tcPr>
            <w:tcW w:w="1998" w:type="dxa"/>
            <w:shd w:val="clear" w:color="auto" w:fill="auto"/>
          </w:tcPr>
          <w:p w14:paraId="4705B539" w14:textId="77777777" w:rsidR="00053B22" w:rsidRPr="00DA20E8" w:rsidRDefault="00053B22" w:rsidP="00053B22">
            <w:pPr>
              <w:rPr>
                <w:rFonts w:ascii="Calibri" w:eastAsia="Calibri" w:hAnsi="Calibri"/>
                <w:sz w:val="18"/>
                <w:szCs w:val="22"/>
              </w:rPr>
            </w:pPr>
            <w:r w:rsidRPr="00DA20E8">
              <w:rPr>
                <w:rFonts w:ascii="Calibri" w:eastAsia="Calibri" w:hAnsi="Calibri"/>
                <w:sz w:val="18"/>
                <w:szCs w:val="22"/>
              </w:rPr>
              <w:t>Right Side: 66-72</w:t>
            </w:r>
          </w:p>
        </w:tc>
      </w:tr>
      <w:tr w:rsidR="00053B22" w:rsidRPr="00DA20E8" w14:paraId="36503510" w14:textId="77777777" w:rsidTr="00E12673">
        <w:tc>
          <w:tcPr>
            <w:tcW w:w="2263" w:type="dxa"/>
            <w:shd w:val="clear" w:color="auto" w:fill="auto"/>
          </w:tcPr>
          <w:p w14:paraId="2217F1D6" w14:textId="77777777" w:rsidR="00053B22" w:rsidRPr="00DA20E8" w:rsidRDefault="00053B22" w:rsidP="00053B22">
            <w:pPr>
              <w:rPr>
                <w:rFonts w:ascii="Calibri" w:eastAsia="Calibri" w:hAnsi="Calibri"/>
                <w:sz w:val="18"/>
                <w:szCs w:val="22"/>
              </w:rPr>
            </w:pPr>
            <w:r w:rsidRPr="00DA20E8">
              <w:rPr>
                <w:rFonts w:ascii="Calibri" w:eastAsia="Calibri" w:hAnsi="Calibri"/>
                <w:sz w:val="18"/>
                <w:szCs w:val="22"/>
              </w:rPr>
              <w:t>Weight – 500K CC</w:t>
            </w:r>
          </w:p>
        </w:tc>
        <w:tc>
          <w:tcPr>
            <w:tcW w:w="5315" w:type="dxa"/>
            <w:shd w:val="clear" w:color="auto" w:fill="auto"/>
          </w:tcPr>
          <w:p w14:paraId="0BA572F7" w14:textId="77777777" w:rsidR="00053B22" w:rsidRPr="00DA20E8" w:rsidRDefault="00053B22" w:rsidP="00053B22">
            <w:pPr>
              <w:rPr>
                <w:rFonts w:ascii="Calibri" w:eastAsia="Calibri" w:hAnsi="Calibri"/>
                <w:sz w:val="18"/>
                <w:szCs w:val="22"/>
              </w:rPr>
            </w:pPr>
            <w:r w:rsidRPr="00DA20E8">
              <w:rPr>
                <w:rFonts w:ascii="Calibri" w:eastAsia="Calibri" w:hAnsi="Calibri"/>
                <w:sz w:val="18"/>
                <w:szCs w:val="22"/>
              </w:rPr>
              <w:t>5</w:t>
            </w:r>
            <w:r w:rsidRPr="00DA20E8">
              <w:rPr>
                <w:rFonts w:ascii="Calibri" w:eastAsia="Calibri" w:hAnsi="Calibri"/>
                <w:sz w:val="18"/>
                <w:szCs w:val="22"/>
                <w:vertAlign w:val="superscript"/>
              </w:rPr>
              <w:t>th</w:t>
            </w:r>
            <w:r w:rsidRPr="00DA20E8">
              <w:rPr>
                <w:rFonts w:ascii="Calibri" w:eastAsia="Calibri" w:hAnsi="Calibri"/>
                <w:sz w:val="18"/>
                <w:szCs w:val="22"/>
              </w:rPr>
              <w:t xml:space="preserve"> decimal place</w:t>
            </w:r>
          </w:p>
        </w:tc>
        <w:tc>
          <w:tcPr>
            <w:tcW w:w="1998" w:type="dxa"/>
            <w:shd w:val="clear" w:color="auto" w:fill="auto"/>
          </w:tcPr>
          <w:p w14:paraId="65382780" w14:textId="77777777" w:rsidR="00053B22" w:rsidRPr="00DA20E8" w:rsidRDefault="00053B22" w:rsidP="00053B22">
            <w:pPr>
              <w:rPr>
                <w:rFonts w:ascii="Calibri" w:eastAsia="Calibri" w:hAnsi="Calibri"/>
                <w:sz w:val="18"/>
                <w:szCs w:val="22"/>
              </w:rPr>
            </w:pPr>
            <w:r w:rsidRPr="00DA20E8">
              <w:rPr>
                <w:rFonts w:ascii="Calibri" w:eastAsia="Calibri" w:hAnsi="Calibri"/>
                <w:sz w:val="18"/>
                <w:szCs w:val="22"/>
              </w:rPr>
              <w:t>Right Side: 73-79</w:t>
            </w:r>
          </w:p>
        </w:tc>
      </w:tr>
      <w:tr w:rsidR="00053B22" w:rsidRPr="00DA20E8" w14:paraId="13499337" w14:textId="77777777" w:rsidTr="00E12673">
        <w:tc>
          <w:tcPr>
            <w:tcW w:w="2263" w:type="dxa"/>
            <w:shd w:val="clear" w:color="auto" w:fill="auto"/>
          </w:tcPr>
          <w:p w14:paraId="3E107F4E" w14:textId="77777777" w:rsidR="00053B22" w:rsidRPr="00DA20E8" w:rsidRDefault="00053B22" w:rsidP="00053B22">
            <w:pPr>
              <w:rPr>
                <w:rFonts w:ascii="Calibri" w:eastAsia="Calibri" w:hAnsi="Calibri"/>
                <w:sz w:val="18"/>
                <w:szCs w:val="22"/>
              </w:rPr>
            </w:pPr>
            <w:r w:rsidRPr="00DA20E8">
              <w:rPr>
                <w:rFonts w:ascii="Calibri" w:eastAsia="Calibri" w:hAnsi="Calibri"/>
                <w:sz w:val="18"/>
                <w:szCs w:val="22"/>
              </w:rPr>
              <w:t>Weight – 250K CC</w:t>
            </w:r>
          </w:p>
        </w:tc>
        <w:tc>
          <w:tcPr>
            <w:tcW w:w="5315" w:type="dxa"/>
            <w:shd w:val="clear" w:color="auto" w:fill="auto"/>
          </w:tcPr>
          <w:p w14:paraId="19F09AAC" w14:textId="77777777" w:rsidR="00053B22" w:rsidRPr="00DA20E8" w:rsidRDefault="00053B22" w:rsidP="00053B22">
            <w:pPr>
              <w:rPr>
                <w:rFonts w:ascii="Calibri" w:eastAsia="Calibri" w:hAnsi="Calibri"/>
                <w:sz w:val="18"/>
                <w:szCs w:val="22"/>
              </w:rPr>
            </w:pPr>
            <w:r w:rsidRPr="00DA20E8">
              <w:rPr>
                <w:rFonts w:ascii="Calibri" w:eastAsia="Calibri" w:hAnsi="Calibri"/>
                <w:sz w:val="18"/>
                <w:szCs w:val="22"/>
              </w:rPr>
              <w:t>5</w:t>
            </w:r>
            <w:r w:rsidRPr="00DA20E8">
              <w:rPr>
                <w:rFonts w:ascii="Calibri" w:eastAsia="Calibri" w:hAnsi="Calibri"/>
                <w:sz w:val="18"/>
                <w:szCs w:val="22"/>
                <w:vertAlign w:val="superscript"/>
              </w:rPr>
              <w:t>th</w:t>
            </w:r>
            <w:r w:rsidRPr="00DA20E8">
              <w:rPr>
                <w:rFonts w:ascii="Calibri" w:eastAsia="Calibri" w:hAnsi="Calibri"/>
                <w:sz w:val="18"/>
                <w:szCs w:val="22"/>
              </w:rPr>
              <w:t xml:space="preserve"> decimal place</w:t>
            </w:r>
          </w:p>
        </w:tc>
        <w:tc>
          <w:tcPr>
            <w:tcW w:w="1998" w:type="dxa"/>
            <w:shd w:val="clear" w:color="auto" w:fill="auto"/>
          </w:tcPr>
          <w:p w14:paraId="3E6A68F7" w14:textId="77777777" w:rsidR="00053B22" w:rsidRPr="00DA20E8" w:rsidRDefault="00053B22" w:rsidP="00053B22">
            <w:pPr>
              <w:rPr>
                <w:rFonts w:ascii="Calibri" w:eastAsia="Calibri" w:hAnsi="Calibri"/>
                <w:sz w:val="18"/>
                <w:szCs w:val="22"/>
              </w:rPr>
            </w:pPr>
            <w:r w:rsidRPr="00DA20E8">
              <w:rPr>
                <w:rFonts w:ascii="Calibri" w:eastAsia="Calibri" w:hAnsi="Calibri"/>
                <w:sz w:val="18"/>
                <w:szCs w:val="22"/>
              </w:rPr>
              <w:t>Right Side: 80-86</w:t>
            </w:r>
          </w:p>
        </w:tc>
      </w:tr>
      <w:tr w:rsidR="00053B22" w:rsidRPr="00DA20E8" w14:paraId="54641B7D" w14:textId="77777777" w:rsidTr="00E12673">
        <w:tc>
          <w:tcPr>
            <w:tcW w:w="2263" w:type="dxa"/>
            <w:shd w:val="clear" w:color="auto" w:fill="auto"/>
          </w:tcPr>
          <w:p w14:paraId="08A16366" w14:textId="77777777" w:rsidR="00053B22" w:rsidRPr="00DA20E8" w:rsidRDefault="00053B22" w:rsidP="00053B22">
            <w:pPr>
              <w:rPr>
                <w:rFonts w:ascii="Calibri" w:eastAsia="Calibri" w:hAnsi="Calibri"/>
                <w:sz w:val="18"/>
                <w:szCs w:val="22"/>
              </w:rPr>
            </w:pPr>
            <w:r w:rsidRPr="00DA20E8">
              <w:rPr>
                <w:rFonts w:ascii="Calibri" w:eastAsia="Calibri" w:hAnsi="Calibri"/>
                <w:sz w:val="18"/>
                <w:szCs w:val="22"/>
              </w:rPr>
              <w:t>Weight – 100K CC</w:t>
            </w:r>
          </w:p>
        </w:tc>
        <w:tc>
          <w:tcPr>
            <w:tcW w:w="5315" w:type="dxa"/>
            <w:shd w:val="clear" w:color="auto" w:fill="auto"/>
          </w:tcPr>
          <w:p w14:paraId="326EFF4C" w14:textId="77777777" w:rsidR="00053B22" w:rsidRPr="00DA20E8" w:rsidRDefault="00053B22" w:rsidP="00053B22">
            <w:pPr>
              <w:rPr>
                <w:rFonts w:ascii="Calibri" w:eastAsia="Calibri" w:hAnsi="Calibri"/>
                <w:sz w:val="18"/>
                <w:szCs w:val="22"/>
              </w:rPr>
            </w:pPr>
            <w:r w:rsidRPr="00DA20E8">
              <w:rPr>
                <w:rFonts w:ascii="Calibri" w:eastAsia="Calibri" w:hAnsi="Calibri"/>
                <w:sz w:val="18"/>
                <w:szCs w:val="22"/>
              </w:rPr>
              <w:t>5</w:t>
            </w:r>
            <w:r w:rsidRPr="00DA20E8">
              <w:rPr>
                <w:rFonts w:ascii="Calibri" w:eastAsia="Calibri" w:hAnsi="Calibri"/>
                <w:sz w:val="18"/>
                <w:szCs w:val="22"/>
                <w:vertAlign w:val="superscript"/>
              </w:rPr>
              <w:t>th</w:t>
            </w:r>
            <w:r w:rsidRPr="00DA20E8">
              <w:rPr>
                <w:rFonts w:ascii="Calibri" w:eastAsia="Calibri" w:hAnsi="Calibri"/>
                <w:sz w:val="18"/>
                <w:szCs w:val="22"/>
              </w:rPr>
              <w:t xml:space="preserve"> decimal place</w:t>
            </w:r>
          </w:p>
        </w:tc>
        <w:tc>
          <w:tcPr>
            <w:tcW w:w="1998" w:type="dxa"/>
            <w:shd w:val="clear" w:color="auto" w:fill="auto"/>
          </w:tcPr>
          <w:p w14:paraId="6744C5C6" w14:textId="77777777" w:rsidR="00053B22" w:rsidRPr="00DA20E8" w:rsidRDefault="00053B22" w:rsidP="00053B22">
            <w:pPr>
              <w:rPr>
                <w:rFonts w:ascii="Calibri" w:eastAsia="Calibri" w:hAnsi="Calibri"/>
                <w:sz w:val="18"/>
                <w:szCs w:val="22"/>
              </w:rPr>
            </w:pPr>
            <w:r w:rsidRPr="00DA20E8">
              <w:rPr>
                <w:rFonts w:ascii="Calibri" w:eastAsia="Calibri" w:hAnsi="Calibri"/>
                <w:sz w:val="18"/>
                <w:szCs w:val="22"/>
              </w:rPr>
              <w:t>Right Side: 87-93</w:t>
            </w:r>
          </w:p>
        </w:tc>
      </w:tr>
    </w:tbl>
    <w:p w14:paraId="1F7F6D18" w14:textId="77777777" w:rsidR="00053B22" w:rsidRPr="00DA20E8" w:rsidRDefault="00053B22" w:rsidP="00053B22">
      <w:pPr>
        <w:spacing w:after="200" w:line="276" w:lineRule="auto"/>
        <w:rPr>
          <w:rFonts w:ascii="Calibri" w:eastAsia="Calibri" w:hAnsi="Calibri"/>
          <w:sz w:val="18"/>
          <w:szCs w:val="22"/>
        </w:rPr>
      </w:pPr>
    </w:p>
    <w:p w14:paraId="7688EDA9" w14:textId="77777777" w:rsidR="00053B22" w:rsidRPr="00DA20E8" w:rsidRDefault="00053B22" w:rsidP="00053B22">
      <w:pPr>
        <w:spacing w:after="200" w:line="276" w:lineRule="auto"/>
        <w:rPr>
          <w:rFonts w:ascii="Calibri" w:eastAsia="Calibri" w:hAnsi="Calibri"/>
          <w:sz w:val="18"/>
          <w:szCs w:val="22"/>
        </w:rPr>
      </w:pPr>
      <w:r w:rsidRPr="00DA20E8">
        <w:rPr>
          <w:rFonts w:ascii="Calibri" w:eastAsia="Calibri" w:hAnsi="Calibri"/>
          <w:b/>
          <w:sz w:val="18"/>
          <w:szCs w:val="22"/>
        </w:rPr>
        <w:t xml:space="preserve">Table </w:t>
      </w:r>
      <w:r w:rsidR="00E71518" w:rsidRPr="00DA20E8">
        <w:rPr>
          <w:rFonts w:ascii="Calibri" w:eastAsia="Calibri" w:hAnsi="Calibri"/>
          <w:b/>
          <w:sz w:val="18"/>
          <w:szCs w:val="22"/>
        </w:rPr>
        <w:t>6</w:t>
      </w:r>
      <w:r w:rsidRPr="00DA20E8">
        <w:rPr>
          <w:rFonts w:ascii="Calibri" w:eastAsia="Calibri" w:hAnsi="Calibri"/>
          <w:b/>
          <w:sz w:val="18"/>
          <w:szCs w:val="22"/>
        </w:rPr>
        <w:t>:  Demographic Weight Table Layout</w:t>
      </w:r>
      <w:r w:rsidR="002A0193" w:rsidRPr="00DA20E8">
        <w:rPr>
          <w:rFonts w:ascii="Calibri" w:eastAsia="Calibri" w:hAnsi="Calibri"/>
          <w:sz w:val="18"/>
          <w:szCs w:val="22"/>
        </w:rPr>
        <w:t xml:space="preserve"> – tab delimited</w:t>
      </w:r>
      <w:r w:rsidRPr="00DA20E8">
        <w:rPr>
          <w:rFonts w:ascii="Calibri" w:eastAsia="Calibri" w:hAnsi="Calibri"/>
          <w:sz w:val="18"/>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5335"/>
      </w:tblGrid>
      <w:tr w:rsidR="002A0193" w:rsidRPr="00DA20E8" w14:paraId="4ED10C6F" w14:textId="77777777" w:rsidTr="00E12673">
        <w:tc>
          <w:tcPr>
            <w:tcW w:w="2243" w:type="dxa"/>
            <w:shd w:val="clear" w:color="auto" w:fill="D9D9D9"/>
          </w:tcPr>
          <w:p w14:paraId="7E125238" w14:textId="77777777" w:rsidR="002A0193" w:rsidRPr="00DA20E8" w:rsidRDefault="002A0193" w:rsidP="00053B22">
            <w:pPr>
              <w:rPr>
                <w:rFonts w:ascii="Calibri" w:eastAsia="Calibri" w:hAnsi="Calibri"/>
                <w:b/>
                <w:sz w:val="18"/>
                <w:szCs w:val="22"/>
              </w:rPr>
            </w:pPr>
            <w:r w:rsidRPr="00DA20E8">
              <w:rPr>
                <w:rFonts w:ascii="Calibri" w:eastAsia="Calibri" w:hAnsi="Calibri"/>
                <w:b/>
                <w:sz w:val="18"/>
                <w:szCs w:val="22"/>
              </w:rPr>
              <w:t>Data Element</w:t>
            </w:r>
          </w:p>
        </w:tc>
        <w:tc>
          <w:tcPr>
            <w:tcW w:w="5335" w:type="dxa"/>
            <w:shd w:val="clear" w:color="auto" w:fill="D9D9D9"/>
          </w:tcPr>
          <w:p w14:paraId="1FE928DB" w14:textId="77777777" w:rsidR="002A0193" w:rsidRPr="00DA20E8" w:rsidRDefault="002A0193" w:rsidP="00053B22">
            <w:pPr>
              <w:rPr>
                <w:rFonts w:ascii="Calibri" w:eastAsia="Calibri" w:hAnsi="Calibri"/>
                <w:b/>
                <w:sz w:val="18"/>
                <w:szCs w:val="22"/>
              </w:rPr>
            </w:pPr>
            <w:r w:rsidRPr="00DA20E8">
              <w:rPr>
                <w:rFonts w:ascii="Calibri" w:eastAsia="Calibri" w:hAnsi="Calibri"/>
                <w:b/>
                <w:sz w:val="18"/>
                <w:szCs w:val="22"/>
              </w:rPr>
              <w:t>Note</w:t>
            </w:r>
          </w:p>
        </w:tc>
      </w:tr>
      <w:tr w:rsidR="002A0193" w:rsidRPr="00DA20E8" w14:paraId="427A0327" w14:textId="77777777" w:rsidTr="00E12673">
        <w:tc>
          <w:tcPr>
            <w:tcW w:w="2243" w:type="dxa"/>
            <w:shd w:val="clear" w:color="auto" w:fill="auto"/>
          </w:tcPr>
          <w:p w14:paraId="44D6E4FA" w14:textId="77777777" w:rsidR="002A0193" w:rsidRPr="00DA20E8" w:rsidRDefault="002A0193" w:rsidP="00053B22">
            <w:pPr>
              <w:rPr>
                <w:rFonts w:ascii="Calibri" w:eastAsia="Calibri" w:hAnsi="Calibri"/>
                <w:sz w:val="18"/>
                <w:szCs w:val="22"/>
              </w:rPr>
            </w:pPr>
            <w:r w:rsidRPr="00DA20E8">
              <w:rPr>
                <w:rFonts w:ascii="Calibri" w:eastAsia="Calibri" w:hAnsi="Calibri"/>
                <w:sz w:val="18"/>
                <w:szCs w:val="22"/>
              </w:rPr>
              <w:t>Gender</w:t>
            </w:r>
            <w:r w:rsidR="00F64B7E" w:rsidRPr="00DA20E8">
              <w:rPr>
                <w:rFonts w:ascii="Calibri" w:eastAsia="Calibri" w:hAnsi="Calibri"/>
                <w:sz w:val="18"/>
                <w:szCs w:val="22"/>
              </w:rPr>
              <w:t>||Age</w:t>
            </w:r>
          </w:p>
        </w:tc>
        <w:tc>
          <w:tcPr>
            <w:tcW w:w="5335" w:type="dxa"/>
            <w:shd w:val="clear" w:color="auto" w:fill="auto"/>
          </w:tcPr>
          <w:p w14:paraId="031B1ED2" w14:textId="77777777" w:rsidR="002A0193" w:rsidRPr="00DA20E8" w:rsidRDefault="00F64B7E" w:rsidP="00053B22">
            <w:pPr>
              <w:rPr>
                <w:rFonts w:ascii="Calibri" w:eastAsia="Calibri" w:hAnsi="Calibri"/>
                <w:sz w:val="18"/>
                <w:szCs w:val="22"/>
              </w:rPr>
            </w:pPr>
            <w:r w:rsidRPr="00DA20E8">
              <w:rPr>
                <w:rFonts w:ascii="Calibri" w:eastAsia="Calibri" w:hAnsi="Calibri"/>
                <w:sz w:val="18"/>
                <w:szCs w:val="22"/>
              </w:rPr>
              <w:t>Gender and Age concatenated toget</w:t>
            </w:r>
            <w:r w:rsidR="00E46AC5" w:rsidRPr="00DA20E8">
              <w:rPr>
                <w:rFonts w:ascii="Calibri" w:eastAsia="Calibri" w:hAnsi="Calibri"/>
                <w:sz w:val="18"/>
                <w:szCs w:val="22"/>
              </w:rPr>
              <w:t>h</w:t>
            </w:r>
            <w:r w:rsidRPr="00DA20E8">
              <w:rPr>
                <w:rFonts w:ascii="Calibri" w:eastAsia="Calibri" w:hAnsi="Calibri"/>
                <w:sz w:val="18"/>
                <w:szCs w:val="22"/>
              </w:rPr>
              <w:t>er</w:t>
            </w:r>
          </w:p>
        </w:tc>
      </w:tr>
      <w:tr w:rsidR="002A0193" w:rsidRPr="00DA20E8" w14:paraId="554E152F" w14:textId="77777777" w:rsidTr="00E12673">
        <w:tc>
          <w:tcPr>
            <w:tcW w:w="2243" w:type="dxa"/>
            <w:shd w:val="clear" w:color="auto" w:fill="auto"/>
          </w:tcPr>
          <w:p w14:paraId="5DD7D718" w14:textId="77777777" w:rsidR="002A0193" w:rsidRPr="00DA20E8" w:rsidRDefault="002A0193" w:rsidP="00053B22">
            <w:pPr>
              <w:rPr>
                <w:rFonts w:ascii="Calibri" w:eastAsia="Calibri" w:hAnsi="Calibri"/>
                <w:sz w:val="18"/>
                <w:szCs w:val="22"/>
              </w:rPr>
            </w:pPr>
            <w:r w:rsidRPr="00DA20E8">
              <w:rPr>
                <w:rFonts w:ascii="Calibri" w:eastAsia="Calibri" w:hAnsi="Calibri"/>
                <w:sz w:val="18"/>
                <w:szCs w:val="22"/>
              </w:rPr>
              <w:t>AD Untruncated Weight</w:t>
            </w:r>
          </w:p>
        </w:tc>
        <w:tc>
          <w:tcPr>
            <w:tcW w:w="5335" w:type="dxa"/>
            <w:shd w:val="clear" w:color="auto" w:fill="auto"/>
          </w:tcPr>
          <w:p w14:paraId="3C63A217" w14:textId="77777777" w:rsidR="002A0193" w:rsidRPr="00DA20E8" w:rsidRDefault="002A0193" w:rsidP="00053B22">
            <w:pPr>
              <w:rPr>
                <w:rFonts w:ascii="Calibri" w:eastAsia="Calibri" w:hAnsi="Calibri"/>
                <w:sz w:val="18"/>
                <w:szCs w:val="22"/>
              </w:rPr>
            </w:pPr>
            <w:r w:rsidRPr="00DA20E8">
              <w:rPr>
                <w:rFonts w:ascii="Calibri" w:eastAsia="Calibri" w:hAnsi="Calibri"/>
                <w:sz w:val="18"/>
                <w:szCs w:val="22"/>
              </w:rPr>
              <w:t>5</w:t>
            </w:r>
            <w:r w:rsidRPr="00DA20E8">
              <w:rPr>
                <w:rFonts w:ascii="Calibri" w:eastAsia="Calibri" w:hAnsi="Calibri"/>
                <w:sz w:val="18"/>
                <w:szCs w:val="22"/>
                <w:vertAlign w:val="superscript"/>
              </w:rPr>
              <w:t>th</w:t>
            </w:r>
            <w:r w:rsidRPr="00DA20E8">
              <w:rPr>
                <w:rFonts w:ascii="Calibri" w:eastAsia="Calibri" w:hAnsi="Calibri"/>
                <w:sz w:val="18"/>
                <w:szCs w:val="22"/>
              </w:rPr>
              <w:t xml:space="preserve"> decimal place</w:t>
            </w:r>
          </w:p>
        </w:tc>
      </w:tr>
      <w:tr w:rsidR="002A0193" w:rsidRPr="00DA20E8" w14:paraId="7515EC8C" w14:textId="77777777" w:rsidTr="00E12673">
        <w:tc>
          <w:tcPr>
            <w:tcW w:w="2243" w:type="dxa"/>
            <w:shd w:val="clear" w:color="auto" w:fill="auto"/>
          </w:tcPr>
          <w:p w14:paraId="2F8F9B32" w14:textId="77777777" w:rsidR="002A0193" w:rsidRPr="00DA20E8" w:rsidRDefault="002A0193" w:rsidP="00053B22">
            <w:pPr>
              <w:rPr>
                <w:rFonts w:ascii="Calibri" w:eastAsia="Calibri" w:hAnsi="Calibri"/>
                <w:sz w:val="18"/>
                <w:szCs w:val="22"/>
              </w:rPr>
            </w:pPr>
            <w:r w:rsidRPr="00DA20E8">
              <w:rPr>
                <w:rFonts w:ascii="Calibri" w:eastAsia="Calibri" w:hAnsi="Calibri"/>
                <w:sz w:val="18"/>
                <w:szCs w:val="22"/>
              </w:rPr>
              <w:t>ADD Untruncated Weight</w:t>
            </w:r>
          </w:p>
        </w:tc>
        <w:tc>
          <w:tcPr>
            <w:tcW w:w="5335" w:type="dxa"/>
            <w:shd w:val="clear" w:color="auto" w:fill="auto"/>
          </w:tcPr>
          <w:p w14:paraId="33418EF4" w14:textId="77777777" w:rsidR="002A0193" w:rsidRPr="00DA20E8" w:rsidRDefault="002A0193" w:rsidP="00053B22">
            <w:pPr>
              <w:rPr>
                <w:rFonts w:ascii="Calibri" w:eastAsia="Calibri" w:hAnsi="Calibri"/>
                <w:sz w:val="18"/>
                <w:szCs w:val="22"/>
              </w:rPr>
            </w:pPr>
            <w:r w:rsidRPr="00DA20E8">
              <w:rPr>
                <w:rFonts w:ascii="Calibri" w:eastAsia="Calibri" w:hAnsi="Calibri"/>
                <w:sz w:val="18"/>
                <w:szCs w:val="22"/>
              </w:rPr>
              <w:t>5</w:t>
            </w:r>
            <w:r w:rsidRPr="00DA20E8">
              <w:rPr>
                <w:rFonts w:ascii="Calibri" w:eastAsia="Calibri" w:hAnsi="Calibri"/>
                <w:sz w:val="18"/>
                <w:szCs w:val="22"/>
                <w:vertAlign w:val="superscript"/>
              </w:rPr>
              <w:t>th</w:t>
            </w:r>
            <w:r w:rsidRPr="00DA20E8">
              <w:rPr>
                <w:rFonts w:ascii="Calibri" w:eastAsia="Calibri" w:hAnsi="Calibri"/>
                <w:sz w:val="18"/>
                <w:szCs w:val="22"/>
              </w:rPr>
              <w:t xml:space="preserve"> decimal place</w:t>
            </w:r>
          </w:p>
        </w:tc>
      </w:tr>
      <w:tr w:rsidR="002A0193" w:rsidRPr="00DA20E8" w14:paraId="0C110012" w14:textId="77777777" w:rsidTr="00E12673">
        <w:tc>
          <w:tcPr>
            <w:tcW w:w="2243" w:type="dxa"/>
            <w:shd w:val="clear" w:color="auto" w:fill="auto"/>
          </w:tcPr>
          <w:p w14:paraId="6520A2C1" w14:textId="77777777" w:rsidR="002A0193" w:rsidRPr="00DA20E8" w:rsidRDefault="002A0193" w:rsidP="00053B22">
            <w:pPr>
              <w:rPr>
                <w:rFonts w:ascii="Calibri" w:eastAsia="Calibri" w:hAnsi="Calibri"/>
                <w:sz w:val="18"/>
                <w:szCs w:val="22"/>
              </w:rPr>
            </w:pPr>
            <w:r w:rsidRPr="00DA20E8">
              <w:rPr>
                <w:rFonts w:ascii="Calibri" w:eastAsia="Calibri" w:hAnsi="Calibri"/>
                <w:sz w:val="18"/>
                <w:szCs w:val="22"/>
              </w:rPr>
              <w:t>NADD Untruncated Weight</w:t>
            </w:r>
          </w:p>
        </w:tc>
        <w:tc>
          <w:tcPr>
            <w:tcW w:w="5335" w:type="dxa"/>
            <w:shd w:val="clear" w:color="auto" w:fill="auto"/>
          </w:tcPr>
          <w:p w14:paraId="3010B588" w14:textId="77777777" w:rsidR="002A0193" w:rsidRPr="00DA20E8" w:rsidRDefault="002A0193" w:rsidP="00053B22">
            <w:pPr>
              <w:rPr>
                <w:rFonts w:ascii="Calibri" w:eastAsia="Calibri" w:hAnsi="Calibri"/>
                <w:sz w:val="18"/>
                <w:szCs w:val="22"/>
              </w:rPr>
            </w:pPr>
            <w:r w:rsidRPr="00DA20E8">
              <w:rPr>
                <w:rFonts w:ascii="Calibri" w:eastAsia="Calibri" w:hAnsi="Calibri"/>
                <w:sz w:val="18"/>
                <w:szCs w:val="22"/>
              </w:rPr>
              <w:t>5</w:t>
            </w:r>
            <w:r w:rsidRPr="00DA20E8">
              <w:rPr>
                <w:rFonts w:ascii="Calibri" w:eastAsia="Calibri" w:hAnsi="Calibri"/>
                <w:sz w:val="18"/>
                <w:szCs w:val="22"/>
                <w:vertAlign w:val="superscript"/>
              </w:rPr>
              <w:t>th</w:t>
            </w:r>
            <w:r w:rsidRPr="00DA20E8">
              <w:rPr>
                <w:rFonts w:ascii="Calibri" w:eastAsia="Calibri" w:hAnsi="Calibri"/>
                <w:sz w:val="18"/>
                <w:szCs w:val="22"/>
              </w:rPr>
              <w:t xml:space="preserve"> decimal place</w:t>
            </w:r>
          </w:p>
        </w:tc>
      </w:tr>
      <w:tr w:rsidR="002A0193" w:rsidRPr="00DA20E8" w14:paraId="5BB45B2C" w14:textId="77777777" w:rsidTr="00E12673">
        <w:tc>
          <w:tcPr>
            <w:tcW w:w="2243" w:type="dxa"/>
            <w:shd w:val="clear" w:color="auto" w:fill="auto"/>
          </w:tcPr>
          <w:p w14:paraId="033C67F8" w14:textId="77777777" w:rsidR="002A0193" w:rsidRPr="00DA20E8" w:rsidRDefault="002A0193" w:rsidP="00053B22">
            <w:pPr>
              <w:rPr>
                <w:rFonts w:ascii="Calibri" w:eastAsia="Calibri" w:hAnsi="Calibri"/>
                <w:sz w:val="18"/>
                <w:szCs w:val="22"/>
              </w:rPr>
            </w:pPr>
            <w:r w:rsidRPr="00DA20E8">
              <w:rPr>
                <w:rFonts w:ascii="Calibri" w:eastAsia="Calibri" w:hAnsi="Calibri"/>
                <w:sz w:val="18"/>
                <w:szCs w:val="22"/>
              </w:rPr>
              <w:t>AD Weight – 500k CC</w:t>
            </w:r>
          </w:p>
        </w:tc>
        <w:tc>
          <w:tcPr>
            <w:tcW w:w="5335" w:type="dxa"/>
            <w:shd w:val="clear" w:color="auto" w:fill="auto"/>
          </w:tcPr>
          <w:p w14:paraId="3F6D35C3" w14:textId="77777777" w:rsidR="002A0193" w:rsidRPr="00DA20E8" w:rsidRDefault="002A0193" w:rsidP="00053B22">
            <w:pPr>
              <w:rPr>
                <w:rFonts w:ascii="Calibri" w:eastAsia="Calibri" w:hAnsi="Calibri"/>
                <w:sz w:val="18"/>
                <w:szCs w:val="22"/>
              </w:rPr>
            </w:pPr>
            <w:r w:rsidRPr="00DA20E8">
              <w:rPr>
                <w:rFonts w:ascii="Calibri" w:eastAsia="Calibri" w:hAnsi="Calibri"/>
                <w:sz w:val="18"/>
                <w:szCs w:val="22"/>
              </w:rPr>
              <w:t>5</w:t>
            </w:r>
            <w:r w:rsidRPr="00DA20E8">
              <w:rPr>
                <w:rFonts w:ascii="Calibri" w:eastAsia="Calibri" w:hAnsi="Calibri"/>
                <w:sz w:val="18"/>
                <w:szCs w:val="22"/>
                <w:vertAlign w:val="superscript"/>
              </w:rPr>
              <w:t>th</w:t>
            </w:r>
            <w:r w:rsidRPr="00DA20E8">
              <w:rPr>
                <w:rFonts w:ascii="Calibri" w:eastAsia="Calibri" w:hAnsi="Calibri"/>
                <w:sz w:val="18"/>
                <w:szCs w:val="22"/>
              </w:rPr>
              <w:t xml:space="preserve"> decimal place</w:t>
            </w:r>
          </w:p>
        </w:tc>
      </w:tr>
      <w:tr w:rsidR="002A0193" w:rsidRPr="00DA20E8" w14:paraId="2ABD1EB6" w14:textId="77777777" w:rsidTr="00E12673">
        <w:tc>
          <w:tcPr>
            <w:tcW w:w="2243" w:type="dxa"/>
            <w:shd w:val="clear" w:color="auto" w:fill="auto"/>
          </w:tcPr>
          <w:p w14:paraId="311A95F4" w14:textId="77777777" w:rsidR="002A0193" w:rsidRPr="00DA20E8" w:rsidRDefault="002A0193" w:rsidP="00053B22">
            <w:pPr>
              <w:rPr>
                <w:rFonts w:ascii="Calibri" w:eastAsia="Calibri" w:hAnsi="Calibri"/>
                <w:sz w:val="18"/>
                <w:szCs w:val="22"/>
              </w:rPr>
            </w:pPr>
            <w:r w:rsidRPr="00DA20E8">
              <w:rPr>
                <w:rFonts w:ascii="Calibri" w:eastAsia="Calibri" w:hAnsi="Calibri"/>
                <w:sz w:val="18"/>
                <w:szCs w:val="22"/>
              </w:rPr>
              <w:t>ADD Weight – 500k CC</w:t>
            </w:r>
          </w:p>
        </w:tc>
        <w:tc>
          <w:tcPr>
            <w:tcW w:w="5335" w:type="dxa"/>
            <w:shd w:val="clear" w:color="auto" w:fill="auto"/>
          </w:tcPr>
          <w:p w14:paraId="63F78BDA" w14:textId="77777777" w:rsidR="002A0193" w:rsidRPr="00DA20E8" w:rsidRDefault="002A0193" w:rsidP="00053B22">
            <w:pPr>
              <w:rPr>
                <w:rFonts w:ascii="Calibri" w:eastAsia="Calibri" w:hAnsi="Calibri"/>
                <w:sz w:val="18"/>
                <w:szCs w:val="22"/>
              </w:rPr>
            </w:pPr>
            <w:r w:rsidRPr="00DA20E8">
              <w:rPr>
                <w:rFonts w:ascii="Calibri" w:eastAsia="Calibri" w:hAnsi="Calibri"/>
                <w:sz w:val="18"/>
                <w:szCs w:val="22"/>
              </w:rPr>
              <w:t>5</w:t>
            </w:r>
            <w:r w:rsidRPr="00DA20E8">
              <w:rPr>
                <w:rFonts w:ascii="Calibri" w:eastAsia="Calibri" w:hAnsi="Calibri"/>
                <w:sz w:val="18"/>
                <w:szCs w:val="22"/>
                <w:vertAlign w:val="superscript"/>
              </w:rPr>
              <w:t>th</w:t>
            </w:r>
            <w:r w:rsidRPr="00DA20E8">
              <w:rPr>
                <w:rFonts w:ascii="Calibri" w:eastAsia="Calibri" w:hAnsi="Calibri"/>
                <w:sz w:val="18"/>
                <w:szCs w:val="22"/>
              </w:rPr>
              <w:t xml:space="preserve"> decimal place</w:t>
            </w:r>
          </w:p>
        </w:tc>
      </w:tr>
      <w:tr w:rsidR="002A0193" w:rsidRPr="00DA20E8" w14:paraId="2C8FDFF6" w14:textId="77777777" w:rsidTr="00E12673">
        <w:tc>
          <w:tcPr>
            <w:tcW w:w="2243" w:type="dxa"/>
            <w:shd w:val="clear" w:color="auto" w:fill="auto"/>
          </w:tcPr>
          <w:p w14:paraId="344FF0E7" w14:textId="77777777" w:rsidR="002A0193" w:rsidRPr="00DA20E8" w:rsidRDefault="002A0193" w:rsidP="00053B22">
            <w:pPr>
              <w:rPr>
                <w:rFonts w:ascii="Calibri" w:eastAsia="Calibri" w:hAnsi="Calibri"/>
                <w:sz w:val="18"/>
                <w:szCs w:val="22"/>
              </w:rPr>
            </w:pPr>
            <w:r w:rsidRPr="00DA20E8">
              <w:rPr>
                <w:rFonts w:ascii="Calibri" w:eastAsia="Calibri" w:hAnsi="Calibri"/>
                <w:sz w:val="18"/>
                <w:szCs w:val="22"/>
              </w:rPr>
              <w:t>NADD Weight – 500k CC</w:t>
            </w:r>
          </w:p>
        </w:tc>
        <w:tc>
          <w:tcPr>
            <w:tcW w:w="5335" w:type="dxa"/>
            <w:shd w:val="clear" w:color="auto" w:fill="auto"/>
          </w:tcPr>
          <w:p w14:paraId="79D99E03" w14:textId="77777777" w:rsidR="002A0193" w:rsidRPr="00DA20E8" w:rsidRDefault="002A0193" w:rsidP="00053B22">
            <w:pPr>
              <w:rPr>
                <w:rFonts w:ascii="Calibri" w:eastAsia="Calibri" w:hAnsi="Calibri"/>
                <w:sz w:val="18"/>
                <w:szCs w:val="22"/>
              </w:rPr>
            </w:pPr>
            <w:r w:rsidRPr="00DA20E8">
              <w:rPr>
                <w:rFonts w:ascii="Calibri" w:eastAsia="Calibri" w:hAnsi="Calibri"/>
                <w:sz w:val="18"/>
                <w:szCs w:val="22"/>
              </w:rPr>
              <w:t>5</w:t>
            </w:r>
            <w:r w:rsidRPr="00DA20E8">
              <w:rPr>
                <w:rFonts w:ascii="Calibri" w:eastAsia="Calibri" w:hAnsi="Calibri"/>
                <w:sz w:val="18"/>
                <w:szCs w:val="22"/>
                <w:vertAlign w:val="superscript"/>
              </w:rPr>
              <w:t>th</w:t>
            </w:r>
            <w:r w:rsidRPr="00DA20E8">
              <w:rPr>
                <w:rFonts w:ascii="Calibri" w:eastAsia="Calibri" w:hAnsi="Calibri"/>
                <w:sz w:val="18"/>
                <w:szCs w:val="22"/>
              </w:rPr>
              <w:t xml:space="preserve"> decimal place</w:t>
            </w:r>
          </w:p>
        </w:tc>
      </w:tr>
      <w:tr w:rsidR="002A0193" w:rsidRPr="00DA20E8" w14:paraId="5917F41C" w14:textId="77777777" w:rsidTr="00E12673">
        <w:tc>
          <w:tcPr>
            <w:tcW w:w="2243" w:type="dxa"/>
            <w:shd w:val="clear" w:color="auto" w:fill="auto"/>
          </w:tcPr>
          <w:p w14:paraId="268FB869" w14:textId="77777777" w:rsidR="002A0193" w:rsidRPr="00DA20E8" w:rsidRDefault="002A0193" w:rsidP="00053B22">
            <w:pPr>
              <w:rPr>
                <w:rFonts w:ascii="Calibri" w:eastAsia="Calibri" w:hAnsi="Calibri"/>
                <w:sz w:val="18"/>
                <w:szCs w:val="22"/>
              </w:rPr>
            </w:pPr>
            <w:r w:rsidRPr="00DA20E8">
              <w:rPr>
                <w:rFonts w:ascii="Calibri" w:eastAsia="Calibri" w:hAnsi="Calibri"/>
                <w:sz w:val="18"/>
                <w:szCs w:val="22"/>
              </w:rPr>
              <w:t>AD Weight – 250k CC</w:t>
            </w:r>
          </w:p>
        </w:tc>
        <w:tc>
          <w:tcPr>
            <w:tcW w:w="5335" w:type="dxa"/>
            <w:shd w:val="clear" w:color="auto" w:fill="auto"/>
          </w:tcPr>
          <w:p w14:paraId="72A25807" w14:textId="77777777" w:rsidR="002A0193" w:rsidRPr="00DA20E8" w:rsidRDefault="002A0193" w:rsidP="00053B22">
            <w:pPr>
              <w:rPr>
                <w:rFonts w:ascii="Calibri" w:eastAsia="Calibri" w:hAnsi="Calibri"/>
                <w:sz w:val="18"/>
                <w:szCs w:val="22"/>
              </w:rPr>
            </w:pPr>
            <w:r w:rsidRPr="00DA20E8">
              <w:rPr>
                <w:rFonts w:ascii="Calibri" w:eastAsia="Calibri" w:hAnsi="Calibri"/>
                <w:sz w:val="18"/>
                <w:szCs w:val="22"/>
              </w:rPr>
              <w:t>5</w:t>
            </w:r>
            <w:r w:rsidRPr="00DA20E8">
              <w:rPr>
                <w:rFonts w:ascii="Calibri" w:eastAsia="Calibri" w:hAnsi="Calibri"/>
                <w:sz w:val="18"/>
                <w:szCs w:val="22"/>
                <w:vertAlign w:val="superscript"/>
              </w:rPr>
              <w:t>th</w:t>
            </w:r>
            <w:r w:rsidRPr="00DA20E8">
              <w:rPr>
                <w:rFonts w:ascii="Calibri" w:eastAsia="Calibri" w:hAnsi="Calibri"/>
                <w:sz w:val="18"/>
                <w:szCs w:val="22"/>
              </w:rPr>
              <w:t xml:space="preserve"> decimal place</w:t>
            </w:r>
          </w:p>
        </w:tc>
      </w:tr>
      <w:tr w:rsidR="002A0193" w:rsidRPr="00DA20E8" w14:paraId="46E06835" w14:textId="77777777" w:rsidTr="00E12673">
        <w:tc>
          <w:tcPr>
            <w:tcW w:w="2243" w:type="dxa"/>
            <w:shd w:val="clear" w:color="auto" w:fill="auto"/>
          </w:tcPr>
          <w:p w14:paraId="06FCC1D9" w14:textId="77777777" w:rsidR="002A0193" w:rsidRPr="00DA20E8" w:rsidRDefault="002A0193" w:rsidP="00053B22">
            <w:pPr>
              <w:rPr>
                <w:rFonts w:ascii="Calibri" w:eastAsia="Calibri" w:hAnsi="Calibri"/>
                <w:sz w:val="18"/>
                <w:szCs w:val="22"/>
              </w:rPr>
            </w:pPr>
            <w:r w:rsidRPr="00DA20E8">
              <w:rPr>
                <w:rFonts w:ascii="Calibri" w:eastAsia="Calibri" w:hAnsi="Calibri"/>
                <w:sz w:val="18"/>
                <w:szCs w:val="22"/>
              </w:rPr>
              <w:t>ADD Weight – 250k CC</w:t>
            </w:r>
          </w:p>
        </w:tc>
        <w:tc>
          <w:tcPr>
            <w:tcW w:w="5335" w:type="dxa"/>
            <w:shd w:val="clear" w:color="auto" w:fill="auto"/>
          </w:tcPr>
          <w:p w14:paraId="29A555FC" w14:textId="77777777" w:rsidR="002A0193" w:rsidRPr="00DA20E8" w:rsidRDefault="002A0193" w:rsidP="00053B22">
            <w:pPr>
              <w:rPr>
                <w:rFonts w:ascii="Calibri" w:eastAsia="Calibri" w:hAnsi="Calibri"/>
                <w:sz w:val="18"/>
                <w:szCs w:val="22"/>
              </w:rPr>
            </w:pPr>
            <w:r w:rsidRPr="00DA20E8">
              <w:rPr>
                <w:rFonts w:ascii="Calibri" w:eastAsia="Calibri" w:hAnsi="Calibri"/>
                <w:sz w:val="18"/>
                <w:szCs w:val="22"/>
              </w:rPr>
              <w:t>5</w:t>
            </w:r>
            <w:r w:rsidRPr="00DA20E8">
              <w:rPr>
                <w:rFonts w:ascii="Calibri" w:eastAsia="Calibri" w:hAnsi="Calibri"/>
                <w:sz w:val="18"/>
                <w:szCs w:val="22"/>
                <w:vertAlign w:val="superscript"/>
              </w:rPr>
              <w:t>th</w:t>
            </w:r>
            <w:r w:rsidRPr="00DA20E8">
              <w:rPr>
                <w:rFonts w:ascii="Calibri" w:eastAsia="Calibri" w:hAnsi="Calibri"/>
                <w:sz w:val="18"/>
                <w:szCs w:val="22"/>
              </w:rPr>
              <w:t xml:space="preserve"> decimal place</w:t>
            </w:r>
          </w:p>
        </w:tc>
      </w:tr>
      <w:tr w:rsidR="002A0193" w:rsidRPr="00DA20E8" w14:paraId="1AA94F84" w14:textId="77777777" w:rsidTr="00E12673">
        <w:tc>
          <w:tcPr>
            <w:tcW w:w="2243" w:type="dxa"/>
            <w:shd w:val="clear" w:color="auto" w:fill="auto"/>
          </w:tcPr>
          <w:p w14:paraId="2A0A93EB" w14:textId="77777777" w:rsidR="002A0193" w:rsidRPr="00DA20E8" w:rsidRDefault="002A0193" w:rsidP="00053B22">
            <w:pPr>
              <w:rPr>
                <w:rFonts w:ascii="Calibri" w:eastAsia="Calibri" w:hAnsi="Calibri"/>
                <w:sz w:val="18"/>
                <w:szCs w:val="22"/>
              </w:rPr>
            </w:pPr>
            <w:r w:rsidRPr="00DA20E8">
              <w:rPr>
                <w:rFonts w:ascii="Calibri" w:eastAsia="Calibri" w:hAnsi="Calibri"/>
                <w:sz w:val="18"/>
                <w:szCs w:val="22"/>
              </w:rPr>
              <w:t>NADD Weight – 250k CC</w:t>
            </w:r>
          </w:p>
        </w:tc>
        <w:tc>
          <w:tcPr>
            <w:tcW w:w="5335" w:type="dxa"/>
            <w:shd w:val="clear" w:color="auto" w:fill="auto"/>
          </w:tcPr>
          <w:p w14:paraId="72D96FF7" w14:textId="77777777" w:rsidR="002A0193" w:rsidRPr="00DA20E8" w:rsidRDefault="002A0193" w:rsidP="00053B22">
            <w:pPr>
              <w:rPr>
                <w:rFonts w:ascii="Calibri" w:eastAsia="Calibri" w:hAnsi="Calibri"/>
                <w:sz w:val="18"/>
                <w:szCs w:val="22"/>
              </w:rPr>
            </w:pPr>
            <w:r w:rsidRPr="00DA20E8">
              <w:rPr>
                <w:rFonts w:ascii="Calibri" w:eastAsia="Calibri" w:hAnsi="Calibri"/>
                <w:sz w:val="18"/>
                <w:szCs w:val="22"/>
              </w:rPr>
              <w:t>5</w:t>
            </w:r>
            <w:r w:rsidRPr="00DA20E8">
              <w:rPr>
                <w:rFonts w:ascii="Calibri" w:eastAsia="Calibri" w:hAnsi="Calibri"/>
                <w:sz w:val="18"/>
                <w:szCs w:val="22"/>
                <w:vertAlign w:val="superscript"/>
              </w:rPr>
              <w:t>th</w:t>
            </w:r>
            <w:r w:rsidRPr="00DA20E8">
              <w:rPr>
                <w:rFonts w:ascii="Calibri" w:eastAsia="Calibri" w:hAnsi="Calibri"/>
                <w:sz w:val="18"/>
                <w:szCs w:val="22"/>
              </w:rPr>
              <w:t xml:space="preserve"> decimal place</w:t>
            </w:r>
          </w:p>
        </w:tc>
      </w:tr>
      <w:tr w:rsidR="002A0193" w:rsidRPr="00DA20E8" w14:paraId="3BE0A258" w14:textId="77777777" w:rsidTr="00E12673">
        <w:tc>
          <w:tcPr>
            <w:tcW w:w="2243" w:type="dxa"/>
            <w:shd w:val="clear" w:color="auto" w:fill="auto"/>
          </w:tcPr>
          <w:p w14:paraId="6C5C4D4C" w14:textId="77777777" w:rsidR="002A0193" w:rsidRPr="00DA20E8" w:rsidRDefault="002A0193" w:rsidP="00053B22">
            <w:pPr>
              <w:rPr>
                <w:rFonts w:ascii="Calibri" w:eastAsia="Calibri" w:hAnsi="Calibri"/>
                <w:sz w:val="18"/>
                <w:szCs w:val="22"/>
              </w:rPr>
            </w:pPr>
            <w:r w:rsidRPr="00DA20E8">
              <w:rPr>
                <w:rFonts w:ascii="Calibri" w:eastAsia="Calibri" w:hAnsi="Calibri"/>
                <w:sz w:val="18"/>
                <w:szCs w:val="22"/>
              </w:rPr>
              <w:t>AD Weight – 100k CC</w:t>
            </w:r>
          </w:p>
        </w:tc>
        <w:tc>
          <w:tcPr>
            <w:tcW w:w="5335" w:type="dxa"/>
            <w:shd w:val="clear" w:color="auto" w:fill="auto"/>
          </w:tcPr>
          <w:p w14:paraId="2C0E4E5A" w14:textId="77777777" w:rsidR="002A0193" w:rsidRPr="00DA20E8" w:rsidRDefault="002A0193" w:rsidP="00053B22">
            <w:pPr>
              <w:rPr>
                <w:rFonts w:ascii="Calibri" w:eastAsia="Calibri" w:hAnsi="Calibri"/>
                <w:sz w:val="18"/>
                <w:szCs w:val="22"/>
              </w:rPr>
            </w:pPr>
            <w:r w:rsidRPr="00DA20E8">
              <w:rPr>
                <w:rFonts w:ascii="Calibri" w:eastAsia="Calibri" w:hAnsi="Calibri"/>
                <w:sz w:val="18"/>
                <w:szCs w:val="22"/>
              </w:rPr>
              <w:t>5</w:t>
            </w:r>
            <w:r w:rsidRPr="00DA20E8">
              <w:rPr>
                <w:rFonts w:ascii="Calibri" w:eastAsia="Calibri" w:hAnsi="Calibri"/>
                <w:sz w:val="18"/>
                <w:szCs w:val="22"/>
                <w:vertAlign w:val="superscript"/>
              </w:rPr>
              <w:t>th</w:t>
            </w:r>
            <w:r w:rsidRPr="00DA20E8">
              <w:rPr>
                <w:rFonts w:ascii="Calibri" w:eastAsia="Calibri" w:hAnsi="Calibri"/>
                <w:sz w:val="18"/>
                <w:szCs w:val="22"/>
              </w:rPr>
              <w:t xml:space="preserve"> decimal place</w:t>
            </w:r>
          </w:p>
        </w:tc>
      </w:tr>
      <w:tr w:rsidR="002A0193" w:rsidRPr="00DA20E8" w14:paraId="68BC06B3" w14:textId="77777777" w:rsidTr="00E12673">
        <w:tc>
          <w:tcPr>
            <w:tcW w:w="2243" w:type="dxa"/>
            <w:shd w:val="clear" w:color="auto" w:fill="auto"/>
          </w:tcPr>
          <w:p w14:paraId="33C0E708" w14:textId="77777777" w:rsidR="002A0193" w:rsidRPr="00DA20E8" w:rsidRDefault="002A0193" w:rsidP="00053B22">
            <w:pPr>
              <w:rPr>
                <w:rFonts w:ascii="Calibri" w:eastAsia="Calibri" w:hAnsi="Calibri"/>
                <w:sz w:val="18"/>
                <w:szCs w:val="22"/>
              </w:rPr>
            </w:pPr>
            <w:r w:rsidRPr="00DA20E8">
              <w:rPr>
                <w:rFonts w:ascii="Calibri" w:eastAsia="Calibri" w:hAnsi="Calibri"/>
                <w:sz w:val="18"/>
                <w:szCs w:val="22"/>
              </w:rPr>
              <w:t>ADD Weight – 100k CC</w:t>
            </w:r>
          </w:p>
        </w:tc>
        <w:tc>
          <w:tcPr>
            <w:tcW w:w="5335" w:type="dxa"/>
            <w:shd w:val="clear" w:color="auto" w:fill="auto"/>
          </w:tcPr>
          <w:p w14:paraId="0A6BE850" w14:textId="77777777" w:rsidR="002A0193" w:rsidRPr="00DA20E8" w:rsidRDefault="002A0193" w:rsidP="00053B22">
            <w:pPr>
              <w:rPr>
                <w:rFonts w:ascii="Calibri" w:eastAsia="Calibri" w:hAnsi="Calibri"/>
                <w:sz w:val="18"/>
                <w:szCs w:val="22"/>
              </w:rPr>
            </w:pPr>
            <w:r w:rsidRPr="00DA20E8">
              <w:rPr>
                <w:rFonts w:ascii="Calibri" w:eastAsia="Calibri" w:hAnsi="Calibri"/>
                <w:sz w:val="18"/>
                <w:szCs w:val="22"/>
              </w:rPr>
              <w:t>5</w:t>
            </w:r>
            <w:r w:rsidRPr="00DA20E8">
              <w:rPr>
                <w:rFonts w:ascii="Calibri" w:eastAsia="Calibri" w:hAnsi="Calibri"/>
                <w:sz w:val="18"/>
                <w:szCs w:val="22"/>
                <w:vertAlign w:val="superscript"/>
              </w:rPr>
              <w:t>th</w:t>
            </w:r>
            <w:r w:rsidRPr="00DA20E8">
              <w:rPr>
                <w:rFonts w:ascii="Calibri" w:eastAsia="Calibri" w:hAnsi="Calibri"/>
                <w:sz w:val="18"/>
                <w:szCs w:val="22"/>
              </w:rPr>
              <w:t xml:space="preserve"> decimal place</w:t>
            </w:r>
          </w:p>
        </w:tc>
      </w:tr>
      <w:tr w:rsidR="002A0193" w:rsidRPr="00DA20E8" w14:paraId="7D1A1C9D" w14:textId="77777777" w:rsidTr="00E12673">
        <w:tc>
          <w:tcPr>
            <w:tcW w:w="2243" w:type="dxa"/>
            <w:shd w:val="clear" w:color="auto" w:fill="auto"/>
          </w:tcPr>
          <w:p w14:paraId="1059DF5E" w14:textId="77777777" w:rsidR="002A0193" w:rsidRPr="00DA20E8" w:rsidRDefault="002A0193" w:rsidP="00053B22">
            <w:pPr>
              <w:rPr>
                <w:rFonts w:ascii="Calibri" w:eastAsia="Calibri" w:hAnsi="Calibri"/>
                <w:sz w:val="18"/>
                <w:szCs w:val="22"/>
              </w:rPr>
            </w:pPr>
            <w:r w:rsidRPr="00DA20E8">
              <w:rPr>
                <w:rFonts w:ascii="Calibri" w:eastAsia="Calibri" w:hAnsi="Calibri"/>
                <w:sz w:val="18"/>
                <w:szCs w:val="22"/>
              </w:rPr>
              <w:t>NADD Weight – 100k CC</w:t>
            </w:r>
          </w:p>
        </w:tc>
        <w:tc>
          <w:tcPr>
            <w:tcW w:w="5335" w:type="dxa"/>
            <w:shd w:val="clear" w:color="auto" w:fill="auto"/>
          </w:tcPr>
          <w:p w14:paraId="62DAC08F" w14:textId="77777777" w:rsidR="002A0193" w:rsidRPr="00DA20E8" w:rsidRDefault="002A0193" w:rsidP="00053B22">
            <w:pPr>
              <w:rPr>
                <w:rFonts w:ascii="Calibri" w:eastAsia="Calibri" w:hAnsi="Calibri"/>
                <w:sz w:val="18"/>
                <w:szCs w:val="22"/>
              </w:rPr>
            </w:pPr>
            <w:r w:rsidRPr="00DA20E8">
              <w:rPr>
                <w:rFonts w:ascii="Calibri" w:eastAsia="Calibri" w:hAnsi="Calibri"/>
                <w:sz w:val="18"/>
                <w:szCs w:val="22"/>
              </w:rPr>
              <w:t>5</w:t>
            </w:r>
            <w:r w:rsidRPr="00DA20E8">
              <w:rPr>
                <w:rFonts w:ascii="Calibri" w:eastAsia="Calibri" w:hAnsi="Calibri"/>
                <w:sz w:val="18"/>
                <w:szCs w:val="22"/>
                <w:vertAlign w:val="superscript"/>
              </w:rPr>
              <w:t>th</w:t>
            </w:r>
            <w:r w:rsidRPr="00DA20E8">
              <w:rPr>
                <w:rFonts w:ascii="Calibri" w:eastAsia="Calibri" w:hAnsi="Calibri"/>
                <w:sz w:val="18"/>
                <w:szCs w:val="22"/>
              </w:rPr>
              <w:t xml:space="preserve"> decimal place</w:t>
            </w:r>
          </w:p>
        </w:tc>
      </w:tr>
    </w:tbl>
    <w:p w14:paraId="6DC8BE19" w14:textId="77777777" w:rsidR="00053B22" w:rsidRPr="00DA20E8" w:rsidRDefault="00053B22" w:rsidP="00053B22">
      <w:pPr>
        <w:spacing w:after="200" w:line="276" w:lineRule="auto"/>
        <w:rPr>
          <w:rFonts w:ascii="Calibri" w:eastAsia="Calibri" w:hAnsi="Calibri"/>
          <w:b/>
          <w:sz w:val="18"/>
          <w:szCs w:val="22"/>
        </w:rPr>
      </w:pPr>
    </w:p>
    <w:p w14:paraId="4931CA14" w14:textId="77777777" w:rsidR="00053B22" w:rsidRPr="00DA20E8" w:rsidRDefault="00053B22" w:rsidP="00053B22">
      <w:pPr>
        <w:spacing w:after="200" w:line="276" w:lineRule="auto"/>
        <w:rPr>
          <w:rFonts w:ascii="Calibri" w:eastAsia="Calibri" w:hAnsi="Calibri"/>
          <w:b/>
          <w:sz w:val="18"/>
          <w:szCs w:val="22"/>
        </w:rPr>
      </w:pPr>
      <w:r w:rsidRPr="00DA20E8">
        <w:rPr>
          <w:rFonts w:ascii="Calibri" w:eastAsia="Calibri" w:hAnsi="Calibri"/>
          <w:b/>
          <w:sz w:val="18"/>
          <w:szCs w:val="22"/>
        </w:rPr>
        <w:t xml:space="preserve">Table </w:t>
      </w:r>
      <w:r w:rsidR="00E71518" w:rsidRPr="00DA20E8">
        <w:rPr>
          <w:rFonts w:ascii="Calibri" w:eastAsia="Calibri" w:hAnsi="Calibri"/>
          <w:b/>
          <w:sz w:val="18"/>
          <w:szCs w:val="22"/>
        </w:rPr>
        <w:t>7</w:t>
      </w:r>
      <w:r w:rsidRPr="00DA20E8">
        <w:rPr>
          <w:rFonts w:ascii="Calibri" w:eastAsia="Calibri" w:hAnsi="Calibri"/>
          <w:b/>
          <w:sz w:val="18"/>
          <w:szCs w:val="22"/>
        </w:rPr>
        <w:t>:  Diagnosis Hierarchy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5271"/>
        <w:gridCol w:w="1959"/>
      </w:tblGrid>
      <w:tr w:rsidR="00053B22" w:rsidRPr="00DA20E8" w14:paraId="3978E61D" w14:textId="77777777" w:rsidTr="00E12673">
        <w:tc>
          <w:tcPr>
            <w:tcW w:w="2161" w:type="dxa"/>
            <w:shd w:val="clear" w:color="auto" w:fill="D9D9D9"/>
          </w:tcPr>
          <w:p w14:paraId="16224AFE" w14:textId="77777777" w:rsidR="00053B22" w:rsidRPr="00DA20E8" w:rsidRDefault="00053B22" w:rsidP="00053B22">
            <w:pPr>
              <w:rPr>
                <w:rFonts w:ascii="Calibri" w:eastAsia="Calibri" w:hAnsi="Calibri"/>
                <w:b/>
                <w:sz w:val="18"/>
                <w:szCs w:val="22"/>
              </w:rPr>
            </w:pPr>
            <w:r w:rsidRPr="00DA20E8">
              <w:rPr>
                <w:rFonts w:ascii="Calibri" w:eastAsia="Calibri" w:hAnsi="Calibri"/>
                <w:b/>
                <w:sz w:val="18"/>
                <w:szCs w:val="22"/>
              </w:rPr>
              <w:t>Data Element</w:t>
            </w:r>
          </w:p>
        </w:tc>
        <w:tc>
          <w:tcPr>
            <w:tcW w:w="5417" w:type="dxa"/>
            <w:shd w:val="clear" w:color="auto" w:fill="D9D9D9"/>
          </w:tcPr>
          <w:p w14:paraId="3CA3B110" w14:textId="77777777" w:rsidR="00053B22" w:rsidRPr="00DA20E8" w:rsidRDefault="00053B22" w:rsidP="00053B22">
            <w:pPr>
              <w:rPr>
                <w:rFonts w:ascii="Calibri" w:eastAsia="Calibri" w:hAnsi="Calibri"/>
                <w:b/>
                <w:sz w:val="18"/>
                <w:szCs w:val="22"/>
              </w:rPr>
            </w:pPr>
            <w:r w:rsidRPr="00DA20E8">
              <w:rPr>
                <w:rFonts w:ascii="Calibri" w:eastAsia="Calibri" w:hAnsi="Calibri"/>
                <w:b/>
                <w:sz w:val="18"/>
                <w:szCs w:val="22"/>
              </w:rPr>
              <w:t>Note</w:t>
            </w:r>
          </w:p>
        </w:tc>
        <w:tc>
          <w:tcPr>
            <w:tcW w:w="1998" w:type="dxa"/>
            <w:shd w:val="clear" w:color="auto" w:fill="D9D9D9"/>
          </w:tcPr>
          <w:p w14:paraId="6ECC94E4" w14:textId="77777777" w:rsidR="00053B22" w:rsidRPr="00DA20E8" w:rsidRDefault="00053B22" w:rsidP="00053B22">
            <w:pPr>
              <w:rPr>
                <w:rFonts w:ascii="Calibri" w:eastAsia="Calibri" w:hAnsi="Calibri"/>
                <w:b/>
                <w:sz w:val="18"/>
                <w:szCs w:val="22"/>
              </w:rPr>
            </w:pPr>
            <w:r w:rsidRPr="00DA20E8">
              <w:rPr>
                <w:rFonts w:ascii="Calibri" w:eastAsia="Calibri" w:hAnsi="Calibri"/>
                <w:b/>
                <w:sz w:val="18"/>
                <w:szCs w:val="22"/>
              </w:rPr>
              <w:t>Position in Format File</w:t>
            </w:r>
          </w:p>
        </w:tc>
      </w:tr>
      <w:tr w:rsidR="00053B22" w:rsidRPr="00DA20E8" w14:paraId="447D4F23" w14:textId="77777777" w:rsidTr="00E12673">
        <w:tc>
          <w:tcPr>
            <w:tcW w:w="2161" w:type="dxa"/>
            <w:shd w:val="clear" w:color="auto" w:fill="auto"/>
          </w:tcPr>
          <w:p w14:paraId="6E20C6F7" w14:textId="77777777" w:rsidR="00053B22" w:rsidRPr="00DA20E8" w:rsidRDefault="00053B22" w:rsidP="00053B22">
            <w:pPr>
              <w:rPr>
                <w:rFonts w:ascii="Calibri" w:eastAsia="Calibri" w:hAnsi="Calibri"/>
                <w:sz w:val="18"/>
                <w:szCs w:val="22"/>
              </w:rPr>
            </w:pPr>
            <w:r w:rsidRPr="00DA20E8">
              <w:rPr>
                <w:rFonts w:ascii="Calibri" w:eastAsia="Calibri" w:hAnsi="Calibri"/>
                <w:sz w:val="18"/>
                <w:szCs w:val="22"/>
              </w:rPr>
              <w:t>Hierarchy Name</w:t>
            </w:r>
          </w:p>
        </w:tc>
        <w:tc>
          <w:tcPr>
            <w:tcW w:w="5417" w:type="dxa"/>
            <w:shd w:val="clear" w:color="auto" w:fill="auto"/>
          </w:tcPr>
          <w:p w14:paraId="7A7DE92A" w14:textId="77777777" w:rsidR="00053B22" w:rsidRPr="00DA20E8" w:rsidRDefault="00053B22" w:rsidP="00053B22">
            <w:pPr>
              <w:rPr>
                <w:rFonts w:ascii="Calibri" w:eastAsia="Calibri" w:hAnsi="Calibri"/>
                <w:sz w:val="18"/>
                <w:szCs w:val="22"/>
              </w:rPr>
            </w:pPr>
            <w:r w:rsidRPr="00DA20E8">
              <w:rPr>
                <w:rFonts w:ascii="Calibri" w:eastAsia="Calibri" w:hAnsi="Calibri"/>
                <w:sz w:val="18"/>
                <w:szCs w:val="22"/>
              </w:rPr>
              <w:t>42 characters</w:t>
            </w:r>
          </w:p>
        </w:tc>
        <w:tc>
          <w:tcPr>
            <w:tcW w:w="1998" w:type="dxa"/>
            <w:shd w:val="clear" w:color="auto" w:fill="auto"/>
          </w:tcPr>
          <w:p w14:paraId="4B66DEC7" w14:textId="77777777" w:rsidR="00053B22" w:rsidRPr="00DA20E8" w:rsidRDefault="00053B22" w:rsidP="00053B22">
            <w:pPr>
              <w:rPr>
                <w:rFonts w:ascii="Calibri" w:eastAsia="Calibri" w:hAnsi="Calibri"/>
                <w:sz w:val="18"/>
                <w:szCs w:val="22"/>
              </w:rPr>
            </w:pPr>
            <w:r w:rsidRPr="00DA20E8">
              <w:rPr>
                <w:rFonts w:ascii="Calibri" w:eastAsia="Calibri" w:hAnsi="Calibri"/>
                <w:sz w:val="18"/>
                <w:szCs w:val="22"/>
              </w:rPr>
              <w:t>Left Side</w:t>
            </w:r>
          </w:p>
        </w:tc>
      </w:tr>
      <w:tr w:rsidR="00053B22" w:rsidRPr="00DA20E8" w14:paraId="72CE63B1" w14:textId="77777777" w:rsidTr="00E12673">
        <w:tc>
          <w:tcPr>
            <w:tcW w:w="2161" w:type="dxa"/>
            <w:shd w:val="clear" w:color="auto" w:fill="auto"/>
          </w:tcPr>
          <w:p w14:paraId="1651B933" w14:textId="77777777" w:rsidR="00053B22" w:rsidRPr="00DA20E8" w:rsidRDefault="00053B22" w:rsidP="00053B22">
            <w:pPr>
              <w:rPr>
                <w:rFonts w:ascii="Calibri" w:eastAsia="Calibri" w:hAnsi="Calibri"/>
                <w:sz w:val="18"/>
                <w:szCs w:val="22"/>
              </w:rPr>
            </w:pPr>
            <w:r w:rsidRPr="00DA20E8">
              <w:rPr>
                <w:rFonts w:ascii="Calibri" w:eastAsia="Calibri" w:hAnsi="Calibri"/>
                <w:sz w:val="18"/>
                <w:szCs w:val="22"/>
              </w:rPr>
              <w:t>HCAT1</w:t>
            </w:r>
          </w:p>
        </w:tc>
        <w:tc>
          <w:tcPr>
            <w:tcW w:w="5417" w:type="dxa"/>
            <w:shd w:val="clear" w:color="auto" w:fill="auto"/>
          </w:tcPr>
          <w:p w14:paraId="583A97F1" w14:textId="77777777" w:rsidR="00053B22" w:rsidRPr="00DA20E8" w:rsidRDefault="00053B22" w:rsidP="00053B22">
            <w:pPr>
              <w:rPr>
                <w:rFonts w:ascii="Calibri" w:eastAsia="Calibri" w:hAnsi="Calibri"/>
                <w:sz w:val="18"/>
                <w:szCs w:val="22"/>
              </w:rPr>
            </w:pPr>
            <w:r w:rsidRPr="00DA20E8">
              <w:rPr>
                <w:rFonts w:ascii="Calibri" w:eastAsia="Calibri" w:hAnsi="Calibri"/>
                <w:sz w:val="18"/>
                <w:szCs w:val="22"/>
              </w:rPr>
              <w:t>5 characters</w:t>
            </w:r>
          </w:p>
        </w:tc>
        <w:tc>
          <w:tcPr>
            <w:tcW w:w="1998" w:type="dxa"/>
            <w:shd w:val="clear" w:color="auto" w:fill="auto"/>
          </w:tcPr>
          <w:p w14:paraId="5AE3DE27" w14:textId="77777777" w:rsidR="00053B22" w:rsidRPr="00DA20E8" w:rsidRDefault="00053B22" w:rsidP="00053B22">
            <w:pPr>
              <w:rPr>
                <w:rFonts w:ascii="Calibri" w:eastAsia="Calibri" w:hAnsi="Calibri"/>
                <w:sz w:val="18"/>
                <w:szCs w:val="22"/>
              </w:rPr>
            </w:pPr>
            <w:r w:rsidRPr="00DA20E8">
              <w:rPr>
                <w:rFonts w:ascii="Calibri" w:eastAsia="Calibri" w:hAnsi="Calibri"/>
                <w:sz w:val="18"/>
                <w:szCs w:val="22"/>
              </w:rPr>
              <w:t>Right Side: 1-5</w:t>
            </w:r>
          </w:p>
        </w:tc>
      </w:tr>
      <w:tr w:rsidR="00053B22" w:rsidRPr="00DA20E8" w14:paraId="7805E78B" w14:textId="77777777" w:rsidTr="00E12673">
        <w:tc>
          <w:tcPr>
            <w:tcW w:w="2161" w:type="dxa"/>
            <w:shd w:val="clear" w:color="auto" w:fill="auto"/>
          </w:tcPr>
          <w:p w14:paraId="72D38239" w14:textId="77777777" w:rsidR="00053B22" w:rsidRPr="00DA20E8" w:rsidRDefault="00053B22" w:rsidP="00053B22">
            <w:pPr>
              <w:rPr>
                <w:rFonts w:ascii="Calibri" w:eastAsia="Calibri" w:hAnsi="Calibri"/>
                <w:sz w:val="18"/>
                <w:szCs w:val="22"/>
              </w:rPr>
            </w:pPr>
            <w:r w:rsidRPr="00DA20E8">
              <w:rPr>
                <w:rFonts w:ascii="Calibri" w:eastAsia="Calibri" w:hAnsi="Calibri"/>
                <w:sz w:val="18"/>
                <w:szCs w:val="22"/>
              </w:rPr>
              <w:t>HCAT2</w:t>
            </w:r>
          </w:p>
        </w:tc>
        <w:tc>
          <w:tcPr>
            <w:tcW w:w="5417" w:type="dxa"/>
            <w:shd w:val="clear" w:color="auto" w:fill="auto"/>
          </w:tcPr>
          <w:p w14:paraId="3737A78A" w14:textId="77777777" w:rsidR="00053B22" w:rsidRPr="00DA20E8" w:rsidRDefault="00053B22" w:rsidP="00053B22">
            <w:pPr>
              <w:rPr>
                <w:rFonts w:ascii="Calibri" w:eastAsia="Calibri" w:hAnsi="Calibri"/>
                <w:sz w:val="18"/>
                <w:szCs w:val="22"/>
              </w:rPr>
            </w:pPr>
            <w:r w:rsidRPr="00DA20E8">
              <w:rPr>
                <w:rFonts w:ascii="Calibri" w:eastAsia="Calibri" w:hAnsi="Calibri"/>
                <w:sz w:val="18"/>
                <w:szCs w:val="22"/>
              </w:rPr>
              <w:t>5 characters</w:t>
            </w:r>
          </w:p>
        </w:tc>
        <w:tc>
          <w:tcPr>
            <w:tcW w:w="1998" w:type="dxa"/>
            <w:shd w:val="clear" w:color="auto" w:fill="auto"/>
          </w:tcPr>
          <w:p w14:paraId="6D232316" w14:textId="77777777" w:rsidR="00053B22" w:rsidRPr="00DA20E8" w:rsidRDefault="00053B22" w:rsidP="00053B22">
            <w:pPr>
              <w:rPr>
                <w:rFonts w:ascii="Calibri" w:eastAsia="Calibri" w:hAnsi="Calibri"/>
                <w:sz w:val="18"/>
                <w:szCs w:val="22"/>
              </w:rPr>
            </w:pPr>
            <w:r w:rsidRPr="00DA20E8">
              <w:rPr>
                <w:rFonts w:ascii="Calibri" w:eastAsia="Calibri" w:hAnsi="Calibri"/>
                <w:sz w:val="18"/>
                <w:szCs w:val="22"/>
              </w:rPr>
              <w:t>Right Side: 6-10</w:t>
            </w:r>
          </w:p>
        </w:tc>
      </w:tr>
      <w:tr w:rsidR="00053B22" w:rsidRPr="00DA20E8" w14:paraId="1ECEA3CF" w14:textId="77777777" w:rsidTr="00E12673">
        <w:tc>
          <w:tcPr>
            <w:tcW w:w="2161" w:type="dxa"/>
            <w:shd w:val="clear" w:color="auto" w:fill="auto"/>
          </w:tcPr>
          <w:p w14:paraId="1590B6B6" w14:textId="77777777" w:rsidR="00053B22" w:rsidRPr="00DA20E8" w:rsidRDefault="00053B22" w:rsidP="00053B22">
            <w:pPr>
              <w:rPr>
                <w:rFonts w:ascii="Calibri" w:eastAsia="Calibri" w:hAnsi="Calibri"/>
                <w:sz w:val="18"/>
                <w:szCs w:val="22"/>
              </w:rPr>
            </w:pPr>
            <w:r w:rsidRPr="00DA20E8">
              <w:rPr>
                <w:rFonts w:ascii="Calibri" w:eastAsia="Calibri" w:hAnsi="Calibri"/>
                <w:sz w:val="18"/>
                <w:szCs w:val="22"/>
              </w:rPr>
              <w:t>HCAT2</w:t>
            </w:r>
          </w:p>
        </w:tc>
        <w:tc>
          <w:tcPr>
            <w:tcW w:w="5417" w:type="dxa"/>
            <w:shd w:val="clear" w:color="auto" w:fill="auto"/>
          </w:tcPr>
          <w:p w14:paraId="6BBE174A" w14:textId="77777777" w:rsidR="00053B22" w:rsidRPr="00DA20E8" w:rsidRDefault="00053B22" w:rsidP="00053B22">
            <w:pPr>
              <w:rPr>
                <w:rFonts w:ascii="Calibri" w:eastAsia="Calibri" w:hAnsi="Calibri"/>
                <w:sz w:val="18"/>
                <w:szCs w:val="22"/>
              </w:rPr>
            </w:pPr>
            <w:r w:rsidRPr="00DA20E8">
              <w:rPr>
                <w:rFonts w:ascii="Calibri" w:eastAsia="Calibri" w:hAnsi="Calibri"/>
                <w:sz w:val="18"/>
                <w:szCs w:val="22"/>
              </w:rPr>
              <w:t>5 characters</w:t>
            </w:r>
          </w:p>
        </w:tc>
        <w:tc>
          <w:tcPr>
            <w:tcW w:w="1998" w:type="dxa"/>
            <w:shd w:val="clear" w:color="auto" w:fill="auto"/>
          </w:tcPr>
          <w:p w14:paraId="76907468" w14:textId="77777777" w:rsidR="00053B22" w:rsidRPr="00DA20E8" w:rsidRDefault="00053B22" w:rsidP="00053B22">
            <w:pPr>
              <w:rPr>
                <w:rFonts w:ascii="Calibri" w:eastAsia="Calibri" w:hAnsi="Calibri"/>
                <w:sz w:val="18"/>
                <w:szCs w:val="22"/>
              </w:rPr>
            </w:pPr>
            <w:r w:rsidRPr="00DA20E8">
              <w:rPr>
                <w:rFonts w:ascii="Calibri" w:eastAsia="Calibri" w:hAnsi="Calibri"/>
                <w:sz w:val="18"/>
                <w:szCs w:val="22"/>
              </w:rPr>
              <w:t>Right Side: 11-15</w:t>
            </w:r>
          </w:p>
        </w:tc>
      </w:tr>
      <w:tr w:rsidR="00053B22" w:rsidRPr="00DA20E8" w14:paraId="2AC79428" w14:textId="77777777" w:rsidTr="00E12673">
        <w:tc>
          <w:tcPr>
            <w:tcW w:w="2161" w:type="dxa"/>
            <w:shd w:val="clear" w:color="auto" w:fill="auto"/>
          </w:tcPr>
          <w:p w14:paraId="786EF092" w14:textId="77777777" w:rsidR="00053B22" w:rsidRPr="00DA20E8" w:rsidRDefault="00053B22" w:rsidP="00053B22">
            <w:pPr>
              <w:rPr>
                <w:rFonts w:ascii="Calibri" w:eastAsia="Calibri" w:hAnsi="Calibri"/>
                <w:sz w:val="18"/>
                <w:szCs w:val="22"/>
              </w:rPr>
            </w:pPr>
            <w:r w:rsidRPr="00DA20E8">
              <w:rPr>
                <w:rFonts w:ascii="Calibri" w:eastAsia="Calibri" w:hAnsi="Calibri"/>
                <w:sz w:val="18"/>
                <w:szCs w:val="22"/>
              </w:rPr>
              <w:t>HCAT4</w:t>
            </w:r>
          </w:p>
        </w:tc>
        <w:tc>
          <w:tcPr>
            <w:tcW w:w="5417" w:type="dxa"/>
            <w:shd w:val="clear" w:color="auto" w:fill="auto"/>
          </w:tcPr>
          <w:p w14:paraId="53100FF7" w14:textId="77777777" w:rsidR="00053B22" w:rsidRPr="00DA20E8" w:rsidRDefault="00053B22" w:rsidP="00053B22">
            <w:pPr>
              <w:rPr>
                <w:rFonts w:ascii="Calibri" w:eastAsia="Calibri" w:hAnsi="Calibri"/>
                <w:sz w:val="18"/>
                <w:szCs w:val="22"/>
              </w:rPr>
            </w:pPr>
            <w:r w:rsidRPr="00DA20E8">
              <w:rPr>
                <w:rFonts w:ascii="Calibri" w:eastAsia="Calibri" w:hAnsi="Calibri"/>
                <w:sz w:val="18"/>
                <w:szCs w:val="22"/>
              </w:rPr>
              <w:t>5 characters</w:t>
            </w:r>
          </w:p>
        </w:tc>
        <w:tc>
          <w:tcPr>
            <w:tcW w:w="1998" w:type="dxa"/>
            <w:shd w:val="clear" w:color="auto" w:fill="auto"/>
          </w:tcPr>
          <w:p w14:paraId="2A416B8C" w14:textId="77777777" w:rsidR="00053B22" w:rsidRPr="00DA20E8" w:rsidRDefault="00053B22" w:rsidP="00053B22">
            <w:pPr>
              <w:rPr>
                <w:rFonts w:ascii="Calibri" w:eastAsia="Calibri" w:hAnsi="Calibri"/>
                <w:sz w:val="18"/>
                <w:szCs w:val="22"/>
              </w:rPr>
            </w:pPr>
            <w:r w:rsidRPr="00DA20E8">
              <w:rPr>
                <w:rFonts w:ascii="Calibri" w:eastAsia="Calibri" w:hAnsi="Calibri"/>
                <w:sz w:val="18"/>
                <w:szCs w:val="22"/>
              </w:rPr>
              <w:t>Right Side: 16-20</w:t>
            </w:r>
          </w:p>
        </w:tc>
      </w:tr>
      <w:tr w:rsidR="00053B22" w:rsidRPr="00DA20E8" w14:paraId="1808DA7D" w14:textId="77777777" w:rsidTr="00E12673">
        <w:tc>
          <w:tcPr>
            <w:tcW w:w="2161" w:type="dxa"/>
            <w:shd w:val="clear" w:color="auto" w:fill="auto"/>
          </w:tcPr>
          <w:p w14:paraId="458B8225" w14:textId="77777777" w:rsidR="00053B22" w:rsidRPr="00DA20E8" w:rsidRDefault="00053B22" w:rsidP="00053B22">
            <w:pPr>
              <w:rPr>
                <w:rFonts w:ascii="Calibri" w:eastAsia="Calibri" w:hAnsi="Calibri"/>
                <w:sz w:val="18"/>
                <w:szCs w:val="22"/>
              </w:rPr>
            </w:pPr>
            <w:r w:rsidRPr="00DA20E8">
              <w:rPr>
                <w:rFonts w:ascii="Calibri" w:eastAsia="Calibri" w:hAnsi="Calibri"/>
                <w:sz w:val="18"/>
                <w:szCs w:val="22"/>
              </w:rPr>
              <w:t>HCAT5</w:t>
            </w:r>
          </w:p>
        </w:tc>
        <w:tc>
          <w:tcPr>
            <w:tcW w:w="5417" w:type="dxa"/>
            <w:shd w:val="clear" w:color="auto" w:fill="auto"/>
          </w:tcPr>
          <w:p w14:paraId="140CA773" w14:textId="77777777" w:rsidR="00053B22" w:rsidRPr="00DA20E8" w:rsidRDefault="00053B22" w:rsidP="00053B22">
            <w:pPr>
              <w:rPr>
                <w:rFonts w:ascii="Calibri" w:eastAsia="Calibri" w:hAnsi="Calibri"/>
                <w:sz w:val="18"/>
                <w:szCs w:val="22"/>
              </w:rPr>
            </w:pPr>
            <w:r w:rsidRPr="00DA20E8">
              <w:rPr>
                <w:rFonts w:ascii="Calibri" w:eastAsia="Calibri" w:hAnsi="Calibri"/>
                <w:sz w:val="18"/>
                <w:szCs w:val="22"/>
              </w:rPr>
              <w:t>5 characters</w:t>
            </w:r>
          </w:p>
        </w:tc>
        <w:tc>
          <w:tcPr>
            <w:tcW w:w="1998" w:type="dxa"/>
            <w:shd w:val="clear" w:color="auto" w:fill="auto"/>
          </w:tcPr>
          <w:p w14:paraId="4480B0BB" w14:textId="77777777" w:rsidR="00053B22" w:rsidRPr="00DA20E8" w:rsidRDefault="00053B22" w:rsidP="00053B22">
            <w:pPr>
              <w:rPr>
                <w:rFonts w:ascii="Calibri" w:eastAsia="Calibri" w:hAnsi="Calibri"/>
                <w:sz w:val="18"/>
                <w:szCs w:val="22"/>
              </w:rPr>
            </w:pPr>
            <w:r w:rsidRPr="00DA20E8">
              <w:rPr>
                <w:rFonts w:ascii="Calibri" w:eastAsia="Calibri" w:hAnsi="Calibri"/>
                <w:sz w:val="18"/>
                <w:szCs w:val="22"/>
              </w:rPr>
              <w:t>Right Side: 21-25</w:t>
            </w:r>
          </w:p>
        </w:tc>
      </w:tr>
      <w:tr w:rsidR="00053B22" w:rsidRPr="00E12673" w14:paraId="6AB6E71C" w14:textId="77777777" w:rsidTr="00E12673">
        <w:tc>
          <w:tcPr>
            <w:tcW w:w="2161" w:type="dxa"/>
            <w:shd w:val="clear" w:color="auto" w:fill="auto"/>
          </w:tcPr>
          <w:p w14:paraId="26B2BE1C" w14:textId="77777777" w:rsidR="00053B22" w:rsidRPr="00DA20E8" w:rsidRDefault="00053B22" w:rsidP="00053B22">
            <w:pPr>
              <w:rPr>
                <w:rFonts w:ascii="Calibri" w:eastAsia="Calibri" w:hAnsi="Calibri"/>
                <w:sz w:val="18"/>
                <w:szCs w:val="22"/>
              </w:rPr>
            </w:pPr>
            <w:r w:rsidRPr="00DA20E8">
              <w:rPr>
                <w:rFonts w:ascii="Calibri" w:eastAsia="Calibri" w:hAnsi="Calibri"/>
                <w:sz w:val="18"/>
                <w:szCs w:val="22"/>
              </w:rPr>
              <w:t>HCAT6</w:t>
            </w:r>
          </w:p>
        </w:tc>
        <w:tc>
          <w:tcPr>
            <w:tcW w:w="5417" w:type="dxa"/>
            <w:shd w:val="clear" w:color="auto" w:fill="auto"/>
          </w:tcPr>
          <w:p w14:paraId="323403B3" w14:textId="77777777" w:rsidR="00053B22" w:rsidRPr="00DA20E8" w:rsidRDefault="00053B22" w:rsidP="00053B22">
            <w:pPr>
              <w:rPr>
                <w:rFonts w:ascii="Calibri" w:eastAsia="Calibri" w:hAnsi="Calibri"/>
                <w:sz w:val="18"/>
                <w:szCs w:val="22"/>
              </w:rPr>
            </w:pPr>
            <w:r w:rsidRPr="00DA20E8">
              <w:rPr>
                <w:rFonts w:ascii="Calibri" w:eastAsia="Calibri" w:hAnsi="Calibri"/>
                <w:sz w:val="18"/>
                <w:szCs w:val="22"/>
              </w:rPr>
              <w:t>5 characters</w:t>
            </w:r>
          </w:p>
        </w:tc>
        <w:tc>
          <w:tcPr>
            <w:tcW w:w="1998" w:type="dxa"/>
            <w:shd w:val="clear" w:color="auto" w:fill="auto"/>
          </w:tcPr>
          <w:p w14:paraId="107EC777" w14:textId="77777777" w:rsidR="00053B22" w:rsidRPr="00E12673" w:rsidRDefault="00053B22" w:rsidP="00053B22">
            <w:pPr>
              <w:rPr>
                <w:rFonts w:ascii="Calibri" w:eastAsia="Calibri" w:hAnsi="Calibri"/>
                <w:sz w:val="18"/>
                <w:szCs w:val="22"/>
              </w:rPr>
            </w:pPr>
            <w:r w:rsidRPr="00DA20E8">
              <w:rPr>
                <w:rFonts w:ascii="Calibri" w:eastAsia="Calibri" w:hAnsi="Calibri"/>
                <w:sz w:val="18"/>
                <w:szCs w:val="22"/>
              </w:rPr>
              <w:t>Right Side: 26-30</w:t>
            </w:r>
          </w:p>
        </w:tc>
      </w:tr>
    </w:tbl>
    <w:p w14:paraId="05CD16EF" w14:textId="77777777" w:rsidR="00B46096" w:rsidRPr="00053B22" w:rsidRDefault="00B46096" w:rsidP="003C1DC2">
      <w:pPr>
        <w:spacing w:after="200" w:line="276" w:lineRule="auto"/>
        <w:rPr>
          <w:rFonts w:ascii="Calibri" w:hAnsi="Calibri" w:cs="Calibri"/>
          <w:b/>
          <w:color w:val="000000"/>
          <w:sz w:val="16"/>
        </w:rPr>
      </w:pPr>
    </w:p>
    <w:sectPr w:rsidR="00B46096" w:rsidRPr="00053B22" w:rsidSect="00A83A18">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8D0D8" w14:textId="77777777" w:rsidR="000356B0" w:rsidRDefault="000356B0">
      <w:r>
        <w:separator/>
      </w:r>
    </w:p>
  </w:endnote>
  <w:endnote w:type="continuationSeparator" w:id="0">
    <w:p w14:paraId="585DC276" w14:textId="77777777" w:rsidR="000356B0" w:rsidRDefault="00035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9708E" w14:textId="77777777" w:rsidR="000520D8" w:rsidRDefault="000520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0FCAD5" w14:textId="77777777" w:rsidR="000520D8" w:rsidRDefault="000520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C0E13" w14:textId="7C679ABD" w:rsidR="000520D8" w:rsidRPr="00504086" w:rsidRDefault="000520D8" w:rsidP="00504086">
    <w:pPr>
      <w:pStyle w:val="Footer"/>
      <w:tabs>
        <w:tab w:val="clear" w:pos="8640"/>
        <w:tab w:val="right" w:pos="9360"/>
      </w:tabs>
      <w:rPr>
        <w:rFonts w:ascii="Verdana" w:hAnsi="Verdana"/>
        <w:sz w:val="18"/>
        <w:szCs w:val="18"/>
      </w:rPr>
    </w:pPr>
    <w:r>
      <w:rPr>
        <w:rFonts w:ascii="Verdana" w:hAnsi="Verdana"/>
        <w:sz w:val="18"/>
        <w:szCs w:val="18"/>
      </w:rPr>
      <w:t>Version 1.0</w:t>
    </w:r>
    <w:r w:rsidR="00831C8D">
      <w:rPr>
        <w:rFonts w:ascii="Verdana" w:hAnsi="Verdana"/>
        <w:sz w:val="18"/>
        <w:szCs w:val="18"/>
      </w:rPr>
      <w:t>8</w:t>
    </w:r>
    <w:r>
      <w:rPr>
        <w:rFonts w:ascii="Verdana" w:hAnsi="Verdana"/>
        <w:sz w:val="18"/>
        <w:szCs w:val="18"/>
      </w:rPr>
      <w:t>.0</w:t>
    </w:r>
    <w:r w:rsidR="00831C8D">
      <w:rPr>
        <w:rFonts w:ascii="Verdana" w:hAnsi="Verdana"/>
        <w:sz w:val="18"/>
        <w:szCs w:val="18"/>
      </w:rPr>
      <w:t>0</w:t>
    </w:r>
    <w:r w:rsidRPr="00873C4D">
      <w:rPr>
        <w:rFonts w:ascii="Verdana" w:hAnsi="Verdana"/>
        <w:sz w:val="18"/>
        <w:szCs w:val="18"/>
      </w:rPr>
      <w:ptab w:relativeTo="margin" w:alignment="center" w:leader="none"/>
    </w:r>
    <w:r>
      <w:rPr>
        <w:rFonts w:ascii="Verdana" w:hAnsi="Verdana"/>
        <w:sz w:val="18"/>
        <w:szCs w:val="18"/>
      </w:rPr>
      <w:t xml:space="preserve">Risk Adjustment - </w:t>
    </w:r>
    <w:r>
      <w:rPr>
        <w:rFonts w:ascii="Verdana" w:hAnsi="Verdana"/>
        <w:sz w:val="18"/>
        <w:szCs w:val="18"/>
      </w:rPr>
      <w:fldChar w:fldCharType="begin"/>
    </w:r>
    <w:r>
      <w:rPr>
        <w:rFonts w:ascii="Verdana" w:hAnsi="Verdana"/>
        <w:sz w:val="18"/>
        <w:szCs w:val="18"/>
      </w:rPr>
      <w:instrText xml:space="preserve"> PAGE  \* Arabic  \* MERGEFORMAT </w:instrText>
    </w:r>
    <w:r>
      <w:rPr>
        <w:rFonts w:ascii="Verdana" w:hAnsi="Verdana"/>
        <w:sz w:val="18"/>
        <w:szCs w:val="18"/>
      </w:rPr>
      <w:fldChar w:fldCharType="separate"/>
    </w:r>
    <w:r>
      <w:rPr>
        <w:rFonts w:ascii="Verdana" w:hAnsi="Verdana"/>
        <w:noProof/>
        <w:sz w:val="18"/>
        <w:szCs w:val="18"/>
      </w:rPr>
      <w:t>2</w:t>
    </w:r>
    <w:r>
      <w:rPr>
        <w:rFonts w:ascii="Verdana" w:hAnsi="Verdana"/>
        <w:sz w:val="18"/>
        <w:szCs w:val="18"/>
      </w:rPr>
      <w:fldChar w:fldCharType="end"/>
    </w:r>
    <w:r w:rsidRPr="00873C4D">
      <w:rPr>
        <w:rFonts w:ascii="Verdana" w:hAnsi="Verdana"/>
        <w:sz w:val="18"/>
        <w:szCs w:val="18"/>
      </w:rPr>
      <w:ptab w:relativeTo="margin" w:alignment="right" w:leader="none"/>
    </w:r>
    <w:r>
      <w:rPr>
        <w:rFonts w:ascii="Verdana" w:hAnsi="Verdana"/>
        <w:sz w:val="18"/>
        <w:szCs w:val="18"/>
      </w:rPr>
      <w:t>2</w:t>
    </w:r>
    <w:r w:rsidR="004B0132">
      <w:rPr>
        <w:rFonts w:ascii="Verdana" w:hAnsi="Verdana"/>
        <w:sz w:val="18"/>
        <w:szCs w:val="18"/>
      </w:rPr>
      <w:t>1</w:t>
    </w:r>
    <w:r>
      <w:rPr>
        <w:rFonts w:ascii="Verdana" w:hAnsi="Verdana"/>
        <w:sz w:val="18"/>
        <w:szCs w:val="18"/>
      </w:rPr>
      <w:t xml:space="preserve"> </w:t>
    </w:r>
    <w:r w:rsidR="00831C8D">
      <w:rPr>
        <w:rFonts w:ascii="Verdana" w:hAnsi="Verdana"/>
        <w:sz w:val="18"/>
        <w:szCs w:val="18"/>
      </w:rPr>
      <w:t xml:space="preserve">December </w:t>
    </w:r>
    <w:r>
      <w:rPr>
        <w:rFonts w:ascii="Verdana" w:hAnsi="Verdana"/>
        <w:sz w:val="18"/>
        <w:szCs w:val="18"/>
      </w:rPr>
      <w:t>202</w:t>
    </w:r>
    <w:r w:rsidR="00831C8D">
      <w:rPr>
        <w:rFonts w:ascii="Verdana" w:hAnsi="Verdana"/>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B1DB6" w14:textId="77777777" w:rsidR="000356B0" w:rsidRDefault="000356B0">
      <w:r>
        <w:separator/>
      </w:r>
    </w:p>
  </w:footnote>
  <w:footnote w:type="continuationSeparator" w:id="0">
    <w:p w14:paraId="74F091C4" w14:textId="77777777" w:rsidR="000356B0" w:rsidRDefault="000356B0">
      <w:r>
        <w:continuationSeparator/>
      </w:r>
    </w:p>
  </w:footnote>
  <w:footnote w:id="1">
    <w:p w14:paraId="59BBE326" w14:textId="77777777" w:rsidR="000520D8" w:rsidRDefault="000520D8" w:rsidP="004E3AE6">
      <w:pPr>
        <w:pStyle w:val="FootnoteText"/>
      </w:pPr>
      <w:r>
        <w:rPr>
          <w:rStyle w:val="FootnoteReference"/>
        </w:rPr>
        <w:footnoteRef/>
      </w:r>
      <w:r>
        <w:t xml:space="preserve"> Use the begin date if there is more than one date on a record.</w:t>
      </w:r>
    </w:p>
  </w:footnote>
  <w:footnote w:id="2">
    <w:p w14:paraId="1805FE4D" w14:textId="77777777" w:rsidR="000520D8" w:rsidRDefault="000520D8" w:rsidP="004E3AE6">
      <w:pPr>
        <w:pStyle w:val="FootnoteText"/>
      </w:pPr>
      <w:r>
        <w:rPr>
          <w:rStyle w:val="FootnoteReference"/>
        </w:rPr>
        <w:footnoteRef/>
      </w:r>
      <w:r>
        <w:t xml:space="preserve"> 1</w:t>
      </w:r>
      <w:r w:rsidRPr="00E37A8E">
        <w:rPr>
          <w:vertAlign w:val="superscript"/>
        </w:rPr>
        <w:t>st</w:t>
      </w:r>
      <w:r>
        <w:t xml:space="preserve"> 5 characters of the diagnosis code with no decimal places.</w:t>
      </w:r>
    </w:p>
  </w:footnote>
  <w:footnote w:id="3">
    <w:p w14:paraId="38F98D1D" w14:textId="77777777" w:rsidR="000520D8" w:rsidRDefault="000520D8" w:rsidP="004E3AE6">
      <w:pPr>
        <w:pStyle w:val="FootnoteText"/>
      </w:pPr>
      <w:r>
        <w:rPr>
          <w:rStyle w:val="FootnoteReference"/>
        </w:rPr>
        <w:footnoteRef/>
      </w:r>
      <w:r>
        <w:t xml:space="preserve"> The diagnosis codes themselves don’t have to be the same for this rule; they just have to map to the same DXC.</w:t>
      </w:r>
    </w:p>
  </w:footnote>
  <w:footnote w:id="4">
    <w:p w14:paraId="58A773C4" w14:textId="77777777" w:rsidR="000520D8" w:rsidRDefault="000520D8" w:rsidP="004E3AE6">
      <w:pPr>
        <w:pStyle w:val="FootnoteText"/>
      </w:pPr>
      <w:r>
        <w:rPr>
          <w:rStyle w:val="FootnoteReference"/>
        </w:rPr>
        <w:footnoteRef/>
      </w:r>
      <w:r>
        <w:t xml:space="preserve"> Truncation refers varying levels of “catastrophic cap” assignment.</w:t>
      </w:r>
    </w:p>
  </w:footnote>
  <w:footnote w:id="5">
    <w:p w14:paraId="2B110510" w14:textId="77777777" w:rsidR="000520D8" w:rsidRDefault="000520D8" w:rsidP="004E3AE6">
      <w:pPr>
        <w:pStyle w:val="FootnoteText"/>
      </w:pPr>
      <w:r>
        <w:rPr>
          <w:rStyle w:val="FootnoteReference"/>
        </w:rPr>
        <w:footnoteRef/>
      </w:r>
      <w:r>
        <w:t xml:space="preserve"> It is possible that a decision will be made that not all 4 levels of truncation need to be calculated.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4C3240"/>
    <w:multiLevelType w:val="hybridMultilevel"/>
    <w:tmpl w:val="907EDF7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0DE198A"/>
    <w:multiLevelType w:val="hybridMultilevel"/>
    <w:tmpl w:val="EC4A6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0C7070"/>
    <w:multiLevelType w:val="hybridMultilevel"/>
    <w:tmpl w:val="7B001B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CE76AF"/>
    <w:multiLevelType w:val="hybridMultilevel"/>
    <w:tmpl w:val="E1DEB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300D8D"/>
    <w:multiLevelType w:val="hybridMultilevel"/>
    <w:tmpl w:val="43A47F42"/>
    <w:lvl w:ilvl="0" w:tplc="7AB857FA">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6784DA6"/>
    <w:multiLevelType w:val="hybridMultilevel"/>
    <w:tmpl w:val="17E2B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5F17B0"/>
    <w:multiLevelType w:val="multilevel"/>
    <w:tmpl w:val="46E4EF6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402E647C"/>
    <w:multiLevelType w:val="hybridMultilevel"/>
    <w:tmpl w:val="3B082494"/>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13132FD"/>
    <w:multiLevelType w:val="hybridMultilevel"/>
    <w:tmpl w:val="82881B4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11" w15:restartNumberingAfterBreak="0">
    <w:nsid w:val="55D804B7"/>
    <w:multiLevelType w:val="hybridMultilevel"/>
    <w:tmpl w:val="3A44A7F2"/>
    <w:lvl w:ilvl="0" w:tplc="DB8C0478">
      <w:start w:val="1"/>
      <w:numFmt w:val="upperRoman"/>
      <w:lvlText w:val="%1."/>
      <w:lvlJc w:val="left"/>
      <w:pPr>
        <w:tabs>
          <w:tab w:val="num" w:pos="1260"/>
        </w:tabs>
        <w:ind w:left="12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6906F92"/>
    <w:multiLevelType w:val="hybridMultilevel"/>
    <w:tmpl w:val="D1FA0A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8F5E3D"/>
    <w:multiLevelType w:val="hybridMultilevel"/>
    <w:tmpl w:val="0046B770"/>
    <w:lvl w:ilvl="0" w:tplc="F5A6726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7DB96C92"/>
    <w:multiLevelType w:val="hybridMultilevel"/>
    <w:tmpl w:val="D1344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68632039">
    <w:abstractNumId w:val="10"/>
  </w:num>
  <w:num w:numId="2" w16cid:durableId="962536534">
    <w:abstractNumId w:val="10"/>
    <w:lvlOverride w:ilvl="0">
      <w:startOverride w:val="1"/>
    </w:lvlOverride>
  </w:num>
  <w:num w:numId="3" w16cid:durableId="1046953071">
    <w:abstractNumId w:val="5"/>
  </w:num>
  <w:num w:numId="4" w16cid:durableId="176584861">
    <w:abstractNumId w:val="0"/>
  </w:num>
  <w:num w:numId="5" w16cid:durableId="1772044202">
    <w:abstractNumId w:val="13"/>
  </w:num>
  <w:num w:numId="6" w16cid:durableId="1890535220">
    <w:abstractNumId w:val="6"/>
  </w:num>
  <w:num w:numId="7" w16cid:durableId="1382827220">
    <w:abstractNumId w:val="1"/>
  </w:num>
  <w:num w:numId="8" w16cid:durableId="1904948846">
    <w:abstractNumId w:val="7"/>
  </w:num>
  <w:num w:numId="9" w16cid:durableId="1876233252">
    <w:abstractNumId w:val="15"/>
  </w:num>
  <w:num w:numId="10" w16cid:durableId="1107241100">
    <w:abstractNumId w:val="2"/>
  </w:num>
  <w:num w:numId="11" w16cid:durableId="1385328656">
    <w:abstractNumId w:val="3"/>
  </w:num>
  <w:num w:numId="12" w16cid:durableId="771434641">
    <w:abstractNumId w:val="11"/>
  </w:num>
  <w:num w:numId="13" w16cid:durableId="1635981746">
    <w:abstractNumId w:val="4"/>
  </w:num>
  <w:num w:numId="14" w16cid:durableId="1957826315">
    <w:abstractNumId w:val="9"/>
  </w:num>
  <w:num w:numId="15" w16cid:durableId="13039990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28801462">
    <w:abstractNumId w:val="12"/>
  </w:num>
  <w:num w:numId="17" w16cid:durableId="15249797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CA9"/>
    <w:rsid w:val="00000C25"/>
    <w:rsid w:val="000025B4"/>
    <w:rsid w:val="00005BD2"/>
    <w:rsid w:val="000074F4"/>
    <w:rsid w:val="0001616D"/>
    <w:rsid w:val="0001620C"/>
    <w:rsid w:val="00017942"/>
    <w:rsid w:val="0002169B"/>
    <w:rsid w:val="0002299C"/>
    <w:rsid w:val="00022B88"/>
    <w:rsid w:val="00024F01"/>
    <w:rsid w:val="000261E2"/>
    <w:rsid w:val="00032EFF"/>
    <w:rsid w:val="0003533E"/>
    <w:rsid w:val="000356B0"/>
    <w:rsid w:val="00035AB2"/>
    <w:rsid w:val="00037C53"/>
    <w:rsid w:val="00046602"/>
    <w:rsid w:val="00046AB9"/>
    <w:rsid w:val="000520D8"/>
    <w:rsid w:val="0005231B"/>
    <w:rsid w:val="00053B22"/>
    <w:rsid w:val="00055586"/>
    <w:rsid w:val="00056F22"/>
    <w:rsid w:val="0006220B"/>
    <w:rsid w:val="00062734"/>
    <w:rsid w:val="0006344D"/>
    <w:rsid w:val="00066480"/>
    <w:rsid w:val="00070B2F"/>
    <w:rsid w:val="00072652"/>
    <w:rsid w:val="00072F12"/>
    <w:rsid w:val="00076057"/>
    <w:rsid w:val="000768F7"/>
    <w:rsid w:val="00082F2F"/>
    <w:rsid w:val="00082FDA"/>
    <w:rsid w:val="00086C5F"/>
    <w:rsid w:val="00087A62"/>
    <w:rsid w:val="00090074"/>
    <w:rsid w:val="0009051E"/>
    <w:rsid w:val="000944E1"/>
    <w:rsid w:val="00097D8D"/>
    <w:rsid w:val="000A5442"/>
    <w:rsid w:val="000A5EB1"/>
    <w:rsid w:val="000B3289"/>
    <w:rsid w:val="000B4CB5"/>
    <w:rsid w:val="000B6030"/>
    <w:rsid w:val="000B6D60"/>
    <w:rsid w:val="000B755B"/>
    <w:rsid w:val="000B7D7F"/>
    <w:rsid w:val="000C37EE"/>
    <w:rsid w:val="000C4E7F"/>
    <w:rsid w:val="000C4EE5"/>
    <w:rsid w:val="000C50B6"/>
    <w:rsid w:val="000C755E"/>
    <w:rsid w:val="000D0C52"/>
    <w:rsid w:val="000E64D0"/>
    <w:rsid w:val="000E6C82"/>
    <w:rsid w:val="000E6D91"/>
    <w:rsid w:val="000E7D69"/>
    <w:rsid w:val="000E7F47"/>
    <w:rsid w:val="000F0FF0"/>
    <w:rsid w:val="000F1524"/>
    <w:rsid w:val="000F3473"/>
    <w:rsid w:val="000F4D52"/>
    <w:rsid w:val="000F5B98"/>
    <w:rsid w:val="000F6435"/>
    <w:rsid w:val="000F77B0"/>
    <w:rsid w:val="00102A31"/>
    <w:rsid w:val="00103EE6"/>
    <w:rsid w:val="00104F2C"/>
    <w:rsid w:val="0010565A"/>
    <w:rsid w:val="0010729B"/>
    <w:rsid w:val="00107FC2"/>
    <w:rsid w:val="00111813"/>
    <w:rsid w:val="00111D6D"/>
    <w:rsid w:val="001149FC"/>
    <w:rsid w:val="0011539B"/>
    <w:rsid w:val="00115BA8"/>
    <w:rsid w:val="00117C44"/>
    <w:rsid w:val="0012784D"/>
    <w:rsid w:val="00130668"/>
    <w:rsid w:val="001336C2"/>
    <w:rsid w:val="001355B0"/>
    <w:rsid w:val="00137403"/>
    <w:rsid w:val="00142BCE"/>
    <w:rsid w:val="00142F38"/>
    <w:rsid w:val="00143102"/>
    <w:rsid w:val="00145A43"/>
    <w:rsid w:val="001462FF"/>
    <w:rsid w:val="001501AA"/>
    <w:rsid w:val="00153085"/>
    <w:rsid w:val="00155B56"/>
    <w:rsid w:val="00156062"/>
    <w:rsid w:val="001614CF"/>
    <w:rsid w:val="00161AAA"/>
    <w:rsid w:val="001631AD"/>
    <w:rsid w:val="00163D4B"/>
    <w:rsid w:val="001641A5"/>
    <w:rsid w:val="0017284B"/>
    <w:rsid w:val="00177B43"/>
    <w:rsid w:val="0018004F"/>
    <w:rsid w:val="00183BF9"/>
    <w:rsid w:val="00185BFB"/>
    <w:rsid w:val="00187A63"/>
    <w:rsid w:val="00190CD5"/>
    <w:rsid w:val="00191E49"/>
    <w:rsid w:val="00194D39"/>
    <w:rsid w:val="001A24AB"/>
    <w:rsid w:val="001A7283"/>
    <w:rsid w:val="001B01AB"/>
    <w:rsid w:val="001B4BB3"/>
    <w:rsid w:val="001C729D"/>
    <w:rsid w:val="001C7E47"/>
    <w:rsid w:val="001D0461"/>
    <w:rsid w:val="001D13CC"/>
    <w:rsid w:val="001D2DE8"/>
    <w:rsid w:val="001D60F4"/>
    <w:rsid w:val="001D6DA5"/>
    <w:rsid w:val="001D7DA2"/>
    <w:rsid w:val="001E1A61"/>
    <w:rsid w:val="001E2A16"/>
    <w:rsid w:val="001E5E07"/>
    <w:rsid w:val="001E69A1"/>
    <w:rsid w:val="001F2110"/>
    <w:rsid w:val="001F2C60"/>
    <w:rsid w:val="001F4093"/>
    <w:rsid w:val="00201756"/>
    <w:rsid w:val="00202177"/>
    <w:rsid w:val="002114AF"/>
    <w:rsid w:val="00216AAC"/>
    <w:rsid w:val="0021780B"/>
    <w:rsid w:val="0022455A"/>
    <w:rsid w:val="00224955"/>
    <w:rsid w:val="002368F3"/>
    <w:rsid w:val="00237416"/>
    <w:rsid w:val="002417CE"/>
    <w:rsid w:val="002440A3"/>
    <w:rsid w:val="002448E5"/>
    <w:rsid w:val="0025022B"/>
    <w:rsid w:val="00251513"/>
    <w:rsid w:val="0025178D"/>
    <w:rsid w:val="00252203"/>
    <w:rsid w:val="0025292D"/>
    <w:rsid w:val="00256877"/>
    <w:rsid w:val="00267580"/>
    <w:rsid w:val="0027218E"/>
    <w:rsid w:val="00272E0C"/>
    <w:rsid w:val="00277EBB"/>
    <w:rsid w:val="00284CAF"/>
    <w:rsid w:val="002931B4"/>
    <w:rsid w:val="00293F46"/>
    <w:rsid w:val="00294C68"/>
    <w:rsid w:val="0029503B"/>
    <w:rsid w:val="00296C44"/>
    <w:rsid w:val="002973D8"/>
    <w:rsid w:val="002A0193"/>
    <w:rsid w:val="002A4F31"/>
    <w:rsid w:val="002A62C1"/>
    <w:rsid w:val="002A6CA9"/>
    <w:rsid w:val="002C215A"/>
    <w:rsid w:val="002C22A2"/>
    <w:rsid w:val="002C241E"/>
    <w:rsid w:val="002C3941"/>
    <w:rsid w:val="002C441A"/>
    <w:rsid w:val="002C4AFD"/>
    <w:rsid w:val="002C4FE5"/>
    <w:rsid w:val="002D05B4"/>
    <w:rsid w:val="002D1CE9"/>
    <w:rsid w:val="002D60FB"/>
    <w:rsid w:val="002D705C"/>
    <w:rsid w:val="002E7254"/>
    <w:rsid w:val="002E7299"/>
    <w:rsid w:val="002E7B65"/>
    <w:rsid w:val="002F2C3F"/>
    <w:rsid w:val="002F38EE"/>
    <w:rsid w:val="002F407C"/>
    <w:rsid w:val="002F6A1D"/>
    <w:rsid w:val="00301603"/>
    <w:rsid w:val="00301CEF"/>
    <w:rsid w:val="003104F9"/>
    <w:rsid w:val="003132A1"/>
    <w:rsid w:val="00321A9C"/>
    <w:rsid w:val="00323894"/>
    <w:rsid w:val="00325ACE"/>
    <w:rsid w:val="003310A0"/>
    <w:rsid w:val="003310FE"/>
    <w:rsid w:val="00333013"/>
    <w:rsid w:val="00335FA8"/>
    <w:rsid w:val="003371CE"/>
    <w:rsid w:val="00337B04"/>
    <w:rsid w:val="003440EB"/>
    <w:rsid w:val="0034622D"/>
    <w:rsid w:val="00346721"/>
    <w:rsid w:val="003467CA"/>
    <w:rsid w:val="00353F51"/>
    <w:rsid w:val="00354E83"/>
    <w:rsid w:val="00356E85"/>
    <w:rsid w:val="00360C95"/>
    <w:rsid w:val="00363130"/>
    <w:rsid w:val="00364CC6"/>
    <w:rsid w:val="00364EF3"/>
    <w:rsid w:val="00365C86"/>
    <w:rsid w:val="00365CD2"/>
    <w:rsid w:val="00370286"/>
    <w:rsid w:val="003714E3"/>
    <w:rsid w:val="003714FE"/>
    <w:rsid w:val="00371CCE"/>
    <w:rsid w:val="00373248"/>
    <w:rsid w:val="00383B5B"/>
    <w:rsid w:val="0039197C"/>
    <w:rsid w:val="0039243A"/>
    <w:rsid w:val="003A4D90"/>
    <w:rsid w:val="003A5450"/>
    <w:rsid w:val="003B22CF"/>
    <w:rsid w:val="003B3036"/>
    <w:rsid w:val="003B4DDB"/>
    <w:rsid w:val="003B4FEE"/>
    <w:rsid w:val="003B6A67"/>
    <w:rsid w:val="003C1DC2"/>
    <w:rsid w:val="003C2DAA"/>
    <w:rsid w:val="003C3554"/>
    <w:rsid w:val="003C46EB"/>
    <w:rsid w:val="003C6C82"/>
    <w:rsid w:val="003D2131"/>
    <w:rsid w:val="003D28CB"/>
    <w:rsid w:val="003D3DEF"/>
    <w:rsid w:val="003D4D58"/>
    <w:rsid w:val="003E0306"/>
    <w:rsid w:val="003E0342"/>
    <w:rsid w:val="003F068B"/>
    <w:rsid w:val="003F2B4A"/>
    <w:rsid w:val="003F3D42"/>
    <w:rsid w:val="003F68DF"/>
    <w:rsid w:val="00401380"/>
    <w:rsid w:val="0042034E"/>
    <w:rsid w:val="00421E84"/>
    <w:rsid w:val="004226B6"/>
    <w:rsid w:val="00422F1F"/>
    <w:rsid w:val="00424F17"/>
    <w:rsid w:val="00427545"/>
    <w:rsid w:val="00427CDF"/>
    <w:rsid w:val="004353E2"/>
    <w:rsid w:val="0044102E"/>
    <w:rsid w:val="004419A0"/>
    <w:rsid w:val="00443422"/>
    <w:rsid w:val="00443969"/>
    <w:rsid w:val="0044701F"/>
    <w:rsid w:val="00447552"/>
    <w:rsid w:val="004475F9"/>
    <w:rsid w:val="00453826"/>
    <w:rsid w:val="004543AB"/>
    <w:rsid w:val="00454D47"/>
    <w:rsid w:val="00456E15"/>
    <w:rsid w:val="00457835"/>
    <w:rsid w:val="00461610"/>
    <w:rsid w:val="00461641"/>
    <w:rsid w:val="00464713"/>
    <w:rsid w:val="00467C74"/>
    <w:rsid w:val="004719AD"/>
    <w:rsid w:val="00472EF5"/>
    <w:rsid w:val="00474325"/>
    <w:rsid w:val="0047446C"/>
    <w:rsid w:val="00476FAA"/>
    <w:rsid w:val="004801A6"/>
    <w:rsid w:val="00480A88"/>
    <w:rsid w:val="004818CF"/>
    <w:rsid w:val="004828E0"/>
    <w:rsid w:val="00482C9C"/>
    <w:rsid w:val="00484D99"/>
    <w:rsid w:val="00484DEA"/>
    <w:rsid w:val="00485AB7"/>
    <w:rsid w:val="004A3BF8"/>
    <w:rsid w:val="004B0132"/>
    <w:rsid w:val="004B4ABA"/>
    <w:rsid w:val="004C0451"/>
    <w:rsid w:val="004D0222"/>
    <w:rsid w:val="004D03E4"/>
    <w:rsid w:val="004D054B"/>
    <w:rsid w:val="004D1050"/>
    <w:rsid w:val="004D2F35"/>
    <w:rsid w:val="004D32D4"/>
    <w:rsid w:val="004D5C2F"/>
    <w:rsid w:val="004D74CA"/>
    <w:rsid w:val="004D7ABD"/>
    <w:rsid w:val="004E160A"/>
    <w:rsid w:val="004E18FE"/>
    <w:rsid w:val="004E3AE6"/>
    <w:rsid w:val="004E4160"/>
    <w:rsid w:val="004E4527"/>
    <w:rsid w:val="004E4688"/>
    <w:rsid w:val="004E79D2"/>
    <w:rsid w:val="004F159C"/>
    <w:rsid w:val="004F1B6D"/>
    <w:rsid w:val="004F4592"/>
    <w:rsid w:val="004F4A3D"/>
    <w:rsid w:val="00500CE4"/>
    <w:rsid w:val="00504086"/>
    <w:rsid w:val="00510E72"/>
    <w:rsid w:val="00511918"/>
    <w:rsid w:val="00513D6D"/>
    <w:rsid w:val="0051431C"/>
    <w:rsid w:val="00515366"/>
    <w:rsid w:val="00515F97"/>
    <w:rsid w:val="00524E13"/>
    <w:rsid w:val="00524FBA"/>
    <w:rsid w:val="00525E72"/>
    <w:rsid w:val="005313F0"/>
    <w:rsid w:val="00535F71"/>
    <w:rsid w:val="00546A8C"/>
    <w:rsid w:val="00550750"/>
    <w:rsid w:val="00550839"/>
    <w:rsid w:val="00552146"/>
    <w:rsid w:val="005553C6"/>
    <w:rsid w:val="00560253"/>
    <w:rsid w:val="005648A3"/>
    <w:rsid w:val="00565705"/>
    <w:rsid w:val="005674B1"/>
    <w:rsid w:val="00572D76"/>
    <w:rsid w:val="005739B6"/>
    <w:rsid w:val="00576798"/>
    <w:rsid w:val="0057783C"/>
    <w:rsid w:val="00580FA9"/>
    <w:rsid w:val="005812C0"/>
    <w:rsid w:val="00582393"/>
    <w:rsid w:val="00583542"/>
    <w:rsid w:val="00585C85"/>
    <w:rsid w:val="0058621D"/>
    <w:rsid w:val="00586964"/>
    <w:rsid w:val="00591D7B"/>
    <w:rsid w:val="00592E37"/>
    <w:rsid w:val="005A1718"/>
    <w:rsid w:val="005A1799"/>
    <w:rsid w:val="005A705C"/>
    <w:rsid w:val="005B26F0"/>
    <w:rsid w:val="005B541A"/>
    <w:rsid w:val="005B5E29"/>
    <w:rsid w:val="005B751E"/>
    <w:rsid w:val="005C21EB"/>
    <w:rsid w:val="005C2DAD"/>
    <w:rsid w:val="005C39E5"/>
    <w:rsid w:val="005C5214"/>
    <w:rsid w:val="005C5B5F"/>
    <w:rsid w:val="005D1C39"/>
    <w:rsid w:val="005D641A"/>
    <w:rsid w:val="005E1FB4"/>
    <w:rsid w:val="005E2769"/>
    <w:rsid w:val="005E73F7"/>
    <w:rsid w:val="005E746A"/>
    <w:rsid w:val="005F129F"/>
    <w:rsid w:val="005F406B"/>
    <w:rsid w:val="00603244"/>
    <w:rsid w:val="00603C0A"/>
    <w:rsid w:val="00607990"/>
    <w:rsid w:val="00610FDC"/>
    <w:rsid w:val="00611E47"/>
    <w:rsid w:val="0061361B"/>
    <w:rsid w:val="00613A68"/>
    <w:rsid w:val="006159E2"/>
    <w:rsid w:val="006177AA"/>
    <w:rsid w:val="0062046E"/>
    <w:rsid w:val="00620DB3"/>
    <w:rsid w:val="0062250F"/>
    <w:rsid w:val="00623728"/>
    <w:rsid w:val="00623984"/>
    <w:rsid w:val="0062632E"/>
    <w:rsid w:val="00627361"/>
    <w:rsid w:val="00630998"/>
    <w:rsid w:val="0063115A"/>
    <w:rsid w:val="00633438"/>
    <w:rsid w:val="00636456"/>
    <w:rsid w:val="0064405D"/>
    <w:rsid w:val="00647A6F"/>
    <w:rsid w:val="00650EC1"/>
    <w:rsid w:val="0065290A"/>
    <w:rsid w:val="0065299A"/>
    <w:rsid w:val="00654397"/>
    <w:rsid w:val="00654D01"/>
    <w:rsid w:val="00657060"/>
    <w:rsid w:val="006573E0"/>
    <w:rsid w:val="006578A7"/>
    <w:rsid w:val="006662FD"/>
    <w:rsid w:val="006674C2"/>
    <w:rsid w:val="00667D9A"/>
    <w:rsid w:val="006706AD"/>
    <w:rsid w:val="00672399"/>
    <w:rsid w:val="00672C3B"/>
    <w:rsid w:val="00672CF4"/>
    <w:rsid w:val="0067581D"/>
    <w:rsid w:val="0068273F"/>
    <w:rsid w:val="00683B64"/>
    <w:rsid w:val="0068438C"/>
    <w:rsid w:val="00687134"/>
    <w:rsid w:val="00687E49"/>
    <w:rsid w:val="0069125C"/>
    <w:rsid w:val="00691683"/>
    <w:rsid w:val="00691C6F"/>
    <w:rsid w:val="006925FC"/>
    <w:rsid w:val="00692730"/>
    <w:rsid w:val="00693BAC"/>
    <w:rsid w:val="00695515"/>
    <w:rsid w:val="00695764"/>
    <w:rsid w:val="006966CD"/>
    <w:rsid w:val="00697135"/>
    <w:rsid w:val="006A1453"/>
    <w:rsid w:val="006A25C2"/>
    <w:rsid w:val="006A49C1"/>
    <w:rsid w:val="006A52D8"/>
    <w:rsid w:val="006A56F7"/>
    <w:rsid w:val="006A71D0"/>
    <w:rsid w:val="006B208F"/>
    <w:rsid w:val="006B4BB5"/>
    <w:rsid w:val="006B605C"/>
    <w:rsid w:val="006C1FD4"/>
    <w:rsid w:val="006C6DCC"/>
    <w:rsid w:val="006D6685"/>
    <w:rsid w:val="006D6F62"/>
    <w:rsid w:val="006D7F4D"/>
    <w:rsid w:val="006E0687"/>
    <w:rsid w:val="006E10C8"/>
    <w:rsid w:val="006E188A"/>
    <w:rsid w:val="006E1DCF"/>
    <w:rsid w:val="006E23FA"/>
    <w:rsid w:val="006F2077"/>
    <w:rsid w:val="006F4DB9"/>
    <w:rsid w:val="006F50CC"/>
    <w:rsid w:val="006F6DDC"/>
    <w:rsid w:val="00700E4A"/>
    <w:rsid w:val="007021CE"/>
    <w:rsid w:val="00706EA5"/>
    <w:rsid w:val="007109DF"/>
    <w:rsid w:val="0071131B"/>
    <w:rsid w:val="007121F2"/>
    <w:rsid w:val="00712F49"/>
    <w:rsid w:val="00713160"/>
    <w:rsid w:val="00717DDB"/>
    <w:rsid w:val="00720D25"/>
    <w:rsid w:val="007231DA"/>
    <w:rsid w:val="00723C5E"/>
    <w:rsid w:val="00726E05"/>
    <w:rsid w:val="00727881"/>
    <w:rsid w:val="00727DA9"/>
    <w:rsid w:val="00730B09"/>
    <w:rsid w:val="00731E7B"/>
    <w:rsid w:val="00735700"/>
    <w:rsid w:val="007370EC"/>
    <w:rsid w:val="0073743A"/>
    <w:rsid w:val="00742E03"/>
    <w:rsid w:val="00752E16"/>
    <w:rsid w:val="007550BB"/>
    <w:rsid w:val="00755890"/>
    <w:rsid w:val="007562A9"/>
    <w:rsid w:val="0076256C"/>
    <w:rsid w:val="00771BB7"/>
    <w:rsid w:val="00773725"/>
    <w:rsid w:val="00774351"/>
    <w:rsid w:val="0078073A"/>
    <w:rsid w:val="00781A55"/>
    <w:rsid w:val="00781F7D"/>
    <w:rsid w:val="0078535F"/>
    <w:rsid w:val="00786AB5"/>
    <w:rsid w:val="00790DE7"/>
    <w:rsid w:val="007915D3"/>
    <w:rsid w:val="007924BC"/>
    <w:rsid w:val="00792900"/>
    <w:rsid w:val="00792B38"/>
    <w:rsid w:val="00793AE0"/>
    <w:rsid w:val="00794C7F"/>
    <w:rsid w:val="007964BB"/>
    <w:rsid w:val="00796CFC"/>
    <w:rsid w:val="007A289F"/>
    <w:rsid w:val="007A31FB"/>
    <w:rsid w:val="007A7031"/>
    <w:rsid w:val="007B0412"/>
    <w:rsid w:val="007B13E9"/>
    <w:rsid w:val="007B30BA"/>
    <w:rsid w:val="007B46B5"/>
    <w:rsid w:val="007B4CDD"/>
    <w:rsid w:val="007B4E64"/>
    <w:rsid w:val="007C1801"/>
    <w:rsid w:val="007C1AA4"/>
    <w:rsid w:val="007C5892"/>
    <w:rsid w:val="007D0961"/>
    <w:rsid w:val="007D1F09"/>
    <w:rsid w:val="007D2029"/>
    <w:rsid w:val="007D28ED"/>
    <w:rsid w:val="007D2A94"/>
    <w:rsid w:val="007D39FA"/>
    <w:rsid w:val="007D3EFE"/>
    <w:rsid w:val="007D4163"/>
    <w:rsid w:val="007D5AAE"/>
    <w:rsid w:val="007D626F"/>
    <w:rsid w:val="007D7792"/>
    <w:rsid w:val="007E47E9"/>
    <w:rsid w:val="007E4BEE"/>
    <w:rsid w:val="007F259F"/>
    <w:rsid w:val="007F2B30"/>
    <w:rsid w:val="007F2DD6"/>
    <w:rsid w:val="007F4556"/>
    <w:rsid w:val="007F4595"/>
    <w:rsid w:val="007F5ED9"/>
    <w:rsid w:val="00801317"/>
    <w:rsid w:val="00807907"/>
    <w:rsid w:val="0081567B"/>
    <w:rsid w:val="008158B6"/>
    <w:rsid w:val="00815A17"/>
    <w:rsid w:val="00815E58"/>
    <w:rsid w:val="008167A7"/>
    <w:rsid w:val="008177D8"/>
    <w:rsid w:val="008260AB"/>
    <w:rsid w:val="00831C8D"/>
    <w:rsid w:val="0083350B"/>
    <w:rsid w:val="008336E9"/>
    <w:rsid w:val="0083398B"/>
    <w:rsid w:val="00833E95"/>
    <w:rsid w:val="0083502F"/>
    <w:rsid w:val="008418AD"/>
    <w:rsid w:val="00843DED"/>
    <w:rsid w:val="00844471"/>
    <w:rsid w:val="00845AB7"/>
    <w:rsid w:val="0084718E"/>
    <w:rsid w:val="008474C3"/>
    <w:rsid w:val="00847D58"/>
    <w:rsid w:val="00850183"/>
    <w:rsid w:val="0085038E"/>
    <w:rsid w:val="008535C2"/>
    <w:rsid w:val="008540BB"/>
    <w:rsid w:val="00857F5A"/>
    <w:rsid w:val="008615CA"/>
    <w:rsid w:val="00862F94"/>
    <w:rsid w:val="008635E0"/>
    <w:rsid w:val="00866B80"/>
    <w:rsid w:val="00867541"/>
    <w:rsid w:val="00867832"/>
    <w:rsid w:val="00871AE9"/>
    <w:rsid w:val="0087357E"/>
    <w:rsid w:val="00873C4D"/>
    <w:rsid w:val="00874C06"/>
    <w:rsid w:val="00876FBD"/>
    <w:rsid w:val="00880B9E"/>
    <w:rsid w:val="00881586"/>
    <w:rsid w:val="0088288B"/>
    <w:rsid w:val="008851C2"/>
    <w:rsid w:val="0088558E"/>
    <w:rsid w:val="00885968"/>
    <w:rsid w:val="00885987"/>
    <w:rsid w:val="00886EE9"/>
    <w:rsid w:val="008875FC"/>
    <w:rsid w:val="00887A15"/>
    <w:rsid w:val="00893FE9"/>
    <w:rsid w:val="00894509"/>
    <w:rsid w:val="00894F88"/>
    <w:rsid w:val="00895B01"/>
    <w:rsid w:val="008A1161"/>
    <w:rsid w:val="008A3A3C"/>
    <w:rsid w:val="008A57AC"/>
    <w:rsid w:val="008A5DFF"/>
    <w:rsid w:val="008A7806"/>
    <w:rsid w:val="008B1C7A"/>
    <w:rsid w:val="008B545B"/>
    <w:rsid w:val="008B578A"/>
    <w:rsid w:val="008B7668"/>
    <w:rsid w:val="008C2107"/>
    <w:rsid w:val="008C3A40"/>
    <w:rsid w:val="008C43C8"/>
    <w:rsid w:val="008C4A9B"/>
    <w:rsid w:val="008C5247"/>
    <w:rsid w:val="008D1F35"/>
    <w:rsid w:val="008D31DE"/>
    <w:rsid w:val="008D36F2"/>
    <w:rsid w:val="008D4304"/>
    <w:rsid w:val="008D6C9F"/>
    <w:rsid w:val="008E1322"/>
    <w:rsid w:val="008E2C2B"/>
    <w:rsid w:val="008E4969"/>
    <w:rsid w:val="008E7173"/>
    <w:rsid w:val="008E7700"/>
    <w:rsid w:val="008F2737"/>
    <w:rsid w:val="008F2AEA"/>
    <w:rsid w:val="008F3F50"/>
    <w:rsid w:val="008F5077"/>
    <w:rsid w:val="00905725"/>
    <w:rsid w:val="00917F4B"/>
    <w:rsid w:val="00923BAC"/>
    <w:rsid w:val="00924098"/>
    <w:rsid w:val="009319D5"/>
    <w:rsid w:val="009347CF"/>
    <w:rsid w:val="00934BA9"/>
    <w:rsid w:val="00936802"/>
    <w:rsid w:val="00940805"/>
    <w:rsid w:val="009466FB"/>
    <w:rsid w:val="00947589"/>
    <w:rsid w:val="0095105C"/>
    <w:rsid w:val="00951709"/>
    <w:rsid w:val="0095366F"/>
    <w:rsid w:val="00956DE0"/>
    <w:rsid w:val="0095714D"/>
    <w:rsid w:val="00957B4F"/>
    <w:rsid w:val="00962468"/>
    <w:rsid w:val="00964E0B"/>
    <w:rsid w:val="00972C14"/>
    <w:rsid w:val="009745D3"/>
    <w:rsid w:val="00974C95"/>
    <w:rsid w:val="009758A6"/>
    <w:rsid w:val="00976BB5"/>
    <w:rsid w:val="00977B9A"/>
    <w:rsid w:val="00977E83"/>
    <w:rsid w:val="00983243"/>
    <w:rsid w:val="00986C9D"/>
    <w:rsid w:val="00986E38"/>
    <w:rsid w:val="009877AA"/>
    <w:rsid w:val="00990C59"/>
    <w:rsid w:val="00993412"/>
    <w:rsid w:val="009936D0"/>
    <w:rsid w:val="0099453E"/>
    <w:rsid w:val="009A0468"/>
    <w:rsid w:val="009A5604"/>
    <w:rsid w:val="009B3EFD"/>
    <w:rsid w:val="009B4749"/>
    <w:rsid w:val="009B6B41"/>
    <w:rsid w:val="009B74E4"/>
    <w:rsid w:val="009C27AD"/>
    <w:rsid w:val="009C4F95"/>
    <w:rsid w:val="009C5C56"/>
    <w:rsid w:val="009C7483"/>
    <w:rsid w:val="009D1EE3"/>
    <w:rsid w:val="009D371A"/>
    <w:rsid w:val="009D483B"/>
    <w:rsid w:val="009D57E0"/>
    <w:rsid w:val="009D66BD"/>
    <w:rsid w:val="009D711C"/>
    <w:rsid w:val="009E0CA1"/>
    <w:rsid w:val="009E214C"/>
    <w:rsid w:val="009E4A27"/>
    <w:rsid w:val="009E5409"/>
    <w:rsid w:val="009E588E"/>
    <w:rsid w:val="009E6E95"/>
    <w:rsid w:val="009F258D"/>
    <w:rsid w:val="009F32F2"/>
    <w:rsid w:val="00A00A79"/>
    <w:rsid w:val="00A020E7"/>
    <w:rsid w:val="00A02BA0"/>
    <w:rsid w:val="00A03B0B"/>
    <w:rsid w:val="00A0463D"/>
    <w:rsid w:val="00A06FF6"/>
    <w:rsid w:val="00A07D1A"/>
    <w:rsid w:val="00A07DA8"/>
    <w:rsid w:val="00A14A2A"/>
    <w:rsid w:val="00A21185"/>
    <w:rsid w:val="00A2777D"/>
    <w:rsid w:val="00A327AF"/>
    <w:rsid w:val="00A34BF4"/>
    <w:rsid w:val="00A34E5D"/>
    <w:rsid w:val="00A356DD"/>
    <w:rsid w:val="00A35AE9"/>
    <w:rsid w:val="00A36CF6"/>
    <w:rsid w:val="00A37CC3"/>
    <w:rsid w:val="00A420B7"/>
    <w:rsid w:val="00A4433D"/>
    <w:rsid w:val="00A44685"/>
    <w:rsid w:val="00A44CC2"/>
    <w:rsid w:val="00A50182"/>
    <w:rsid w:val="00A50B2F"/>
    <w:rsid w:val="00A535DB"/>
    <w:rsid w:val="00A56A44"/>
    <w:rsid w:val="00A602CE"/>
    <w:rsid w:val="00A60961"/>
    <w:rsid w:val="00A6401B"/>
    <w:rsid w:val="00A65EAD"/>
    <w:rsid w:val="00A670E0"/>
    <w:rsid w:val="00A677B5"/>
    <w:rsid w:val="00A700DF"/>
    <w:rsid w:val="00A702A7"/>
    <w:rsid w:val="00A83A18"/>
    <w:rsid w:val="00A83F63"/>
    <w:rsid w:val="00A84A78"/>
    <w:rsid w:val="00A853AD"/>
    <w:rsid w:val="00A86E49"/>
    <w:rsid w:val="00A872F6"/>
    <w:rsid w:val="00A92C5F"/>
    <w:rsid w:val="00A943CD"/>
    <w:rsid w:val="00A957FD"/>
    <w:rsid w:val="00A958D2"/>
    <w:rsid w:val="00A95E25"/>
    <w:rsid w:val="00AA02E3"/>
    <w:rsid w:val="00AA0628"/>
    <w:rsid w:val="00AA48B7"/>
    <w:rsid w:val="00AA6218"/>
    <w:rsid w:val="00AA742D"/>
    <w:rsid w:val="00AB0D8A"/>
    <w:rsid w:val="00AB2357"/>
    <w:rsid w:val="00AB4E5A"/>
    <w:rsid w:val="00AB588E"/>
    <w:rsid w:val="00AC0C7D"/>
    <w:rsid w:val="00AC14A7"/>
    <w:rsid w:val="00AC44A6"/>
    <w:rsid w:val="00AC48A7"/>
    <w:rsid w:val="00AC4C63"/>
    <w:rsid w:val="00AC54F2"/>
    <w:rsid w:val="00AC6937"/>
    <w:rsid w:val="00AC6B08"/>
    <w:rsid w:val="00AC7F75"/>
    <w:rsid w:val="00AD038A"/>
    <w:rsid w:val="00AD0838"/>
    <w:rsid w:val="00AD6023"/>
    <w:rsid w:val="00AD7516"/>
    <w:rsid w:val="00AE7E90"/>
    <w:rsid w:val="00AF1AC6"/>
    <w:rsid w:val="00AF223D"/>
    <w:rsid w:val="00AF2F61"/>
    <w:rsid w:val="00B00217"/>
    <w:rsid w:val="00B0113D"/>
    <w:rsid w:val="00B03A7D"/>
    <w:rsid w:val="00B047FD"/>
    <w:rsid w:val="00B05E89"/>
    <w:rsid w:val="00B066C0"/>
    <w:rsid w:val="00B14962"/>
    <w:rsid w:val="00B1690B"/>
    <w:rsid w:val="00B21679"/>
    <w:rsid w:val="00B23E32"/>
    <w:rsid w:val="00B2442A"/>
    <w:rsid w:val="00B27477"/>
    <w:rsid w:val="00B30623"/>
    <w:rsid w:val="00B30E6D"/>
    <w:rsid w:val="00B32921"/>
    <w:rsid w:val="00B3626F"/>
    <w:rsid w:val="00B36F6A"/>
    <w:rsid w:val="00B3794E"/>
    <w:rsid w:val="00B4074F"/>
    <w:rsid w:val="00B40BD9"/>
    <w:rsid w:val="00B44A87"/>
    <w:rsid w:val="00B46096"/>
    <w:rsid w:val="00B51EA8"/>
    <w:rsid w:val="00B5714D"/>
    <w:rsid w:val="00B61590"/>
    <w:rsid w:val="00B61720"/>
    <w:rsid w:val="00B63D43"/>
    <w:rsid w:val="00B6401A"/>
    <w:rsid w:val="00B643F9"/>
    <w:rsid w:val="00B65093"/>
    <w:rsid w:val="00B6515D"/>
    <w:rsid w:val="00B65AB8"/>
    <w:rsid w:val="00B65F39"/>
    <w:rsid w:val="00B743B7"/>
    <w:rsid w:val="00B81EDB"/>
    <w:rsid w:val="00B82F3A"/>
    <w:rsid w:val="00B8431A"/>
    <w:rsid w:val="00B84CA0"/>
    <w:rsid w:val="00B906BA"/>
    <w:rsid w:val="00B93C44"/>
    <w:rsid w:val="00B94EA6"/>
    <w:rsid w:val="00BA3D7F"/>
    <w:rsid w:val="00BA68CE"/>
    <w:rsid w:val="00BB20C0"/>
    <w:rsid w:val="00BB2C6B"/>
    <w:rsid w:val="00BB37F8"/>
    <w:rsid w:val="00BB5DE1"/>
    <w:rsid w:val="00BC10A0"/>
    <w:rsid w:val="00BC28B2"/>
    <w:rsid w:val="00BC31AF"/>
    <w:rsid w:val="00BC38B8"/>
    <w:rsid w:val="00BC715D"/>
    <w:rsid w:val="00BD3A77"/>
    <w:rsid w:val="00BD43E7"/>
    <w:rsid w:val="00BD692F"/>
    <w:rsid w:val="00BE18C3"/>
    <w:rsid w:val="00BE6E5D"/>
    <w:rsid w:val="00BE71C1"/>
    <w:rsid w:val="00BE7941"/>
    <w:rsid w:val="00BF044F"/>
    <w:rsid w:val="00BF1BDF"/>
    <w:rsid w:val="00BF3380"/>
    <w:rsid w:val="00BF55D6"/>
    <w:rsid w:val="00BF57F3"/>
    <w:rsid w:val="00BF7DDA"/>
    <w:rsid w:val="00C072C9"/>
    <w:rsid w:val="00C07E4E"/>
    <w:rsid w:val="00C10E2A"/>
    <w:rsid w:val="00C11C03"/>
    <w:rsid w:val="00C12AEA"/>
    <w:rsid w:val="00C13F73"/>
    <w:rsid w:val="00C14B36"/>
    <w:rsid w:val="00C21CF7"/>
    <w:rsid w:val="00C249DE"/>
    <w:rsid w:val="00C25DEB"/>
    <w:rsid w:val="00C26373"/>
    <w:rsid w:val="00C35620"/>
    <w:rsid w:val="00C4112F"/>
    <w:rsid w:val="00C41B4B"/>
    <w:rsid w:val="00C43144"/>
    <w:rsid w:val="00C44D12"/>
    <w:rsid w:val="00C54CCB"/>
    <w:rsid w:val="00C57A91"/>
    <w:rsid w:val="00C63299"/>
    <w:rsid w:val="00C6354E"/>
    <w:rsid w:val="00C65845"/>
    <w:rsid w:val="00C67339"/>
    <w:rsid w:val="00C71D5C"/>
    <w:rsid w:val="00C779EC"/>
    <w:rsid w:val="00C77A68"/>
    <w:rsid w:val="00C81D13"/>
    <w:rsid w:val="00C82D94"/>
    <w:rsid w:val="00C853C4"/>
    <w:rsid w:val="00C9365A"/>
    <w:rsid w:val="00C939CF"/>
    <w:rsid w:val="00C94FE2"/>
    <w:rsid w:val="00C9687D"/>
    <w:rsid w:val="00CA2777"/>
    <w:rsid w:val="00CA5709"/>
    <w:rsid w:val="00CA774C"/>
    <w:rsid w:val="00CA7A73"/>
    <w:rsid w:val="00CA7AA4"/>
    <w:rsid w:val="00CB5EB3"/>
    <w:rsid w:val="00CB71B1"/>
    <w:rsid w:val="00CC0F65"/>
    <w:rsid w:val="00CC2783"/>
    <w:rsid w:val="00CC316A"/>
    <w:rsid w:val="00CC47A2"/>
    <w:rsid w:val="00CC5993"/>
    <w:rsid w:val="00CC75F7"/>
    <w:rsid w:val="00CD28BB"/>
    <w:rsid w:val="00CD2D7F"/>
    <w:rsid w:val="00CD581B"/>
    <w:rsid w:val="00CD6D6C"/>
    <w:rsid w:val="00CE236A"/>
    <w:rsid w:val="00CE2CD8"/>
    <w:rsid w:val="00CE42C6"/>
    <w:rsid w:val="00CE6299"/>
    <w:rsid w:val="00CE66FC"/>
    <w:rsid w:val="00CE714F"/>
    <w:rsid w:val="00CF0126"/>
    <w:rsid w:val="00CF18E8"/>
    <w:rsid w:val="00CF2E84"/>
    <w:rsid w:val="00CF5454"/>
    <w:rsid w:val="00D0417D"/>
    <w:rsid w:val="00D05CE4"/>
    <w:rsid w:val="00D061BB"/>
    <w:rsid w:val="00D07897"/>
    <w:rsid w:val="00D110BC"/>
    <w:rsid w:val="00D13318"/>
    <w:rsid w:val="00D25D57"/>
    <w:rsid w:val="00D306C0"/>
    <w:rsid w:val="00D36AC1"/>
    <w:rsid w:val="00D3730B"/>
    <w:rsid w:val="00D37954"/>
    <w:rsid w:val="00D45057"/>
    <w:rsid w:val="00D469A2"/>
    <w:rsid w:val="00D47B20"/>
    <w:rsid w:val="00D50286"/>
    <w:rsid w:val="00D56E2F"/>
    <w:rsid w:val="00D57FA1"/>
    <w:rsid w:val="00D60C02"/>
    <w:rsid w:val="00D617A6"/>
    <w:rsid w:val="00D62D2B"/>
    <w:rsid w:val="00D64EBB"/>
    <w:rsid w:val="00D665F1"/>
    <w:rsid w:val="00D70F93"/>
    <w:rsid w:val="00D71A4D"/>
    <w:rsid w:val="00D73BE4"/>
    <w:rsid w:val="00D81EF5"/>
    <w:rsid w:val="00D82A03"/>
    <w:rsid w:val="00D839C6"/>
    <w:rsid w:val="00D87285"/>
    <w:rsid w:val="00D92925"/>
    <w:rsid w:val="00D948AF"/>
    <w:rsid w:val="00D97A11"/>
    <w:rsid w:val="00DA0158"/>
    <w:rsid w:val="00DA0801"/>
    <w:rsid w:val="00DA1773"/>
    <w:rsid w:val="00DA1892"/>
    <w:rsid w:val="00DA1AA3"/>
    <w:rsid w:val="00DA1C6C"/>
    <w:rsid w:val="00DA20E8"/>
    <w:rsid w:val="00DA21CF"/>
    <w:rsid w:val="00DA58D0"/>
    <w:rsid w:val="00DB3A0A"/>
    <w:rsid w:val="00DC2F2F"/>
    <w:rsid w:val="00DC327F"/>
    <w:rsid w:val="00DC4EBB"/>
    <w:rsid w:val="00DC5738"/>
    <w:rsid w:val="00DC7D86"/>
    <w:rsid w:val="00DD07FB"/>
    <w:rsid w:val="00DD3198"/>
    <w:rsid w:val="00DE0733"/>
    <w:rsid w:val="00DE488A"/>
    <w:rsid w:val="00DE6AB2"/>
    <w:rsid w:val="00DE7C88"/>
    <w:rsid w:val="00DF29EA"/>
    <w:rsid w:val="00DF3FE1"/>
    <w:rsid w:val="00DF5D86"/>
    <w:rsid w:val="00DF65A5"/>
    <w:rsid w:val="00E02142"/>
    <w:rsid w:val="00E024A8"/>
    <w:rsid w:val="00E064D6"/>
    <w:rsid w:val="00E06731"/>
    <w:rsid w:val="00E07AD6"/>
    <w:rsid w:val="00E12673"/>
    <w:rsid w:val="00E14B10"/>
    <w:rsid w:val="00E14CA7"/>
    <w:rsid w:val="00E15496"/>
    <w:rsid w:val="00E15662"/>
    <w:rsid w:val="00E227A5"/>
    <w:rsid w:val="00E262E3"/>
    <w:rsid w:val="00E26F7E"/>
    <w:rsid w:val="00E32E30"/>
    <w:rsid w:val="00E32FB4"/>
    <w:rsid w:val="00E3600D"/>
    <w:rsid w:val="00E411AD"/>
    <w:rsid w:val="00E46AC5"/>
    <w:rsid w:val="00E51066"/>
    <w:rsid w:val="00E57D7C"/>
    <w:rsid w:val="00E608A7"/>
    <w:rsid w:val="00E61E90"/>
    <w:rsid w:val="00E61FB7"/>
    <w:rsid w:val="00E64874"/>
    <w:rsid w:val="00E7001E"/>
    <w:rsid w:val="00E70678"/>
    <w:rsid w:val="00E71518"/>
    <w:rsid w:val="00E7164F"/>
    <w:rsid w:val="00E72E58"/>
    <w:rsid w:val="00E83FD5"/>
    <w:rsid w:val="00E853BE"/>
    <w:rsid w:val="00E85CC3"/>
    <w:rsid w:val="00E90431"/>
    <w:rsid w:val="00E93D5D"/>
    <w:rsid w:val="00EA0FAA"/>
    <w:rsid w:val="00EA1F45"/>
    <w:rsid w:val="00EB0669"/>
    <w:rsid w:val="00EB75BC"/>
    <w:rsid w:val="00EC203A"/>
    <w:rsid w:val="00EC2363"/>
    <w:rsid w:val="00EC30E0"/>
    <w:rsid w:val="00ED0573"/>
    <w:rsid w:val="00ED1602"/>
    <w:rsid w:val="00ED42E9"/>
    <w:rsid w:val="00ED48DB"/>
    <w:rsid w:val="00ED6C30"/>
    <w:rsid w:val="00ED6F82"/>
    <w:rsid w:val="00EE06BE"/>
    <w:rsid w:val="00EE0F3D"/>
    <w:rsid w:val="00EE38A0"/>
    <w:rsid w:val="00EE4934"/>
    <w:rsid w:val="00EE6959"/>
    <w:rsid w:val="00EF1113"/>
    <w:rsid w:val="00EF2188"/>
    <w:rsid w:val="00EF51FF"/>
    <w:rsid w:val="00EF5220"/>
    <w:rsid w:val="00EF7CDC"/>
    <w:rsid w:val="00F0495F"/>
    <w:rsid w:val="00F070BB"/>
    <w:rsid w:val="00F109FD"/>
    <w:rsid w:val="00F12800"/>
    <w:rsid w:val="00F1282A"/>
    <w:rsid w:val="00F13CF8"/>
    <w:rsid w:val="00F15A97"/>
    <w:rsid w:val="00F173A4"/>
    <w:rsid w:val="00F2052A"/>
    <w:rsid w:val="00F2268C"/>
    <w:rsid w:val="00F274D2"/>
    <w:rsid w:val="00F31DE6"/>
    <w:rsid w:val="00F33B0D"/>
    <w:rsid w:val="00F37903"/>
    <w:rsid w:val="00F415F4"/>
    <w:rsid w:val="00F443AD"/>
    <w:rsid w:val="00F4633B"/>
    <w:rsid w:val="00F502BB"/>
    <w:rsid w:val="00F505CF"/>
    <w:rsid w:val="00F52671"/>
    <w:rsid w:val="00F53507"/>
    <w:rsid w:val="00F5402B"/>
    <w:rsid w:val="00F551D6"/>
    <w:rsid w:val="00F57D1B"/>
    <w:rsid w:val="00F60884"/>
    <w:rsid w:val="00F61864"/>
    <w:rsid w:val="00F61FFB"/>
    <w:rsid w:val="00F62326"/>
    <w:rsid w:val="00F64083"/>
    <w:rsid w:val="00F64229"/>
    <w:rsid w:val="00F64B7E"/>
    <w:rsid w:val="00F7117C"/>
    <w:rsid w:val="00F74341"/>
    <w:rsid w:val="00F74906"/>
    <w:rsid w:val="00F75DA5"/>
    <w:rsid w:val="00F76CA1"/>
    <w:rsid w:val="00F77B05"/>
    <w:rsid w:val="00F83272"/>
    <w:rsid w:val="00F90094"/>
    <w:rsid w:val="00F93CED"/>
    <w:rsid w:val="00F940D3"/>
    <w:rsid w:val="00FA0B63"/>
    <w:rsid w:val="00FA5A70"/>
    <w:rsid w:val="00FB1CAB"/>
    <w:rsid w:val="00FB578E"/>
    <w:rsid w:val="00FC0402"/>
    <w:rsid w:val="00FC3D44"/>
    <w:rsid w:val="00FC3EA1"/>
    <w:rsid w:val="00FC47B3"/>
    <w:rsid w:val="00FD364B"/>
    <w:rsid w:val="00FD6B69"/>
    <w:rsid w:val="00FE169E"/>
    <w:rsid w:val="00FE1DE7"/>
    <w:rsid w:val="00FE3B42"/>
    <w:rsid w:val="00FF0397"/>
    <w:rsid w:val="00FF2E90"/>
    <w:rsid w:val="00FF372A"/>
    <w:rsid w:val="00FF5C4C"/>
    <w:rsid w:val="00FF6066"/>
    <w:rsid w:val="00FF6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94D166"/>
  <w15:docId w15:val="{5D1BABD0-BF2C-47E2-A0EC-632A5E0EE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431C"/>
    <w:rPr>
      <w:sz w:val="24"/>
      <w:szCs w:val="24"/>
    </w:rPr>
  </w:style>
  <w:style w:type="paragraph" w:styleId="Heading1">
    <w:name w:val="heading 1"/>
    <w:basedOn w:val="Normal"/>
    <w:qFormat/>
    <w:rsid w:val="002A6CA9"/>
    <w:pPr>
      <w:keepNext/>
      <w:outlineLvl w:val="0"/>
    </w:pPr>
    <w:rPr>
      <w:kern w:val="36"/>
    </w:rPr>
  </w:style>
  <w:style w:type="paragraph" w:styleId="Heading2">
    <w:name w:val="heading 2"/>
    <w:basedOn w:val="Normal"/>
    <w:qFormat/>
    <w:rsid w:val="002A6CA9"/>
    <w:pPr>
      <w:keepNext/>
      <w:jc w:val="center"/>
      <w:outlineLvl w:val="1"/>
    </w:pPr>
    <w:rPr>
      <w:b/>
      <w:bCs/>
    </w:rPr>
  </w:style>
  <w:style w:type="paragraph" w:styleId="Heading3">
    <w:name w:val="heading 3"/>
    <w:basedOn w:val="Normal"/>
    <w:next w:val="Normal"/>
    <w:qFormat/>
    <w:rsid w:val="002A6CA9"/>
    <w:pPr>
      <w:keepNext/>
      <w:outlineLvl w:val="2"/>
    </w:pPr>
    <w:rPr>
      <w:iCs/>
      <w:sz w:val="20"/>
      <w:szCs w:val="20"/>
    </w:rPr>
  </w:style>
  <w:style w:type="paragraph" w:styleId="Heading4">
    <w:name w:val="heading 4"/>
    <w:basedOn w:val="Normal"/>
    <w:qFormat/>
    <w:rsid w:val="002A6CA9"/>
    <w:pPr>
      <w:keepNext/>
      <w:jc w:val="center"/>
      <w:outlineLvl w:val="3"/>
    </w:pPr>
    <w:rPr>
      <w:b/>
      <w:bCs/>
      <w:i/>
      <w:iCs/>
      <w:sz w:val="20"/>
      <w:szCs w:val="20"/>
    </w:rPr>
  </w:style>
  <w:style w:type="paragraph" w:styleId="Heading5">
    <w:name w:val="heading 5"/>
    <w:basedOn w:val="Normal"/>
    <w:qFormat/>
    <w:rsid w:val="002A6CA9"/>
    <w:pPr>
      <w:keepNext/>
      <w:jc w:val="center"/>
      <w:outlineLvl w:val="4"/>
    </w:pPr>
    <w:rPr>
      <w:b/>
      <w:bCs/>
      <w:i/>
      <w:iCs/>
      <w:sz w:val="18"/>
      <w:szCs w:val="18"/>
    </w:rPr>
  </w:style>
  <w:style w:type="paragraph" w:styleId="Heading6">
    <w:name w:val="heading 6"/>
    <w:basedOn w:val="Normal"/>
    <w:qFormat/>
    <w:rsid w:val="002A6CA9"/>
    <w:pPr>
      <w:keepNext/>
      <w:ind w:left="2880"/>
      <w:outlineLvl w:val="5"/>
    </w:pPr>
  </w:style>
  <w:style w:type="paragraph" w:styleId="Heading7">
    <w:name w:val="heading 7"/>
    <w:basedOn w:val="Normal"/>
    <w:next w:val="Normal"/>
    <w:qFormat/>
    <w:rsid w:val="002A6CA9"/>
    <w:pPr>
      <w:keepNext/>
      <w:spacing w:line="62" w:lineRule="atLeast"/>
      <w:jc w:val="center"/>
      <w:outlineLvl w:val="6"/>
    </w:pPr>
    <w:rPr>
      <w:sz w:val="20"/>
      <w:szCs w:val="20"/>
    </w:rPr>
  </w:style>
  <w:style w:type="paragraph" w:styleId="Heading8">
    <w:name w:val="heading 8"/>
    <w:basedOn w:val="Normal"/>
    <w:next w:val="Normal"/>
    <w:qFormat/>
    <w:rsid w:val="002A6CA9"/>
    <w:pPr>
      <w:keepNext/>
      <w:jc w:val="center"/>
      <w:outlineLvl w:val="7"/>
    </w:pPr>
    <w:rPr>
      <w:b/>
      <w:bCs/>
      <w:sz w:val="20"/>
      <w:szCs w:val="20"/>
    </w:rPr>
  </w:style>
  <w:style w:type="paragraph" w:styleId="Heading9">
    <w:name w:val="heading 9"/>
    <w:basedOn w:val="Normal"/>
    <w:next w:val="Normal"/>
    <w:qFormat/>
    <w:rsid w:val="003310F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semiHidden/>
    <w:rsid w:val="002A6CA9"/>
  </w:style>
  <w:style w:type="paragraph" w:styleId="FootnoteText">
    <w:name w:val="footnote text"/>
    <w:basedOn w:val="Normal"/>
    <w:semiHidden/>
    <w:rsid w:val="002A6CA9"/>
    <w:rPr>
      <w:sz w:val="20"/>
      <w:szCs w:val="20"/>
    </w:rPr>
  </w:style>
  <w:style w:type="paragraph" w:styleId="Header">
    <w:name w:val="header"/>
    <w:basedOn w:val="Normal"/>
    <w:rsid w:val="002A6CA9"/>
    <w:rPr>
      <w:sz w:val="20"/>
      <w:szCs w:val="20"/>
    </w:rPr>
  </w:style>
  <w:style w:type="paragraph" w:styleId="Title">
    <w:name w:val="Title"/>
    <w:basedOn w:val="Normal"/>
    <w:qFormat/>
    <w:rsid w:val="002A6CA9"/>
    <w:pPr>
      <w:jc w:val="center"/>
    </w:pPr>
    <w:rPr>
      <w:b/>
      <w:bCs/>
      <w:sz w:val="28"/>
      <w:szCs w:val="28"/>
    </w:rPr>
  </w:style>
  <w:style w:type="paragraph" w:styleId="BodyText">
    <w:name w:val="Body Text"/>
    <w:basedOn w:val="Normal"/>
    <w:rsid w:val="002A6CA9"/>
    <w:pPr>
      <w:jc w:val="center"/>
    </w:pPr>
    <w:rPr>
      <w:b/>
      <w:bCs/>
      <w:sz w:val="28"/>
      <w:szCs w:val="28"/>
    </w:rPr>
  </w:style>
  <w:style w:type="paragraph" w:styleId="Subtitle">
    <w:name w:val="Subtitle"/>
    <w:basedOn w:val="Normal"/>
    <w:qFormat/>
    <w:rsid w:val="002A6CA9"/>
    <w:pPr>
      <w:jc w:val="center"/>
    </w:pPr>
    <w:rPr>
      <w:b/>
      <w:bCs/>
      <w:sz w:val="28"/>
      <w:szCs w:val="28"/>
    </w:rPr>
  </w:style>
  <w:style w:type="paragraph" w:styleId="PlainText">
    <w:name w:val="Plain Text"/>
    <w:basedOn w:val="Normal"/>
    <w:rsid w:val="002A6CA9"/>
    <w:rPr>
      <w:rFonts w:ascii="Courier New" w:hAnsi="Courier New" w:cs="Courier New"/>
      <w:sz w:val="20"/>
      <w:szCs w:val="20"/>
    </w:rPr>
  </w:style>
  <w:style w:type="paragraph" w:customStyle="1" w:styleId="sub-header0">
    <w:name w:val="sub-header"/>
    <w:basedOn w:val="Normal"/>
    <w:rsid w:val="002A6CA9"/>
    <w:pPr>
      <w:ind w:left="720" w:hanging="720"/>
    </w:pPr>
    <w:rPr>
      <w:b/>
      <w:bCs/>
      <w:smallCaps/>
    </w:rPr>
  </w:style>
  <w:style w:type="character" w:styleId="FootnoteReference">
    <w:name w:val="footnote reference"/>
    <w:uiPriority w:val="99"/>
    <w:semiHidden/>
    <w:rsid w:val="002A6CA9"/>
    <w:rPr>
      <w:vertAlign w:val="superscript"/>
    </w:rPr>
  </w:style>
  <w:style w:type="paragraph" w:styleId="BodyTextIndent">
    <w:name w:val="Body Text Indent"/>
    <w:basedOn w:val="Normal"/>
    <w:rsid w:val="002A6CA9"/>
    <w:pPr>
      <w:ind w:left="720"/>
    </w:pPr>
    <w:rPr>
      <w:sz w:val="20"/>
    </w:rPr>
  </w:style>
  <w:style w:type="paragraph" w:styleId="Footer">
    <w:name w:val="footer"/>
    <w:basedOn w:val="Normal"/>
    <w:rsid w:val="002A6CA9"/>
    <w:pPr>
      <w:tabs>
        <w:tab w:val="center" w:pos="4320"/>
        <w:tab w:val="right" w:pos="8640"/>
      </w:tabs>
    </w:pPr>
  </w:style>
  <w:style w:type="character" w:styleId="PageNumber">
    <w:name w:val="page number"/>
    <w:basedOn w:val="DefaultParagraphFont"/>
    <w:rsid w:val="002A6CA9"/>
  </w:style>
  <w:style w:type="paragraph" w:customStyle="1" w:styleId="Sub-Header">
    <w:name w:val="Sub-Header"/>
    <w:basedOn w:val="Normal"/>
    <w:rsid w:val="002A6CA9"/>
    <w:pPr>
      <w:numPr>
        <w:numId w:val="1"/>
      </w:numPr>
    </w:pPr>
    <w:rPr>
      <w:b/>
      <w:smallCaps/>
      <w:szCs w:val="20"/>
    </w:rPr>
  </w:style>
  <w:style w:type="paragraph" w:customStyle="1" w:styleId="DefinitionList">
    <w:name w:val="Definition List"/>
    <w:basedOn w:val="Normal"/>
    <w:next w:val="Normal"/>
    <w:rsid w:val="003310FE"/>
    <w:pPr>
      <w:ind w:left="360"/>
    </w:pPr>
    <w:rPr>
      <w:snapToGrid w:val="0"/>
      <w:szCs w:val="20"/>
    </w:rPr>
  </w:style>
  <w:style w:type="paragraph" w:customStyle="1" w:styleId="p">
    <w:name w:val="p"/>
    <w:aliases w:val="para"/>
    <w:basedOn w:val="Normal"/>
    <w:rsid w:val="003310FE"/>
    <w:pPr>
      <w:spacing w:before="72" w:after="72"/>
      <w:jc w:val="both"/>
    </w:pPr>
    <w:rPr>
      <w:rFonts w:ascii="Arial" w:hAnsi="Arial"/>
      <w:sz w:val="22"/>
      <w:szCs w:val="20"/>
    </w:rPr>
  </w:style>
  <w:style w:type="paragraph" w:customStyle="1" w:styleId="TableText">
    <w:name w:val="Table Text"/>
    <w:aliases w:val="tx"/>
    <w:basedOn w:val="Normal"/>
    <w:rsid w:val="003310FE"/>
    <w:pPr>
      <w:spacing w:before="60" w:after="60"/>
    </w:pPr>
    <w:rPr>
      <w:rFonts w:ascii="Arial" w:hAnsi="Arial"/>
      <w:sz w:val="20"/>
      <w:szCs w:val="20"/>
    </w:rPr>
  </w:style>
  <w:style w:type="paragraph" w:customStyle="1" w:styleId="TableHeading">
    <w:name w:val="Table Heading"/>
    <w:aliases w:val="th"/>
    <w:basedOn w:val="Normal"/>
    <w:rsid w:val="003310FE"/>
    <w:pPr>
      <w:spacing w:before="120"/>
      <w:jc w:val="center"/>
    </w:pPr>
    <w:rPr>
      <w:rFonts w:ascii="Arial Narrow" w:hAnsi="Arial Narrow"/>
      <w:b/>
      <w:color w:val="FFFFFF"/>
      <w:szCs w:val="20"/>
    </w:rPr>
  </w:style>
  <w:style w:type="paragraph" w:customStyle="1" w:styleId="ExhibitTitle">
    <w:name w:val="Exhibit Title"/>
    <w:basedOn w:val="Normal"/>
    <w:rsid w:val="003310FE"/>
    <w:pPr>
      <w:keepNext/>
      <w:keepLines/>
      <w:spacing w:before="120" w:after="120"/>
      <w:ind w:left="360"/>
      <w:jc w:val="both"/>
    </w:pPr>
    <w:rPr>
      <w:b/>
      <w:sz w:val="22"/>
      <w:szCs w:val="20"/>
    </w:rPr>
  </w:style>
  <w:style w:type="paragraph" w:styleId="BodyTextIndent2">
    <w:name w:val="Body Text Indent 2"/>
    <w:basedOn w:val="Normal"/>
    <w:rsid w:val="003310FE"/>
    <w:pPr>
      <w:ind w:left="1080"/>
    </w:pPr>
    <w:rPr>
      <w:sz w:val="20"/>
      <w:szCs w:val="20"/>
    </w:rPr>
  </w:style>
  <w:style w:type="character" w:styleId="Hyperlink">
    <w:name w:val="Hyperlink"/>
    <w:rsid w:val="003310FE"/>
    <w:rPr>
      <w:color w:val="0000FF"/>
      <w:u w:val="single"/>
    </w:rPr>
  </w:style>
  <w:style w:type="character" w:styleId="FollowedHyperlink">
    <w:name w:val="FollowedHyperlink"/>
    <w:rsid w:val="003310FE"/>
    <w:rPr>
      <w:color w:val="800080"/>
      <w:u w:val="single"/>
    </w:rPr>
  </w:style>
  <w:style w:type="paragraph" w:customStyle="1" w:styleId="font5">
    <w:name w:val="font5"/>
    <w:basedOn w:val="Normal"/>
    <w:rsid w:val="003310FE"/>
    <w:pPr>
      <w:spacing w:before="100" w:beforeAutospacing="1" w:after="100" w:afterAutospacing="1"/>
    </w:pPr>
    <w:rPr>
      <w:i/>
      <w:iCs/>
      <w:sz w:val="18"/>
      <w:szCs w:val="18"/>
    </w:rPr>
  </w:style>
  <w:style w:type="paragraph" w:customStyle="1" w:styleId="font6">
    <w:name w:val="font6"/>
    <w:basedOn w:val="Normal"/>
    <w:rsid w:val="003310FE"/>
    <w:pPr>
      <w:spacing w:before="100" w:beforeAutospacing="1" w:after="100" w:afterAutospacing="1"/>
    </w:pPr>
    <w:rPr>
      <w:color w:val="FF0000"/>
      <w:sz w:val="18"/>
      <w:szCs w:val="18"/>
    </w:rPr>
  </w:style>
  <w:style w:type="paragraph" w:customStyle="1" w:styleId="xl22">
    <w:name w:val="xl22"/>
    <w:basedOn w:val="Normal"/>
    <w:rsid w:val="003310FE"/>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b/>
      <w:bCs/>
      <w:sz w:val="18"/>
      <w:szCs w:val="18"/>
    </w:rPr>
  </w:style>
  <w:style w:type="paragraph" w:customStyle="1" w:styleId="xl23">
    <w:name w:val="xl23"/>
    <w:basedOn w:val="Normal"/>
    <w:rsid w:val="003310FE"/>
    <w:pPr>
      <w:pBdr>
        <w:top w:val="single" w:sz="8" w:space="0" w:color="auto"/>
        <w:bottom w:val="single" w:sz="8" w:space="0" w:color="auto"/>
        <w:right w:val="single" w:sz="8" w:space="0" w:color="auto"/>
      </w:pBdr>
      <w:shd w:val="clear" w:color="auto" w:fill="FFFFFF"/>
      <w:spacing w:before="100" w:beforeAutospacing="1" w:after="100" w:afterAutospacing="1"/>
      <w:jc w:val="center"/>
    </w:pPr>
    <w:rPr>
      <w:b/>
      <w:bCs/>
      <w:sz w:val="18"/>
      <w:szCs w:val="18"/>
    </w:rPr>
  </w:style>
  <w:style w:type="paragraph" w:customStyle="1" w:styleId="xl24">
    <w:name w:val="xl24"/>
    <w:basedOn w:val="Normal"/>
    <w:rsid w:val="003310FE"/>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25">
    <w:name w:val="xl25"/>
    <w:basedOn w:val="Normal"/>
    <w:rsid w:val="003310FE"/>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6">
    <w:name w:val="xl26"/>
    <w:basedOn w:val="Normal"/>
    <w:rsid w:val="003310FE"/>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7">
    <w:name w:val="xl27"/>
    <w:basedOn w:val="Normal"/>
    <w:rsid w:val="003310FE"/>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28">
    <w:name w:val="xl28"/>
    <w:basedOn w:val="Normal"/>
    <w:rsid w:val="003310FE"/>
    <w:pPr>
      <w:pBdr>
        <w:right w:val="single" w:sz="8" w:space="0" w:color="auto"/>
      </w:pBdr>
      <w:spacing w:before="100" w:beforeAutospacing="1" w:after="100" w:afterAutospacing="1"/>
      <w:jc w:val="center"/>
    </w:pPr>
    <w:rPr>
      <w:sz w:val="18"/>
      <w:szCs w:val="18"/>
    </w:rPr>
  </w:style>
  <w:style w:type="paragraph" w:customStyle="1" w:styleId="xl29">
    <w:name w:val="xl29"/>
    <w:basedOn w:val="Normal"/>
    <w:rsid w:val="003310FE"/>
    <w:pPr>
      <w:pBdr>
        <w:bottom w:val="single" w:sz="8" w:space="0" w:color="auto"/>
        <w:right w:val="single" w:sz="8" w:space="0" w:color="auto"/>
      </w:pBdr>
      <w:spacing w:before="100" w:beforeAutospacing="1" w:after="100" w:afterAutospacing="1"/>
    </w:pPr>
    <w:rPr>
      <w:sz w:val="18"/>
      <w:szCs w:val="18"/>
    </w:rPr>
  </w:style>
  <w:style w:type="paragraph" w:customStyle="1" w:styleId="xl30">
    <w:name w:val="xl30"/>
    <w:basedOn w:val="Normal"/>
    <w:rsid w:val="003310FE"/>
    <w:pPr>
      <w:pBdr>
        <w:left w:val="single" w:sz="8" w:space="0" w:color="auto"/>
        <w:bottom w:val="single" w:sz="8" w:space="0" w:color="auto"/>
        <w:right w:val="single" w:sz="8" w:space="0" w:color="auto"/>
      </w:pBdr>
      <w:shd w:val="clear" w:color="auto" w:fill="FFFFCC"/>
      <w:spacing w:before="100" w:beforeAutospacing="1" w:after="100" w:afterAutospacing="1"/>
    </w:pPr>
    <w:rPr>
      <w:sz w:val="18"/>
      <w:szCs w:val="18"/>
    </w:rPr>
  </w:style>
  <w:style w:type="paragraph" w:customStyle="1" w:styleId="xl31">
    <w:name w:val="xl31"/>
    <w:basedOn w:val="Normal"/>
    <w:rsid w:val="003310FE"/>
    <w:pPr>
      <w:pBdr>
        <w:bottom w:val="single" w:sz="8" w:space="0" w:color="auto"/>
        <w:right w:val="single" w:sz="8" w:space="0" w:color="auto"/>
      </w:pBdr>
      <w:shd w:val="clear" w:color="auto" w:fill="FFFFCC"/>
      <w:spacing w:before="100" w:beforeAutospacing="1" w:after="100" w:afterAutospacing="1"/>
      <w:jc w:val="center"/>
    </w:pPr>
    <w:rPr>
      <w:sz w:val="18"/>
      <w:szCs w:val="18"/>
    </w:rPr>
  </w:style>
  <w:style w:type="paragraph" w:customStyle="1" w:styleId="xl32">
    <w:name w:val="xl32"/>
    <w:basedOn w:val="Normal"/>
    <w:rsid w:val="003310FE"/>
    <w:pPr>
      <w:pBdr>
        <w:bottom w:val="single" w:sz="8" w:space="0" w:color="auto"/>
        <w:right w:val="single" w:sz="8" w:space="0" w:color="auto"/>
      </w:pBdr>
      <w:shd w:val="clear" w:color="auto" w:fill="FFFFCC"/>
      <w:spacing w:before="100" w:beforeAutospacing="1" w:after="100" w:afterAutospacing="1"/>
      <w:jc w:val="center"/>
    </w:pPr>
    <w:rPr>
      <w:sz w:val="18"/>
      <w:szCs w:val="18"/>
    </w:rPr>
  </w:style>
  <w:style w:type="paragraph" w:customStyle="1" w:styleId="xl33">
    <w:name w:val="xl33"/>
    <w:basedOn w:val="Normal"/>
    <w:rsid w:val="003310FE"/>
    <w:pPr>
      <w:pBdr>
        <w:bottom w:val="single" w:sz="8" w:space="0" w:color="auto"/>
        <w:right w:val="single" w:sz="8" w:space="0" w:color="auto"/>
      </w:pBdr>
      <w:shd w:val="clear" w:color="auto" w:fill="FFFFCC"/>
      <w:spacing w:before="100" w:beforeAutospacing="1" w:after="100" w:afterAutospacing="1"/>
      <w:jc w:val="center"/>
      <w:textAlignment w:val="top"/>
    </w:pPr>
    <w:rPr>
      <w:sz w:val="18"/>
      <w:szCs w:val="18"/>
    </w:rPr>
  </w:style>
  <w:style w:type="paragraph" w:customStyle="1" w:styleId="xl34">
    <w:name w:val="xl34"/>
    <w:basedOn w:val="Normal"/>
    <w:rsid w:val="003310FE"/>
    <w:pPr>
      <w:pBdr>
        <w:top w:val="single" w:sz="8" w:space="0" w:color="auto"/>
        <w:left w:val="single" w:sz="8" w:space="0" w:color="auto"/>
        <w:right w:val="single" w:sz="8" w:space="0" w:color="auto"/>
      </w:pBdr>
      <w:spacing w:before="100" w:beforeAutospacing="1" w:after="100" w:afterAutospacing="1"/>
      <w:jc w:val="center"/>
    </w:pPr>
    <w:rPr>
      <w:sz w:val="18"/>
      <w:szCs w:val="18"/>
    </w:rPr>
  </w:style>
  <w:style w:type="paragraph" w:customStyle="1" w:styleId="xl35">
    <w:name w:val="xl35"/>
    <w:basedOn w:val="Normal"/>
    <w:rsid w:val="003310FE"/>
    <w:pPr>
      <w:pBdr>
        <w:left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36">
    <w:name w:val="xl36"/>
    <w:basedOn w:val="Normal"/>
    <w:rsid w:val="003310FE"/>
    <w:pPr>
      <w:pBdr>
        <w:bottom w:val="single" w:sz="8" w:space="0" w:color="auto"/>
        <w:right w:val="single" w:sz="8" w:space="0" w:color="auto"/>
      </w:pBdr>
      <w:spacing w:before="100" w:beforeAutospacing="1" w:after="100" w:afterAutospacing="1"/>
    </w:pPr>
    <w:rPr>
      <w:i/>
      <w:iCs/>
      <w:sz w:val="18"/>
      <w:szCs w:val="18"/>
    </w:rPr>
  </w:style>
  <w:style w:type="paragraph" w:customStyle="1" w:styleId="xl37">
    <w:name w:val="xl37"/>
    <w:basedOn w:val="Normal"/>
    <w:rsid w:val="003310FE"/>
    <w:pPr>
      <w:pBdr>
        <w:left w:val="single" w:sz="8" w:space="0" w:color="auto"/>
        <w:right w:val="single" w:sz="8" w:space="0" w:color="auto"/>
      </w:pBdr>
      <w:spacing w:before="100" w:beforeAutospacing="1" w:after="100" w:afterAutospacing="1"/>
      <w:jc w:val="center"/>
    </w:pPr>
    <w:rPr>
      <w:sz w:val="18"/>
      <w:szCs w:val="18"/>
    </w:rPr>
  </w:style>
  <w:style w:type="paragraph" w:customStyle="1" w:styleId="xl38">
    <w:name w:val="xl38"/>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pPr>
    <w:rPr>
      <w:sz w:val="18"/>
      <w:szCs w:val="18"/>
    </w:rPr>
  </w:style>
  <w:style w:type="paragraph" w:customStyle="1" w:styleId="xl39">
    <w:name w:val="xl39"/>
    <w:basedOn w:val="Normal"/>
    <w:rsid w:val="003310FE"/>
    <w:pPr>
      <w:pBdr>
        <w:bottom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0">
    <w:name w:val="xl40"/>
    <w:basedOn w:val="Normal"/>
    <w:rsid w:val="003310FE"/>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1">
    <w:name w:val="xl41"/>
    <w:basedOn w:val="Normal"/>
    <w:rsid w:val="003310FE"/>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2">
    <w:name w:val="xl42"/>
    <w:basedOn w:val="Normal"/>
    <w:rsid w:val="003310FE"/>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3">
    <w:name w:val="xl43"/>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pPr>
    <w:rPr>
      <w:sz w:val="18"/>
      <w:szCs w:val="18"/>
    </w:rPr>
  </w:style>
  <w:style w:type="paragraph" w:customStyle="1" w:styleId="xl44">
    <w:name w:val="xl44"/>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5">
    <w:name w:val="xl45"/>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6">
    <w:name w:val="xl46"/>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7">
    <w:name w:val="xl47"/>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8">
    <w:name w:val="xl48"/>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9">
    <w:name w:val="xl49"/>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50">
    <w:name w:val="xl50"/>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textAlignment w:val="center"/>
    </w:pPr>
    <w:rPr>
      <w:color w:val="FF0000"/>
      <w:sz w:val="18"/>
      <w:szCs w:val="18"/>
    </w:rPr>
  </w:style>
  <w:style w:type="paragraph" w:customStyle="1" w:styleId="xl51">
    <w:name w:val="xl51"/>
    <w:basedOn w:val="Normal"/>
    <w:rsid w:val="003310FE"/>
    <w:pPr>
      <w:pBdr>
        <w:left w:val="single" w:sz="8" w:space="0" w:color="auto"/>
        <w:right w:val="single" w:sz="8" w:space="0" w:color="auto"/>
      </w:pBdr>
      <w:spacing w:before="100" w:beforeAutospacing="1" w:after="100" w:afterAutospacing="1"/>
      <w:jc w:val="center"/>
      <w:textAlignment w:val="center"/>
    </w:pPr>
  </w:style>
  <w:style w:type="paragraph" w:customStyle="1" w:styleId="xl52">
    <w:name w:val="xl52"/>
    <w:basedOn w:val="Normal"/>
    <w:rsid w:val="003310FE"/>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53">
    <w:name w:val="xl53"/>
    <w:basedOn w:val="Normal"/>
    <w:rsid w:val="003310FE"/>
    <w:pPr>
      <w:pBdr>
        <w:bottom w:val="single" w:sz="8" w:space="0" w:color="auto"/>
        <w:right w:val="single" w:sz="8" w:space="0" w:color="auto"/>
      </w:pBdr>
      <w:spacing w:before="100" w:beforeAutospacing="1" w:after="100" w:afterAutospacing="1"/>
      <w:jc w:val="center"/>
    </w:pPr>
    <w:rPr>
      <w:color w:val="FF0000"/>
      <w:sz w:val="18"/>
      <w:szCs w:val="18"/>
    </w:rPr>
  </w:style>
  <w:style w:type="paragraph" w:customStyle="1" w:styleId="xl54">
    <w:name w:val="xl54"/>
    <w:basedOn w:val="Normal"/>
    <w:rsid w:val="003310FE"/>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5">
    <w:name w:val="xl55"/>
    <w:basedOn w:val="Normal"/>
    <w:rsid w:val="003310FE"/>
    <w:pPr>
      <w:pBdr>
        <w:top w:val="single" w:sz="8" w:space="0" w:color="auto"/>
        <w:left w:val="single" w:sz="8" w:space="0" w:color="auto"/>
        <w:right w:val="single" w:sz="8" w:space="0" w:color="auto"/>
      </w:pBdr>
      <w:spacing w:before="100" w:beforeAutospacing="1" w:after="100" w:afterAutospacing="1"/>
      <w:textAlignment w:val="center"/>
    </w:pPr>
    <w:rPr>
      <w:sz w:val="18"/>
      <w:szCs w:val="18"/>
    </w:rPr>
  </w:style>
  <w:style w:type="paragraph" w:customStyle="1" w:styleId="xl56">
    <w:name w:val="xl56"/>
    <w:basedOn w:val="Normal"/>
    <w:rsid w:val="003310FE"/>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7">
    <w:name w:val="xl57"/>
    <w:basedOn w:val="Normal"/>
    <w:rsid w:val="003310FE"/>
    <w:pPr>
      <w:pBdr>
        <w:left w:val="single" w:sz="8" w:space="0" w:color="auto"/>
        <w:right w:val="single" w:sz="8" w:space="0" w:color="auto"/>
      </w:pBdr>
      <w:spacing w:before="100" w:beforeAutospacing="1" w:after="100" w:afterAutospacing="1"/>
      <w:textAlignment w:val="center"/>
    </w:pPr>
    <w:rPr>
      <w:sz w:val="18"/>
      <w:szCs w:val="18"/>
    </w:rPr>
  </w:style>
  <w:style w:type="paragraph" w:customStyle="1" w:styleId="xl58">
    <w:name w:val="xl58"/>
    <w:basedOn w:val="Normal"/>
    <w:rsid w:val="003310FE"/>
    <w:pPr>
      <w:pBdr>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9">
    <w:name w:val="xl59"/>
    <w:basedOn w:val="Normal"/>
    <w:rsid w:val="003310FE"/>
    <w:pPr>
      <w:pBdr>
        <w:left w:val="single" w:sz="8" w:space="0" w:color="auto"/>
        <w:bottom w:val="single" w:sz="8" w:space="0" w:color="auto"/>
        <w:right w:val="single" w:sz="8" w:space="0" w:color="auto"/>
      </w:pBdr>
      <w:spacing w:before="100" w:beforeAutospacing="1" w:after="100" w:afterAutospacing="1"/>
      <w:textAlignment w:val="center"/>
    </w:pPr>
    <w:rPr>
      <w:sz w:val="18"/>
      <w:szCs w:val="18"/>
    </w:rPr>
  </w:style>
  <w:style w:type="paragraph" w:customStyle="1" w:styleId="xl60">
    <w:name w:val="xl60"/>
    <w:basedOn w:val="Normal"/>
    <w:rsid w:val="003310FE"/>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1">
    <w:name w:val="xl61"/>
    <w:basedOn w:val="Normal"/>
    <w:rsid w:val="003310FE"/>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2">
    <w:name w:val="xl62"/>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textAlignment w:val="center"/>
    </w:pPr>
    <w:rPr>
      <w:sz w:val="18"/>
      <w:szCs w:val="18"/>
    </w:rPr>
  </w:style>
  <w:style w:type="paragraph" w:customStyle="1" w:styleId="xl63">
    <w:name w:val="xl63"/>
    <w:basedOn w:val="Normal"/>
    <w:rsid w:val="003310FE"/>
    <w:pPr>
      <w:pBdr>
        <w:bottom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64">
    <w:name w:val="xl64"/>
    <w:basedOn w:val="Normal"/>
    <w:rsid w:val="003310FE"/>
    <w:pPr>
      <w:pBdr>
        <w:bottom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65">
    <w:name w:val="xl65"/>
    <w:basedOn w:val="Normal"/>
    <w:rsid w:val="003310FE"/>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Normal"/>
    <w:rsid w:val="003310FE"/>
    <w:pPr>
      <w:pBdr>
        <w:top w:val="single" w:sz="8" w:space="0" w:color="auto"/>
        <w:left w:val="single" w:sz="8" w:space="0" w:color="auto"/>
        <w:bottom w:val="single" w:sz="8" w:space="0" w:color="auto"/>
      </w:pBdr>
      <w:spacing w:before="100" w:beforeAutospacing="1" w:after="100" w:afterAutospacing="1"/>
      <w:jc w:val="center"/>
    </w:pPr>
    <w:rPr>
      <w:color w:val="000000"/>
      <w:sz w:val="18"/>
      <w:szCs w:val="18"/>
    </w:rPr>
  </w:style>
  <w:style w:type="paragraph" w:customStyle="1" w:styleId="xl67">
    <w:name w:val="xl67"/>
    <w:basedOn w:val="Normal"/>
    <w:rsid w:val="003310FE"/>
    <w:pPr>
      <w:pBdr>
        <w:left w:val="single" w:sz="8" w:space="0" w:color="auto"/>
        <w:bottom w:val="single" w:sz="8" w:space="0" w:color="auto"/>
        <w:right w:val="single" w:sz="8" w:space="0" w:color="auto"/>
      </w:pBdr>
      <w:spacing w:before="100" w:beforeAutospacing="1" w:after="100" w:afterAutospacing="1"/>
    </w:pPr>
    <w:rPr>
      <w:color w:val="000000"/>
      <w:sz w:val="18"/>
      <w:szCs w:val="18"/>
    </w:rPr>
  </w:style>
  <w:style w:type="paragraph" w:customStyle="1" w:styleId="xl68">
    <w:name w:val="xl68"/>
    <w:basedOn w:val="Normal"/>
    <w:rsid w:val="003310FE"/>
    <w:pPr>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69">
    <w:name w:val="xl69"/>
    <w:basedOn w:val="Normal"/>
    <w:rsid w:val="003310FE"/>
    <w:pPr>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70">
    <w:name w:val="xl70"/>
    <w:basedOn w:val="Normal"/>
    <w:rsid w:val="003310FE"/>
    <w:pPr>
      <w:pBdr>
        <w:bottom w:val="single" w:sz="8" w:space="0" w:color="auto"/>
        <w:right w:val="single" w:sz="8" w:space="0" w:color="auto"/>
      </w:pBdr>
      <w:spacing w:before="100" w:beforeAutospacing="1" w:after="100" w:afterAutospacing="1"/>
    </w:pPr>
    <w:rPr>
      <w:color w:val="000000"/>
      <w:sz w:val="18"/>
      <w:szCs w:val="18"/>
    </w:rPr>
  </w:style>
  <w:style w:type="paragraph" w:customStyle="1" w:styleId="xl71">
    <w:name w:val="xl71"/>
    <w:basedOn w:val="Normal"/>
    <w:rsid w:val="003310FE"/>
    <w:pPr>
      <w:pBdr>
        <w:left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72">
    <w:name w:val="xl72"/>
    <w:basedOn w:val="Normal"/>
    <w:rsid w:val="003310FE"/>
    <w:pPr>
      <w:pBdr>
        <w:top w:val="single" w:sz="8" w:space="0" w:color="auto"/>
        <w:left w:val="single" w:sz="8" w:space="0" w:color="auto"/>
        <w:right w:val="single" w:sz="8" w:space="0" w:color="auto"/>
      </w:pBdr>
      <w:shd w:val="clear" w:color="auto" w:fill="FFFFCC"/>
      <w:spacing w:before="100" w:beforeAutospacing="1" w:after="100" w:afterAutospacing="1"/>
      <w:jc w:val="center"/>
      <w:textAlignment w:val="center"/>
    </w:pPr>
    <w:rPr>
      <w:sz w:val="18"/>
      <w:szCs w:val="18"/>
    </w:rPr>
  </w:style>
  <w:style w:type="paragraph" w:customStyle="1" w:styleId="xl73">
    <w:name w:val="xl73"/>
    <w:basedOn w:val="Normal"/>
    <w:rsid w:val="003310FE"/>
    <w:pPr>
      <w:pBdr>
        <w:left w:val="single" w:sz="8" w:space="0" w:color="auto"/>
        <w:bottom w:val="single" w:sz="8" w:space="0" w:color="auto"/>
        <w:right w:val="single" w:sz="8" w:space="0" w:color="auto"/>
      </w:pBdr>
      <w:spacing w:before="100" w:beforeAutospacing="1" w:after="100" w:afterAutospacing="1"/>
    </w:pPr>
    <w:rPr>
      <w:i/>
      <w:iCs/>
      <w:color w:val="000000"/>
      <w:sz w:val="18"/>
      <w:szCs w:val="18"/>
    </w:rPr>
  </w:style>
  <w:style w:type="paragraph" w:customStyle="1" w:styleId="xl74">
    <w:name w:val="xl74"/>
    <w:basedOn w:val="Normal"/>
    <w:rsid w:val="003310FE"/>
    <w:pPr>
      <w:pBdr>
        <w:bottom w:val="single" w:sz="8" w:space="0" w:color="auto"/>
        <w:right w:val="single" w:sz="8" w:space="0" w:color="auto"/>
      </w:pBdr>
      <w:spacing w:before="100" w:beforeAutospacing="1" w:after="100" w:afterAutospacing="1"/>
      <w:jc w:val="center"/>
    </w:pPr>
    <w:rPr>
      <w:i/>
      <w:iCs/>
      <w:color w:val="000000"/>
      <w:sz w:val="18"/>
      <w:szCs w:val="18"/>
    </w:rPr>
  </w:style>
  <w:style w:type="paragraph" w:customStyle="1" w:styleId="xl75">
    <w:name w:val="xl75"/>
    <w:basedOn w:val="Normal"/>
    <w:rsid w:val="003310FE"/>
    <w:pPr>
      <w:pBdr>
        <w:bottom w:val="single" w:sz="8" w:space="0" w:color="auto"/>
        <w:right w:val="single" w:sz="8" w:space="0" w:color="auto"/>
      </w:pBdr>
      <w:spacing w:before="100" w:beforeAutospacing="1" w:after="100" w:afterAutospacing="1"/>
      <w:jc w:val="center"/>
    </w:pPr>
    <w:rPr>
      <w:i/>
      <w:iCs/>
      <w:color w:val="000000"/>
      <w:sz w:val="18"/>
      <w:szCs w:val="18"/>
    </w:rPr>
  </w:style>
  <w:style w:type="paragraph" w:customStyle="1" w:styleId="xl76">
    <w:name w:val="xl76"/>
    <w:basedOn w:val="Normal"/>
    <w:rsid w:val="003310FE"/>
    <w:pPr>
      <w:pBdr>
        <w:bottom w:val="single" w:sz="8" w:space="0" w:color="auto"/>
        <w:right w:val="single" w:sz="8" w:space="0" w:color="auto"/>
      </w:pBdr>
      <w:spacing w:before="100" w:beforeAutospacing="1" w:after="100" w:afterAutospacing="1"/>
    </w:pPr>
    <w:rPr>
      <w:i/>
      <w:iCs/>
      <w:color w:val="000000"/>
      <w:sz w:val="18"/>
      <w:szCs w:val="18"/>
    </w:rPr>
  </w:style>
  <w:style w:type="paragraph" w:customStyle="1" w:styleId="xl77">
    <w:name w:val="xl77"/>
    <w:basedOn w:val="Normal"/>
    <w:rsid w:val="003310FE"/>
    <w:pPr>
      <w:pBdr>
        <w:left w:val="single" w:sz="8" w:space="0" w:color="auto"/>
        <w:bottom w:val="single" w:sz="8" w:space="0" w:color="auto"/>
        <w:right w:val="single" w:sz="8" w:space="0" w:color="auto"/>
      </w:pBdr>
      <w:spacing w:before="100" w:beforeAutospacing="1" w:after="100" w:afterAutospacing="1"/>
      <w:textAlignment w:val="top"/>
    </w:pPr>
    <w:rPr>
      <w:i/>
      <w:iCs/>
      <w:sz w:val="18"/>
      <w:szCs w:val="18"/>
    </w:rPr>
  </w:style>
  <w:style w:type="paragraph" w:customStyle="1" w:styleId="xl78">
    <w:name w:val="xl78"/>
    <w:basedOn w:val="Normal"/>
    <w:rsid w:val="003310FE"/>
    <w:pPr>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79">
    <w:name w:val="xl79"/>
    <w:basedOn w:val="Normal"/>
    <w:rsid w:val="003310FE"/>
    <w:pPr>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80">
    <w:name w:val="xl80"/>
    <w:basedOn w:val="Normal"/>
    <w:rsid w:val="003310FE"/>
    <w:pPr>
      <w:pBdr>
        <w:bottom w:val="single" w:sz="8" w:space="0" w:color="auto"/>
        <w:right w:val="single" w:sz="8" w:space="0" w:color="auto"/>
      </w:pBdr>
      <w:spacing w:before="100" w:beforeAutospacing="1" w:after="100" w:afterAutospacing="1"/>
      <w:textAlignment w:val="top"/>
    </w:pPr>
    <w:rPr>
      <w:i/>
      <w:iCs/>
      <w:color w:val="000000"/>
      <w:sz w:val="18"/>
      <w:szCs w:val="18"/>
    </w:rPr>
  </w:style>
  <w:style w:type="paragraph" w:customStyle="1" w:styleId="xl81">
    <w:name w:val="xl81"/>
    <w:basedOn w:val="Normal"/>
    <w:rsid w:val="003310FE"/>
    <w:pPr>
      <w:pBdr>
        <w:top w:val="single" w:sz="8" w:space="0" w:color="auto"/>
        <w:bottom w:val="single" w:sz="8" w:space="0" w:color="auto"/>
      </w:pBdr>
      <w:spacing w:before="100" w:beforeAutospacing="1" w:after="100" w:afterAutospacing="1"/>
    </w:pPr>
  </w:style>
  <w:style w:type="paragraph" w:customStyle="1" w:styleId="xl82">
    <w:name w:val="xl82"/>
    <w:basedOn w:val="Normal"/>
    <w:rsid w:val="003310FE"/>
    <w:pPr>
      <w:pBdr>
        <w:top w:val="single" w:sz="8" w:space="0" w:color="auto"/>
        <w:bottom w:val="single" w:sz="8" w:space="0" w:color="auto"/>
        <w:right w:val="single" w:sz="8" w:space="0" w:color="auto"/>
      </w:pBdr>
      <w:spacing w:before="100" w:beforeAutospacing="1" w:after="100" w:afterAutospacing="1"/>
    </w:pPr>
  </w:style>
  <w:style w:type="paragraph" w:customStyle="1" w:styleId="xl83">
    <w:name w:val="xl83"/>
    <w:basedOn w:val="Normal"/>
    <w:rsid w:val="003310FE"/>
    <w:pPr>
      <w:pBdr>
        <w:top w:val="single" w:sz="8" w:space="0" w:color="auto"/>
        <w:left w:val="single" w:sz="8" w:space="0" w:color="auto"/>
        <w:bottom w:val="single" w:sz="8" w:space="0" w:color="auto"/>
      </w:pBdr>
      <w:shd w:val="clear" w:color="auto" w:fill="FFFF99"/>
      <w:spacing w:before="100" w:beforeAutospacing="1" w:after="100" w:afterAutospacing="1"/>
      <w:jc w:val="center"/>
    </w:pPr>
    <w:rPr>
      <w:color w:val="000000"/>
      <w:sz w:val="18"/>
      <w:szCs w:val="18"/>
    </w:rPr>
  </w:style>
  <w:style w:type="paragraph" w:customStyle="1" w:styleId="xl84">
    <w:name w:val="xl84"/>
    <w:basedOn w:val="Normal"/>
    <w:rsid w:val="003310FE"/>
    <w:pPr>
      <w:pBdr>
        <w:top w:val="single" w:sz="8" w:space="0" w:color="auto"/>
        <w:bottom w:val="single" w:sz="8" w:space="0" w:color="auto"/>
      </w:pBdr>
      <w:shd w:val="clear" w:color="auto" w:fill="FFFF99"/>
      <w:spacing w:before="100" w:beforeAutospacing="1" w:after="100" w:afterAutospacing="1"/>
      <w:jc w:val="center"/>
    </w:pPr>
    <w:rPr>
      <w:color w:val="000000"/>
      <w:sz w:val="18"/>
      <w:szCs w:val="18"/>
    </w:rPr>
  </w:style>
  <w:style w:type="paragraph" w:customStyle="1" w:styleId="xl85">
    <w:name w:val="xl85"/>
    <w:basedOn w:val="Normal"/>
    <w:rsid w:val="003310FE"/>
    <w:pPr>
      <w:pBdr>
        <w:top w:val="single" w:sz="8" w:space="0" w:color="auto"/>
        <w:bottom w:val="single" w:sz="8" w:space="0" w:color="auto"/>
        <w:right w:val="single" w:sz="8" w:space="0" w:color="auto"/>
      </w:pBdr>
      <w:shd w:val="clear" w:color="auto" w:fill="FFFF99"/>
      <w:spacing w:before="100" w:beforeAutospacing="1" w:after="100" w:afterAutospacing="1"/>
      <w:jc w:val="center"/>
    </w:pPr>
    <w:rPr>
      <w:color w:val="000000"/>
      <w:sz w:val="18"/>
      <w:szCs w:val="18"/>
    </w:rPr>
  </w:style>
  <w:style w:type="paragraph" w:customStyle="1" w:styleId="Exhibit">
    <w:name w:val="Exhibit"/>
    <w:aliases w:val="ex"/>
    <w:basedOn w:val="Normal"/>
    <w:rsid w:val="003310FE"/>
    <w:pPr>
      <w:spacing w:after="120"/>
      <w:jc w:val="center"/>
    </w:pPr>
    <w:rPr>
      <w:rFonts w:ascii="Arial" w:hAnsi="Arial"/>
      <w:sz w:val="20"/>
      <w:szCs w:val="20"/>
    </w:rPr>
  </w:style>
  <w:style w:type="paragraph" w:styleId="BodyText3">
    <w:name w:val="Body Text 3"/>
    <w:basedOn w:val="Normal"/>
    <w:rsid w:val="003310FE"/>
    <w:pPr>
      <w:spacing w:after="120"/>
    </w:pPr>
    <w:rPr>
      <w:sz w:val="16"/>
      <w:szCs w:val="16"/>
    </w:rPr>
  </w:style>
  <w:style w:type="paragraph" w:styleId="BodyTextIndent3">
    <w:name w:val="Body Text Indent 3"/>
    <w:basedOn w:val="Normal"/>
    <w:rsid w:val="003310FE"/>
    <w:pPr>
      <w:spacing w:after="120"/>
      <w:ind w:left="360"/>
    </w:pPr>
    <w:rPr>
      <w:sz w:val="16"/>
      <w:szCs w:val="16"/>
    </w:rPr>
  </w:style>
  <w:style w:type="paragraph" w:styleId="Index1">
    <w:name w:val="index 1"/>
    <w:basedOn w:val="Normal"/>
    <w:next w:val="Normal"/>
    <w:autoRedefine/>
    <w:semiHidden/>
    <w:rsid w:val="003310FE"/>
    <w:pPr>
      <w:ind w:left="240" w:hanging="240"/>
    </w:pPr>
    <w:rPr>
      <w:szCs w:val="20"/>
    </w:rPr>
  </w:style>
  <w:style w:type="table" w:styleId="TableGrid">
    <w:name w:val="Table Grid"/>
    <w:basedOn w:val="TableNormal"/>
    <w:rsid w:val="00331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310FE"/>
    <w:rPr>
      <w:rFonts w:ascii="Tahoma" w:hAnsi="Tahoma" w:cs="Tahoma"/>
      <w:sz w:val="16"/>
      <w:szCs w:val="16"/>
    </w:rPr>
  </w:style>
  <w:style w:type="paragraph" w:customStyle="1" w:styleId="CoverSubtitleDocumentName">
    <w:name w:val="Cover Subtitle (Document Name)"/>
    <w:basedOn w:val="Title"/>
    <w:rsid w:val="00A83A18"/>
    <w:pPr>
      <w:spacing w:after="480"/>
    </w:pPr>
    <w:rPr>
      <w:rFonts w:ascii="Helvetica" w:hAnsi="Helvetica"/>
      <w:bCs w:val="0"/>
      <w:kern w:val="28"/>
      <w:sz w:val="48"/>
      <w:szCs w:val="20"/>
    </w:rPr>
  </w:style>
  <w:style w:type="character" w:styleId="CommentReference">
    <w:name w:val="annotation reference"/>
    <w:rsid w:val="005F406B"/>
    <w:rPr>
      <w:sz w:val="16"/>
      <w:szCs w:val="16"/>
    </w:rPr>
  </w:style>
  <w:style w:type="paragraph" w:styleId="CommentText">
    <w:name w:val="annotation text"/>
    <w:basedOn w:val="Normal"/>
    <w:link w:val="CommentTextChar"/>
    <w:rsid w:val="005F406B"/>
    <w:rPr>
      <w:sz w:val="20"/>
      <w:szCs w:val="20"/>
    </w:rPr>
  </w:style>
  <w:style w:type="character" w:customStyle="1" w:styleId="CommentTextChar">
    <w:name w:val="Comment Text Char"/>
    <w:basedOn w:val="DefaultParagraphFont"/>
    <w:link w:val="CommentText"/>
    <w:rsid w:val="005F406B"/>
  </w:style>
  <w:style w:type="paragraph" w:styleId="CommentSubject">
    <w:name w:val="annotation subject"/>
    <w:basedOn w:val="CommentText"/>
    <w:next w:val="CommentText"/>
    <w:link w:val="CommentSubjectChar"/>
    <w:rsid w:val="005F406B"/>
    <w:rPr>
      <w:b/>
      <w:bCs/>
      <w:lang w:val="x-none" w:eastAsia="x-none"/>
    </w:rPr>
  </w:style>
  <w:style w:type="character" w:customStyle="1" w:styleId="CommentSubjectChar">
    <w:name w:val="Comment Subject Char"/>
    <w:link w:val="CommentSubject"/>
    <w:rsid w:val="005F406B"/>
    <w:rPr>
      <w:b/>
      <w:bCs/>
    </w:rPr>
  </w:style>
  <w:style w:type="paragraph" w:styleId="ListParagraph">
    <w:name w:val="List Paragraph"/>
    <w:basedOn w:val="Normal"/>
    <w:uiPriority w:val="34"/>
    <w:qFormat/>
    <w:rsid w:val="00B46096"/>
    <w:pPr>
      <w:spacing w:after="200" w:line="276" w:lineRule="auto"/>
      <w:ind w:left="720"/>
      <w:contextualSpacing/>
    </w:pPr>
    <w:rPr>
      <w:rFonts w:ascii="Calibri" w:eastAsia="Calibri" w:hAnsi="Calibri"/>
      <w:sz w:val="22"/>
      <w:szCs w:val="22"/>
    </w:rPr>
  </w:style>
  <w:style w:type="table" w:customStyle="1" w:styleId="TableGrid1">
    <w:name w:val="Table Grid1"/>
    <w:basedOn w:val="TableNormal"/>
    <w:next w:val="TableGrid"/>
    <w:uiPriority w:val="59"/>
    <w:rsid w:val="00053B2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815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58040">
      <w:bodyDiv w:val="1"/>
      <w:marLeft w:val="0"/>
      <w:marRight w:val="0"/>
      <w:marTop w:val="0"/>
      <w:marBottom w:val="0"/>
      <w:divBdr>
        <w:top w:val="none" w:sz="0" w:space="0" w:color="auto"/>
        <w:left w:val="none" w:sz="0" w:space="0" w:color="auto"/>
        <w:bottom w:val="none" w:sz="0" w:space="0" w:color="auto"/>
        <w:right w:val="none" w:sz="0" w:space="0" w:color="auto"/>
      </w:divBdr>
      <w:divsChild>
        <w:div w:id="798376524">
          <w:marLeft w:val="0"/>
          <w:marRight w:val="0"/>
          <w:marTop w:val="0"/>
          <w:marBottom w:val="0"/>
          <w:divBdr>
            <w:top w:val="none" w:sz="0" w:space="0" w:color="auto"/>
            <w:left w:val="none" w:sz="0" w:space="0" w:color="auto"/>
            <w:bottom w:val="none" w:sz="0" w:space="0" w:color="auto"/>
            <w:right w:val="none" w:sz="0" w:space="0" w:color="auto"/>
          </w:divBdr>
          <w:divsChild>
            <w:div w:id="72750527">
              <w:marLeft w:val="0"/>
              <w:marRight w:val="0"/>
              <w:marTop w:val="0"/>
              <w:marBottom w:val="0"/>
              <w:divBdr>
                <w:top w:val="none" w:sz="0" w:space="0" w:color="auto"/>
                <w:left w:val="none" w:sz="0" w:space="0" w:color="auto"/>
                <w:bottom w:val="none" w:sz="0" w:space="0" w:color="auto"/>
                <w:right w:val="none" w:sz="0" w:space="0" w:color="auto"/>
              </w:divBdr>
            </w:div>
            <w:div w:id="90125126">
              <w:marLeft w:val="0"/>
              <w:marRight w:val="0"/>
              <w:marTop w:val="0"/>
              <w:marBottom w:val="0"/>
              <w:divBdr>
                <w:top w:val="none" w:sz="0" w:space="0" w:color="auto"/>
                <w:left w:val="none" w:sz="0" w:space="0" w:color="auto"/>
                <w:bottom w:val="none" w:sz="0" w:space="0" w:color="auto"/>
                <w:right w:val="none" w:sz="0" w:space="0" w:color="auto"/>
              </w:divBdr>
            </w:div>
            <w:div w:id="203367887">
              <w:marLeft w:val="0"/>
              <w:marRight w:val="0"/>
              <w:marTop w:val="0"/>
              <w:marBottom w:val="0"/>
              <w:divBdr>
                <w:top w:val="none" w:sz="0" w:space="0" w:color="auto"/>
                <w:left w:val="none" w:sz="0" w:space="0" w:color="auto"/>
                <w:bottom w:val="none" w:sz="0" w:space="0" w:color="auto"/>
                <w:right w:val="none" w:sz="0" w:space="0" w:color="auto"/>
              </w:divBdr>
            </w:div>
            <w:div w:id="577711716">
              <w:marLeft w:val="0"/>
              <w:marRight w:val="0"/>
              <w:marTop w:val="0"/>
              <w:marBottom w:val="0"/>
              <w:divBdr>
                <w:top w:val="none" w:sz="0" w:space="0" w:color="auto"/>
                <w:left w:val="none" w:sz="0" w:space="0" w:color="auto"/>
                <w:bottom w:val="none" w:sz="0" w:space="0" w:color="auto"/>
                <w:right w:val="none" w:sz="0" w:space="0" w:color="auto"/>
              </w:divBdr>
            </w:div>
            <w:div w:id="596408081">
              <w:marLeft w:val="0"/>
              <w:marRight w:val="0"/>
              <w:marTop w:val="0"/>
              <w:marBottom w:val="0"/>
              <w:divBdr>
                <w:top w:val="none" w:sz="0" w:space="0" w:color="auto"/>
                <w:left w:val="none" w:sz="0" w:space="0" w:color="auto"/>
                <w:bottom w:val="none" w:sz="0" w:space="0" w:color="auto"/>
                <w:right w:val="none" w:sz="0" w:space="0" w:color="auto"/>
              </w:divBdr>
            </w:div>
            <w:div w:id="668144152">
              <w:marLeft w:val="0"/>
              <w:marRight w:val="0"/>
              <w:marTop w:val="0"/>
              <w:marBottom w:val="0"/>
              <w:divBdr>
                <w:top w:val="none" w:sz="0" w:space="0" w:color="auto"/>
                <w:left w:val="none" w:sz="0" w:space="0" w:color="auto"/>
                <w:bottom w:val="none" w:sz="0" w:space="0" w:color="auto"/>
                <w:right w:val="none" w:sz="0" w:space="0" w:color="auto"/>
              </w:divBdr>
            </w:div>
            <w:div w:id="775517083">
              <w:marLeft w:val="0"/>
              <w:marRight w:val="0"/>
              <w:marTop w:val="0"/>
              <w:marBottom w:val="0"/>
              <w:divBdr>
                <w:top w:val="none" w:sz="0" w:space="0" w:color="auto"/>
                <w:left w:val="none" w:sz="0" w:space="0" w:color="auto"/>
                <w:bottom w:val="none" w:sz="0" w:space="0" w:color="auto"/>
                <w:right w:val="none" w:sz="0" w:space="0" w:color="auto"/>
              </w:divBdr>
            </w:div>
            <w:div w:id="782385368">
              <w:marLeft w:val="0"/>
              <w:marRight w:val="0"/>
              <w:marTop w:val="0"/>
              <w:marBottom w:val="0"/>
              <w:divBdr>
                <w:top w:val="none" w:sz="0" w:space="0" w:color="auto"/>
                <w:left w:val="none" w:sz="0" w:space="0" w:color="auto"/>
                <w:bottom w:val="none" w:sz="0" w:space="0" w:color="auto"/>
                <w:right w:val="none" w:sz="0" w:space="0" w:color="auto"/>
              </w:divBdr>
            </w:div>
            <w:div w:id="1033648319">
              <w:marLeft w:val="0"/>
              <w:marRight w:val="0"/>
              <w:marTop w:val="0"/>
              <w:marBottom w:val="0"/>
              <w:divBdr>
                <w:top w:val="none" w:sz="0" w:space="0" w:color="auto"/>
                <w:left w:val="none" w:sz="0" w:space="0" w:color="auto"/>
                <w:bottom w:val="none" w:sz="0" w:space="0" w:color="auto"/>
                <w:right w:val="none" w:sz="0" w:space="0" w:color="auto"/>
              </w:divBdr>
            </w:div>
            <w:div w:id="1373992159">
              <w:marLeft w:val="0"/>
              <w:marRight w:val="0"/>
              <w:marTop w:val="0"/>
              <w:marBottom w:val="0"/>
              <w:divBdr>
                <w:top w:val="none" w:sz="0" w:space="0" w:color="auto"/>
                <w:left w:val="none" w:sz="0" w:space="0" w:color="auto"/>
                <w:bottom w:val="none" w:sz="0" w:space="0" w:color="auto"/>
                <w:right w:val="none" w:sz="0" w:space="0" w:color="auto"/>
              </w:divBdr>
            </w:div>
            <w:div w:id="1475023941">
              <w:marLeft w:val="0"/>
              <w:marRight w:val="0"/>
              <w:marTop w:val="0"/>
              <w:marBottom w:val="0"/>
              <w:divBdr>
                <w:top w:val="none" w:sz="0" w:space="0" w:color="auto"/>
                <w:left w:val="none" w:sz="0" w:space="0" w:color="auto"/>
                <w:bottom w:val="none" w:sz="0" w:space="0" w:color="auto"/>
                <w:right w:val="none" w:sz="0" w:space="0" w:color="auto"/>
              </w:divBdr>
            </w:div>
            <w:div w:id="1917207467">
              <w:marLeft w:val="0"/>
              <w:marRight w:val="0"/>
              <w:marTop w:val="0"/>
              <w:marBottom w:val="0"/>
              <w:divBdr>
                <w:top w:val="none" w:sz="0" w:space="0" w:color="auto"/>
                <w:left w:val="none" w:sz="0" w:space="0" w:color="auto"/>
                <w:bottom w:val="none" w:sz="0" w:space="0" w:color="auto"/>
                <w:right w:val="none" w:sz="0" w:space="0" w:color="auto"/>
              </w:divBdr>
            </w:div>
            <w:div w:id="21156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22289">
      <w:bodyDiv w:val="1"/>
      <w:marLeft w:val="0"/>
      <w:marRight w:val="0"/>
      <w:marTop w:val="0"/>
      <w:marBottom w:val="0"/>
      <w:divBdr>
        <w:top w:val="none" w:sz="0" w:space="0" w:color="auto"/>
        <w:left w:val="none" w:sz="0" w:space="0" w:color="auto"/>
        <w:bottom w:val="none" w:sz="0" w:space="0" w:color="auto"/>
        <w:right w:val="none" w:sz="0" w:space="0" w:color="auto"/>
      </w:divBdr>
    </w:div>
    <w:div w:id="287858262">
      <w:bodyDiv w:val="1"/>
      <w:marLeft w:val="0"/>
      <w:marRight w:val="0"/>
      <w:marTop w:val="0"/>
      <w:marBottom w:val="0"/>
      <w:divBdr>
        <w:top w:val="none" w:sz="0" w:space="0" w:color="auto"/>
        <w:left w:val="none" w:sz="0" w:space="0" w:color="auto"/>
        <w:bottom w:val="none" w:sz="0" w:space="0" w:color="auto"/>
        <w:right w:val="none" w:sz="0" w:space="0" w:color="auto"/>
      </w:divBdr>
    </w:div>
    <w:div w:id="368845786">
      <w:bodyDiv w:val="1"/>
      <w:marLeft w:val="0"/>
      <w:marRight w:val="0"/>
      <w:marTop w:val="0"/>
      <w:marBottom w:val="0"/>
      <w:divBdr>
        <w:top w:val="none" w:sz="0" w:space="0" w:color="auto"/>
        <w:left w:val="none" w:sz="0" w:space="0" w:color="auto"/>
        <w:bottom w:val="none" w:sz="0" w:space="0" w:color="auto"/>
        <w:right w:val="none" w:sz="0" w:space="0" w:color="auto"/>
      </w:divBdr>
    </w:div>
    <w:div w:id="427047555">
      <w:bodyDiv w:val="1"/>
      <w:marLeft w:val="0"/>
      <w:marRight w:val="0"/>
      <w:marTop w:val="0"/>
      <w:marBottom w:val="0"/>
      <w:divBdr>
        <w:top w:val="none" w:sz="0" w:space="0" w:color="auto"/>
        <w:left w:val="none" w:sz="0" w:space="0" w:color="auto"/>
        <w:bottom w:val="none" w:sz="0" w:space="0" w:color="auto"/>
        <w:right w:val="none" w:sz="0" w:space="0" w:color="auto"/>
      </w:divBdr>
    </w:div>
    <w:div w:id="670453300">
      <w:bodyDiv w:val="1"/>
      <w:marLeft w:val="0"/>
      <w:marRight w:val="0"/>
      <w:marTop w:val="0"/>
      <w:marBottom w:val="0"/>
      <w:divBdr>
        <w:top w:val="none" w:sz="0" w:space="0" w:color="auto"/>
        <w:left w:val="none" w:sz="0" w:space="0" w:color="auto"/>
        <w:bottom w:val="none" w:sz="0" w:space="0" w:color="auto"/>
        <w:right w:val="none" w:sz="0" w:space="0" w:color="auto"/>
      </w:divBdr>
    </w:div>
    <w:div w:id="1052659253">
      <w:bodyDiv w:val="1"/>
      <w:marLeft w:val="0"/>
      <w:marRight w:val="0"/>
      <w:marTop w:val="0"/>
      <w:marBottom w:val="0"/>
      <w:divBdr>
        <w:top w:val="none" w:sz="0" w:space="0" w:color="auto"/>
        <w:left w:val="none" w:sz="0" w:space="0" w:color="auto"/>
        <w:bottom w:val="none" w:sz="0" w:space="0" w:color="auto"/>
        <w:right w:val="none" w:sz="0" w:space="0" w:color="auto"/>
      </w:divBdr>
    </w:div>
    <w:div w:id="1103452345">
      <w:bodyDiv w:val="1"/>
      <w:marLeft w:val="0"/>
      <w:marRight w:val="0"/>
      <w:marTop w:val="0"/>
      <w:marBottom w:val="0"/>
      <w:divBdr>
        <w:top w:val="none" w:sz="0" w:space="0" w:color="auto"/>
        <w:left w:val="none" w:sz="0" w:space="0" w:color="auto"/>
        <w:bottom w:val="none" w:sz="0" w:space="0" w:color="auto"/>
        <w:right w:val="none" w:sz="0" w:space="0" w:color="auto"/>
      </w:divBdr>
    </w:div>
    <w:div w:id="1199318502">
      <w:bodyDiv w:val="1"/>
      <w:marLeft w:val="0"/>
      <w:marRight w:val="0"/>
      <w:marTop w:val="0"/>
      <w:marBottom w:val="0"/>
      <w:divBdr>
        <w:top w:val="none" w:sz="0" w:space="0" w:color="auto"/>
        <w:left w:val="none" w:sz="0" w:space="0" w:color="auto"/>
        <w:bottom w:val="none" w:sz="0" w:space="0" w:color="auto"/>
        <w:right w:val="none" w:sz="0" w:space="0" w:color="auto"/>
      </w:divBdr>
    </w:div>
    <w:div w:id="1302224604">
      <w:bodyDiv w:val="1"/>
      <w:marLeft w:val="0"/>
      <w:marRight w:val="0"/>
      <w:marTop w:val="0"/>
      <w:marBottom w:val="0"/>
      <w:divBdr>
        <w:top w:val="none" w:sz="0" w:space="0" w:color="auto"/>
        <w:left w:val="none" w:sz="0" w:space="0" w:color="auto"/>
        <w:bottom w:val="none" w:sz="0" w:space="0" w:color="auto"/>
        <w:right w:val="none" w:sz="0" w:space="0" w:color="auto"/>
      </w:divBdr>
    </w:div>
    <w:div w:id="1373729549">
      <w:bodyDiv w:val="1"/>
      <w:marLeft w:val="0"/>
      <w:marRight w:val="0"/>
      <w:marTop w:val="0"/>
      <w:marBottom w:val="0"/>
      <w:divBdr>
        <w:top w:val="none" w:sz="0" w:space="0" w:color="auto"/>
        <w:left w:val="none" w:sz="0" w:space="0" w:color="auto"/>
        <w:bottom w:val="none" w:sz="0" w:space="0" w:color="auto"/>
        <w:right w:val="none" w:sz="0" w:space="0" w:color="auto"/>
      </w:divBdr>
    </w:div>
    <w:div w:id="1386025124">
      <w:bodyDiv w:val="1"/>
      <w:marLeft w:val="0"/>
      <w:marRight w:val="0"/>
      <w:marTop w:val="0"/>
      <w:marBottom w:val="0"/>
      <w:divBdr>
        <w:top w:val="none" w:sz="0" w:space="0" w:color="auto"/>
        <w:left w:val="none" w:sz="0" w:space="0" w:color="auto"/>
        <w:bottom w:val="none" w:sz="0" w:space="0" w:color="auto"/>
        <w:right w:val="none" w:sz="0" w:space="0" w:color="auto"/>
      </w:divBdr>
    </w:div>
    <w:div w:id="1513761079">
      <w:bodyDiv w:val="1"/>
      <w:marLeft w:val="0"/>
      <w:marRight w:val="0"/>
      <w:marTop w:val="0"/>
      <w:marBottom w:val="0"/>
      <w:divBdr>
        <w:top w:val="none" w:sz="0" w:space="0" w:color="auto"/>
        <w:left w:val="none" w:sz="0" w:space="0" w:color="auto"/>
        <w:bottom w:val="none" w:sz="0" w:space="0" w:color="auto"/>
        <w:right w:val="none" w:sz="0" w:space="0" w:color="auto"/>
      </w:divBdr>
    </w:div>
    <w:div w:id="1713656453">
      <w:bodyDiv w:val="1"/>
      <w:marLeft w:val="0"/>
      <w:marRight w:val="0"/>
      <w:marTop w:val="0"/>
      <w:marBottom w:val="0"/>
      <w:divBdr>
        <w:top w:val="none" w:sz="0" w:space="0" w:color="auto"/>
        <w:left w:val="none" w:sz="0" w:space="0" w:color="auto"/>
        <w:bottom w:val="none" w:sz="0" w:space="0" w:color="auto"/>
        <w:right w:val="none" w:sz="0" w:space="0" w:color="auto"/>
      </w:divBdr>
    </w:div>
    <w:div w:id="1716157914">
      <w:bodyDiv w:val="1"/>
      <w:marLeft w:val="0"/>
      <w:marRight w:val="0"/>
      <w:marTop w:val="0"/>
      <w:marBottom w:val="0"/>
      <w:divBdr>
        <w:top w:val="none" w:sz="0" w:space="0" w:color="auto"/>
        <w:left w:val="none" w:sz="0" w:space="0" w:color="auto"/>
        <w:bottom w:val="none" w:sz="0" w:space="0" w:color="auto"/>
        <w:right w:val="none" w:sz="0" w:space="0" w:color="auto"/>
      </w:divBdr>
    </w:div>
    <w:div w:id="1744639196">
      <w:bodyDiv w:val="1"/>
      <w:marLeft w:val="0"/>
      <w:marRight w:val="0"/>
      <w:marTop w:val="0"/>
      <w:marBottom w:val="0"/>
      <w:divBdr>
        <w:top w:val="none" w:sz="0" w:space="0" w:color="auto"/>
        <w:left w:val="none" w:sz="0" w:space="0" w:color="auto"/>
        <w:bottom w:val="none" w:sz="0" w:space="0" w:color="auto"/>
        <w:right w:val="none" w:sz="0" w:space="0" w:color="auto"/>
      </w:divBdr>
    </w:div>
    <w:div w:id="1957060358">
      <w:bodyDiv w:val="1"/>
      <w:marLeft w:val="0"/>
      <w:marRight w:val="0"/>
      <w:marTop w:val="0"/>
      <w:marBottom w:val="0"/>
      <w:divBdr>
        <w:top w:val="none" w:sz="0" w:space="0" w:color="auto"/>
        <w:left w:val="none" w:sz="0" w:space="0" w:color="auto"/>
        <w:bottom w:val="none" w:sz="0" w:space="0" w:color="auto"/>
        <w:right w:val="none" w:sz="0" w:space="0" w:color="auto"/>
      </w:divBdr>
    </w:div>
    <w:div w:id="1966232704">
      <w:bodyDiv w:val="1"/>
      <w:marLeft w:val="0"/>
      <w:marRight w:val="0"/>
      <w:marTop w:val="0"/>
      <w:marBottom w:val="0"/>
      <w:divBdr>
        <w:top w:val="none" w:sz="0" w:space="0" w:color="auto"/>
        <w:left w:val="none" w:sz="0" w:space="0" w:color="auto"/>
        <w:bottom w:val="none" w:sz="0" w:space="0" w:color="auto"/>
        <w:right w:val="none" w:sz="0" w:space="0" w:color="auto"/>
      </w:divBdr>
    </w:div>
    <w:div w:id="1968732381">
      <w:bodyDiv w:val="1"/>
      <w:marLeft w:val="0"/>
      <w:marRight w:val="0"/>
      <w:marTop w:val="0"/>
      <w:marBottom w:val="0"/>
      <w:divBdr>
        <w:top w:val="none" w:sz="0" w:space="0" w:color="auto"/>
        <w:left w:val="none" w:sz="0" w:space="0" w:color="auto"/>
        <w:bottom w:val="none" w:sz="0" w:space="0" w:color="auto"/>
        <w:right w:val="none" w:sz="0" w:space="0" w:color="auto"/>
      </w:divBdr>
    </w:div>
    <w:div w:id="2041854777">
      <w:bodyDiv w:val="1"/>
      <w:marLeft w:val="0"/>
      <w:marRight w:val="0"/>
      <w:marTop w:val="0"/>
      <w:marBottom w:val="0"/>
      <w:divBdr>
        <w:top w:val="none" w:sz="0" w:space="0" w:color="auto"/>
        <w:left w:val="none" w:sz="0" w:space="0" w:color="auto"/>
        <w:bottom w:val="none" w:sz="0" w:space="0" w:color="auto"/>
        <w:right w:val="none" w:sz="0" w:space="0" w:color="auto"/>
      </w:divBdr>
    </w:div>
    <w:div w:id="2117871259">
      <w:bodyDiv w:val="1"/>
      <w:marLeft w:val="0"/>
      <w:marRight w:val="0"/>
      <w:marTop w:val="0"/>
      <w:marBottom w:val="0"/>
      <w:divBdr>
        <w:top w:val="none" w:sz="0" w:space="0" w:color="auto"/>
        <w:left w:val="none" w:sz="0" w:space="0" w:color="auto"/>
        <w:bottom w:val="none" w:sz="0" w:space="0" w:color="auto"/>
        <w:right w:val="none" w:sz="0" w:space="0" w:color="auto"/>
      </w:divBdr>
    </w:div>
    <w:div w:id="214650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474F7-3BAA-43D4-91DE-0ABFEAF45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15</Pages>
  <Words>4311</Words>
  <Characters>24579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MDR Appointment File – 15 January 2007</vt:lpstr>
    </vt:vector>
  </TitlesOfParts>
  <Company>Kennell and Associates, Inc.</Company>
  <LinksUpToDate>false</LinksUpToDate>
  <CharactersWithSpaces>28833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MDR Appointment File – 15 January 2007</dc:title>
  <dc:creator>Wendy Funk</dc:creator>
  <cp:lastModifiedBy>Jennifer MacLeod</cp:lastModifiedBy>
  <cp:revision>10</cp:revision>
  <cp:lastPrinted>2018-04-24T18:12:00Z</cp:lastPrinted>
  <dcterms:created xsi:type="dcterms:W3CDTF">2023-02-22T20:36:00Z</dcterms:created>
  <dcterms:modified xsi:type="dcterms:W3CDTF">2023-02-22T23:27:00Z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901411642</vt:i4>
  </property>
  <property fmtid="{D5CDD505-2E9C-101B-9397-08002B2CF9AE}" pid="3" name="_EmailEntryID">
    <vt:lpwstr>00000000367D3E5D8F5810488F1AC0371546233A0700EEB0CD3F2687D411A446006008CF4FC50000031C670E0000BCDD7D5E87D48244B7E3238331632C5C000B0D1DA05A0000</vt:lpwstr>
  </property>
  <property fmtid="{D5CDD505-2E9C-101B-9397-08002B2CF9AE}" pid="4" name="_EmailStoreID0">
    <vt:lpwstr>0000000038A1BB1005E5101AA1BB08002B2A56C200006D737073742E646C6C00000000004E495441F9BFB80100AA0037D96E0000000043003A005C00550073006500720073005C00570065006E00640079005C0044006F00630075006D0065006E00740073005C004F00750074006C006F006F006B002000460069006C00650</vt:lpwstr>
  </property>
  <property fmtid="{D5CDD505-2E9C-101B-9397-08002B2CF9AE}" pid="5" name="_EmailStoreID1">
    <vt:lpwstr>073005C007700660075006E006B0040006B0065006E006E0065006C006C0069006E0063002E0063006F006D002E007000730074000000</vt:lpwstr>
  </property>
  <property fmtid="{D5CDD505-2E9C-101B-9397-08002B2CF9AE}" pid="6" name="_EmailStoreID">
    <vt:lpwstr>0000000038A1BB1005E5101AA1BB08002B2A56C20000454D534D44422E444C4C00000000000000001B55FA20AA6611CD9BC800AA002FC45A0C00000041314345493131363538002F6F3D4F5247414E495A4154494F4E2F6F753D68612F636E3D526563697069656E74732F636E3D44616E204D63446F6E616C6400</vt:lpwstr>
  </property>
</Properties>
</file>